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B53" w:rsidP="001C6B53">
      <w:pPr>
        <w:pStyle w:val="Title"/>
      </w:pPr>
      <w:r>
        <w:fldChar w:fldCharType="begin"/>
      </w:r>
      <w:r>
        <w:instrText xml:space="preserve"> TITLE   \* MERGEFORMAT </w:instrText>
      </w:r>
      <w:r>
        <w:fldChar w:fldCharType="separate"/>
      </w:r>
      <w:r>
        <w:t>AHCMKH301A Carry out minor service of milking equipment</w:t>
      </w:r>
      <w:r>
        <w:fldChar w:fldCharType="end"/>
      </w:r>
    </w:p>
    <w:p w:rsidR="001C6B53" w:rsidP="001C6B53">
      <w:pPr>
        <w:pStyle w:val="Version"/>
        <w:sectPr w:rsidSect="009213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397" w:rsidP="00921397">
      <w:pPr>
        <w:pStyle w:val="SuperHeading"/>
      </w:pPr>
      <w:r w:rsidRPr="00921397">
        <w:t>AHCMKH301A Carry out minor service of milking equipment</w:t>
      </w:r>
    </w:p>
    <w:p w:rsidR="00000000" w:rsidRPr="00921397" w:rsidP="00921397">
      <w:pPr>
        <w:pStyle w:val="Heading1"/>
      </w:pPr>
      <w:bookmarkStart w:id="1" w:name="O_267994"/>
      <w:bookmarkEnd w:id="1"/>
      <w:r w:rsidRPr="00921397">
        <w:t>Modification History</w:t>
      </w:r>
    </w:p>
    <w:p w:rsidR="00000000" w:rsidRPr="00921397" w:rsidP="00921397">
      <w:pPr>
        <w:pStyle w:val="BodyText"/>
      </w:pPr>
      <w:r w:rsidRPr="00921397">
        <w:t>Not Applicable</w:t>
      </w:r>
    </w:p>
    <w:p w:rsidR="00000000" w:rsidRPr="00921397" w:rsidP="00921397">
      <w:pPr>
        <w:pStyle w:val="AllowPageBreak"/>
      </w:pPr>
    </w:p>
    <w:p w:rsidR="00000000" w:rsidRPr="00921397" w:rsidP="00921397">
      <w:pPr>
        <w:pStyle w:val="Heading1"/>
      </w:pPr>
      <w:bookmarkStart w:id="2" w:name="O_189101"/>
      <w:bookmarkEnd w:id="2"/>
      <w:r w:rsidRPr="00921397">
        <w:t>Unit Descriptor</w:t>
      </w:r>
    </w:p>
    <w:tbl>
      <w:tblPr>
        <w:tblW w:w="0" w:type="auto"/>
        <w:tblLayout w:type="fixed"/>
        <w:tblCellMar>
          <w:left w:w="62" w:type="dxa"/>
          <w:right w:w="62" w:type="dxa"/>
        </w:tblCellMar>
        <w:tblLook w:val="0000"/>
      </w:tblPr>
      <w:tblGrid>
        <w:gridCol w:w="2670"/>
        <w:gridCol w:w="5852"/>
      </w:tblGrid>
      <w:tr w:rsidTr="001C6B53">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BodyText"/>
            </w:pPr>
            <w:r w:rsidRPr="00921397">
              <w:t>This unit covers the processes of identification of faults in milking equipment by mechanical tes</w:t>
            </w:r>
            <w:r w:rsidRPr="00921397">
              <w:t>ting and safety audits and the replacement of consumable parts and components in line with programmed maintenance procedures and defines the standard required to:  observe and critically evaluate the performance of milking equipment;  operate the full rang</w:t>
            </w:r>
            <w:r w:rsidRPr="00921397">
              <w:t>e of milking equipment components;  identify common sources of air leakage;  operate hand tools and use a range of test equipment proficiently;  read and interpret operators manuals and maintenance data supplied;  disassemble and assemble a range of milkin</w:t>
            </w:r>
            <w:r w:rsidRPr="00921397">
              <w:t>g equipment components such as pulsators, regulators.</w:t>
            </w:r>
          </w:p>
        </w:tc>
      </w:tr>
    </w:tbl>
    <w:p w:rsidR="001C6B53" w:rsidP="00921397">
      <w:pPr>
        <w:pStyle w:val="BodyText"/>
      </w:pPr>
    </w:p>
    <w:p w:rsidR="001C6B53" w:rsidP="00921397">
      <w:pPr>
        <w:pStyle w:val="BodyText"/>
      </w:pPr>
    </w:p>
    <w:p w:rsidR="00000000" w:rsidRPr="00921397" w:rsidP="00921397">
      <w:pPr>
        <w:pStyle w:val="Heading1"/>
      </w:pPr>
      <w:bookmarkStart w:id="3" w:name="O_189105"/>
      <w:bookmarkEnd w:id="3"/>
      <w:r w:rsidRPr="00921397">
        <w:t>Application of the Unit</w:t>
      </w:r>
    </w:p>
    <w:tbl>
      <w:tblPr>
        <w:tblW w:w="0" w:type="auto"/>
        <w:tblLayout w:type="fixed"/>
        <w:tblCellMar>
          <w:left w:w="62" w:type="dxa"/>
          <w:right w:w="62" w:type="dxa"/>
        </w:tblCellMar>
        <w:tblLook w:val="0000"/>
      </w:tblPr>
      <w:tblGrid>
        <w:gridCol w:w="2756"/>
        <w:gridCol w:w="5766"/>
      </w:tblGrid>
      <w:tr w:rsidTr="001C6B5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BodyText"/>
            </w:pPr>
            <w:r w:rsidRPr="00921397">
              <w:t>This unit requires some judgement and discretion and is carried out routinely.</w:t>
            </w:r>
          </w:p>
        </w:tc>
      </w:tr>
    </w:tbl>
    <w:p w:rsidR="001C6B53" w:rsidP="00921397">
      <w:pPr>
        <w:pStyle w:val="BodyText"/>
      </w:pPr>
    </w:p>
    <w:p w:rsidR="001C6B53" w:rsidP="00921397">
      <w:pPr>
        <w:pStyle w:val="BodyText"/>
      </w:pPr>
    </w:p>
    <w:p w:rsidR="00000000" w:rsidRPr="00921397" w:rsidP="00921397">
      <w:pPr>
        <w:pStyle w:val="Heading1"/>
      </w:pPr>
      <w:bookmarkStart w:id="4" w:name="O_276254"/>
      <w:bookmarkEnd w:id="4"/>
      <w:r w:rsidRPr="00921397">
        <w:t>Licensing/Regulatory Information</w:t>
      </w:r>
    </w:p>
    <w:p w:rsidR="00000000" w:rsidRPr="00921397" w:rsidP="00921397">
      <w:pPr>
        <w:pStyle w:val="BodyText"/>
      </w:pPr>
      <w:r w:rsidRPr="00921397">
        <w:t>Not Applicable</w:t>
      </w:r>
    </w:p>
    <w:p w:rsidR="00000000" w:rsidRPr="00921397" w:rsidP="00921397">
      <w:pPr>
        <w:pStyle w:val="AllowPageBreak"/>
      </w:pPr>
    </w:p>
    <w:p w:rsidR="00000000" w:rsidRPr="00921397" w:rsidP="00921397">
      <w:pPr>
        <w:pStyle w:val="Heading1"/>
      </w:pPr>
      <w:bookmarkStart w:id="5" w:name="O_189103"/>
      <w:bookmarkEnd w:id="5"/>
      <w:r w:rsidRPr="00921397">
        <w:t>Pre-Requisites</w:t>
      </w:r>
    </w:p>
    <w:tbl>
      <w:tblPr>
        <w:tblW w:w="0" w:type="auto"/>
        <w:tblLayout w:type="fixed"/>
        <w:tblCellMar>
          <w:left w:w="62" w:type="dxa"/>
          <w:right w:w="62" w:type="dxa"/>
        </w:tblCellMar>
        <w:tblLook w:val="0000"/>
      </w:tblPr>
      <w:tblGrid>
        <w:gridCol w:w="2775"/>
        <w:gridCol w:w="1295"/>
        <w:gridCol w:w="4452"/>
      </w:tblGrid>
      <w:tr w:rsidTr="001C6B5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p>
        </w:tc>
      </w:tr>
      <w:tr w:rsidTr="001C6B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p>
        </w:tc>
      </w:tr>
      <w:tr w:rsidTr="001C6B5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BodyText"/>
            </w:pPr>
          </w:p>
        </w:tc>
      </w:tr>
    </w:tbl>
    <w:p w:rsidR="001C6B53" w:rsidP="00921397">
      <w:pPr>
        <w:pStyle w:val="BodyText"/>
      </w:pPr>
    </w:p>
    <w:p w:rsidR="001C6B53" w:rsidP="00921397">
      <w:pPr>
        <w:pStyle w:val="BodyText"/>
      </w:pPr>
    </w:p>
    <w:p w:rsidR="00000000" w:rsidRPr="00921397" w:rsidP="00921397">
      <w:pPr>
        <w:pStyle w:val="Heading1"/>
      </w:pPr>
      <w:bookmarkStart w:id="6" w:name="O_189102"/>
      <w:bookmarkEnd w:id="6"/>
      <w:r w:rsidRPr="00921397">
        <w:t>Employability Skills Information</w:t>
      </w:r>
    </w:p>
    <w:tbl>
      <w:tblPr>
        <w:tblW w:w="0" w:type="auto"/>
        <w:tblLayout w:type="fixed"/>
        <w:tblCellMar>
          <w:left w:w="62" w:type="dxa"/>
          <w:right w:w="62" w:type="dxa"/>
        </w:tblCellMar>
        <w:tblLook w:val="0000"/>
      </w:tblPr>
      <w:tblGrid>
        <w:gridCol w:w="2802"/>
        <w:gridCol w:w="5720"/>
      </w:tblGrid>
      <w:tr w:rsidTr="001C6B5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BodyText"/>
            </w:pPr>
            <w:r w:rsidRPr="00921397">
              <w:t>This unit contains employability skills.</w:t>
            </w:r>
          </w:p>
        </w:tc>
      </w:tr>
    </w:tbl>
    <w:p w:rsidR="001C6B53" w:rsidP="00921397">
      <w:pPr>
        <w:pStyle w:val="BodyText"/>
      </w:pPr>
    </w:p>
    <w:p w:rsidR="001C6B53" w:rsidP="00921397">
      <w:pPr>
        <w:pStyle w:val="BodyText"/>
      </w:pPr>
    </w:p>
    <w:p w:rsidR="00000000" w:rsidRPr="00921397" w:rsidP="00921397">
      <w:pPr>
        <w:pStyle w:val="Heading1"/>
      </w:pPr>
      <w:bookmarkStart w:id="7" w:name="O_286040"/>
      <w:bookmarkEnd w:id="7"/>
      <w:r w:rsidRPr="00921397">
        <w:t>Elements and Performance Criteria Pre-Content</w:t>
      </w:r>
    </w:p>
    <w:p w:rsidR="00000000" w:rsidRPr="00921397" w:rsidP="00921397">
      <w:pPr>
        <w:pStyle w:val="BodyText"/>
      </w:pPr>
      <w:r w:rsidRPr="00921397">
        <w:t>Not Applicable</w:t>
      </w:r>
    </w:p>
    <w:p w:rsidR="00000000" w:rsidRPr="00921397" w:rsidP="00921397">
      <w:pPr>
        <w:pStyle w:val="AllowPageBreak"/>
      </w:pPr>
    </w:p>
    <w:p w:rsidR="00000000" w:rsidRPr="00921397" w:rsidP="00921397">
      <w:pPr>
        <w:pStyle w:val="Heading1"/>
      </w:pPr>
      <w:bookmarkStart w:id="8" w:name="O_232707"/>
      <w:bookmarkEnd w:id="8"/>
      <w:r w:rsidRPr="00921397">
        <w:t>Elements and Performance Criteria</w:t>
      </w:r>
    </w:p>
    <w:tbl>
      <w:tblPr>
        <w:tblW w:w="0" w:type="auto"/>
        <w:tblLayout w:type="fixed"/>
        <w:tblCellMar>
          <w:left w:w="62" w:type="dxa"/>
          <w:right w:w="62" w:type="dxa"/>
        </w:tblCellMar>
        <w:tblLook w:val="0000"/>
      </w:tblPr>
      <w:tblGrid>
        <w:gridCol w:w="2551"/>
        <w:gridCol w:w="5971"/>
      </w:tblGrid>
      <w:tr w:rsidTr="001C6B53">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BodyText"/>
            </w:pPr>
            <w:r w:rsidRPr="00921397">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PERFORMANCE CRITERIA</w:t>
            </w:r>
          </w:p>
        </w:tc>
      </w:tr>
      <w:tr w:rsidTr="001C6B5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p>
        </w:tc>
      </w:tr>
      <w:tr w:rsidTr="001C6B5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List"/>
              <w:rPr>
                <w:lang w:val="en-NZ"/>
              </w:rPr>
            </w:pPr>
            <w:r w:rsidRPr="00921397">
              <w:t>1.</w:t>
            </w:r>
            <w:r w:rsidRPr="00921397">
              <w:tab/>
              <w:t>Identify faults in milking machines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List2"/>
            </w:pPr>
            <w:r w:rsidRPr="00921397">
              <w:t>1.1.</w:t>
            </w:r>
            <w:r w:rsidRPr="00921397">
              <w:tab/>
              <w:t>Occupational Health and Safety (OHS) hazards are identified, risk assessed and recorded.</w:t>
            </w:r>
          </w:p>
          <w:p w:rsidR="00000000" w:rsidRPr="00921397" w:rsidP="00921397">
            <w:pPr>
              <w:pStyle w:val="List2"/>
            </w:pPr>
            <w:r w:rsidRPr="00921397">
              <w:t>1.2.</w:t>
            </w:r>
            <w:r w:rsidRPr="00921397">
              <w:tab/>
            </w:r>
            <w:r w:rsidRPr="00921397">
              <w:t>Poor performance of milking equipment is identified from observations at milking.</w:t>
            </w:r>
          </w:p>
          <w:p w:rsidR="00000000" w:rsidRPr="00921397" w:rsidP="00921397">
            <w:pPr>
              <w:pStyle w:val="List2"/>
            </w:pPr>
            <w:r w:rsidRPr="00921397">
              <w:t>1.3.</w:t>
            </w:r>
            <w:r w:rsidRPr="00921397">
              <w:tab/>
              <w:t>Minor machine adjustments are carried out to rectify identified poor performance characteristics.</w:t>
            </w:r>
          </w:p>
          <w:p w:rsidR="00000000" w:rsidP="00921397">
            <w:pPr>
              <w:pStyle w:val="List2"/>
              <w:rPr>
                <w:lang w:val="en-NZ"/>
              </w:rPr>
            </w:pPr>
            <w:r w:rsidRPr="00921397">
              <w:t>1.4.</w:t>
            </w:r>
            <w:r w:rsidRPr="00921397">
              <w:tab/>
              <w:t>Fault finding and fault diagnosis is completed with minimum disrup</w:t>
            </w:r>
            <w:r w:rsidRPr="00921397">
              <w:t>tion to milking routines.</w:t>
            </w:r>
          </w:p>
        </w:tc>
      </w:tr>
      <w:tr w:rsidTr="001C6B5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List"/>
              <w:rPr>
                <w:lang w:val="en-NZ"/>
              </w:rPr>
            </w:pPr>
            <w:r w:rsidRPr="00921397">
              <w:t>2.</w:t>
            </w:r>
            <w:r w:rsidRPr="00921397">
              <w:tab/>
              <w:t>Identify external faults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List2"/>
            </w:pPr>
            <w:r w:rsidRPr="00921397">
              <w:t>2.1.</w:t>
            </w:r>
            <w:r w:rsidRPr="00921397">
              <w:tab/>
              <w:t>Independent electrical appliances that impact on the farm dairy operation are identified and isolated.</w:t>
            </w:r>
          </w:p>
          <w:p w:rsidR="00000000" w:rsidRPr="00921397" w:rsidP="00921397">
            <w:pPr>
              <w:pStyle w:val="List2"/>
            </w:pPr>
            <w:r w:rsidRPr="00921397">
              <w:t>2.2.</w:t>
            </w:r>
            <w:r w:rsidRPr="00921397">
              <w:tab/>
              <w:t>Animal behaviour during milking is observed and recorded to identify abnormalities.</w:t>
            </w:r>
          </w:p>
          <w:p w:rsidR="00000000" w:rsidP="00921397">
            <w:pPr>
              <w:pStyle w:val="List2"/>
              <w:rPr>
                <w:lang w:val="en-NZ"/>
              </w:rPr>
            </w:pPr>
            <w:r w:rsidRPr="00921397">
              <w:t>2.3.</w:t>
            </w:r>
            <w:r w:rsidRPr="00921397">
              <w:tab/>
              <w:t>Earthing systems and grids are installed to minimise potential differences in the milking shed.</w:t>
            </w:r>
          </w:p>
        </w:tc>
      </w:tr>
      <w:tr w:rsidTr="001C6B5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List"/>
              <w:rPr>
                <w:lang w:val="en-NZ"/>
              </w:rPr>
            </w:pPr>
            <w:r w:rsidRPr="00921397">
              <w:t>3.</w:t>
            </w:r>
            <w:r w:rsidRPr="00921397">
              <w:tab/>
              <w:t>Carry out operational service&amp;maintenance of milking machines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List2"/>
            </w:pPr>
            <w:r w:rsidRPr="00921397">
              <w:t>3.1.</w:t>
            </w:r>
            <w:r w:rsidRPr="00921397">
              <w:tab/>
              <w:t>Machine components are cleaned, adjusted and defective parts or components repaired or r</w:t>
            </w:r>
            <w:r w:rsidRPr="00921397">
              <w:t>eplaced to bring machine up to industry performance standards.</w:t>
            </w:r>
          </w:p>
          <w:p w:rsidR="00000000" w:rsidRPr="00921397" w:rsidP="00921397">
            <w:pPr>
              <w:pStyle w:val="List2"/>
            </w:pPr>
            <w:r w:rsidRPr="00921397">
              <w:t>3.2.</w:t>
            </w:r>
            <w:r w:rsidRPr="00921397">
              <w:tab/>
              <w:t>Defective electric motors are disconnected, removed and replaced to conform to manufacturer's recommendations and OHS guidelines.</w:t>
            </w:r>
          </w:p>
          <w:p w:rsidR="00000000" w:rsidRPr="00921397" w:rsidP="00921397">
            <w:pPr>
              <w:pStyle w:val="List2"/>
            </w:pPr>
            <w:r w:rsidRPr="00921397">
              <w:t>3.3.</w:t>
            </w:r>
            <w:r w:rsidRPr="00921397">
              <w:tab/>
              <w:t>Programmed maintenance routines are completed to repl</w:t>
            </w:r>
            <w:r w:rsidRPr="00921397">
              <w:t>ace consumables and maintain lubrication in accordance with manufacturer's recommendations.</w:t>
            </w:r>
          </w:p>
          <w:p w:rsidR="00000000" w:rsidRPr="00921397" w:rsidP="00921397">
            <w:pPr>
              <w:pStyle w:val="List2"/>
            </w:pPr>
            <w:r w:rsidRPr="00921397">
              <w:t>3.4.</w:t>
            </w:r>
            <w:r w:rsidRPr="00921397">
              <w:tab/>
              <w:t>OHS hazards identified in safety audits are eliminated or risk controlled according to manufacturer's guidelines and industry standards.</w:t>
            </w:r>
          </w:p>
          <w:p w:rsidR="00000000" w:rsidRPr="00921397" w:rsidP="00921397">
            <w:pPr>
              <w:pStyle w:val="List2"/>
            </w:pPr>
            <w:r w:rsidRPr="00921397">
              <w:t>3.5.</w:t>
            </w:r>
            <w:r w:rsidRPr="00921397">
              <w:tab/>
              <w:t>Adjustments are c</w:t>
            </w:r>
            <w:r w:rsidRPr="00921397">
              <w:t>ompleted to restore optimum performance of milking equipment.</w:t>
            </w:r>
          </w:p>
        </w:tc>
      </w:tr>
    </w:tbl>
    <w:p w:rsidR="001C6B53" w:rsidP="00921397">
      <w:pPr>
        <w:pStyle w:val="BodyText"/>
      </w:pPr>
    </w:p>
    <w:p w:rsidR="001C6B53" w:rsidP="00921397">
      <w:pPr>
        <w:pStyle w:val="BodyText"/>
      </w:pPr>
    </w:p>
    <w:p w:rsidR="00000000" w:rsidRPr="00921397" w:rsidP="00921397">
      <w:pPr>
        <w:pStyle w:val="Heading1"/>
      </w:pPr>
      <w:bookmarkStart w:id="9" w:name="O_256657"/>
      <w:bookmarkEnd w:id="9"/>
      <w:r w:rsidRPr="00921397">
        <w:t>Required Skills and Knowledge</w:t>
      </w:r>
    </w:p>
    <w:tbl>
      <w:tblPr>
        <w:tblW w:w="0" w:type="auto"/>
        <w:tblLayout w:type="fixed"/>
        <w:tblCellMar>
          <w:left w:w="62" w:type="dxa"/>
          <w:right w:w="62" w:type="dxa"/>
        </w:tblCellMar>
        <w:tblLook w:val="0000"/>
      </w:tblPr>
      <w:tblGrid>
        <w:gridCol w:w="8522"/>
      </w:tblGrid>
      <w:tr w:rsidTr="001C6B5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REQUIRED SKILLS AND KNOWLEDGE</w:t>
            </w:r>
          </w:p>
        </w:tc>
      </w:tr>
      <w:tr w:rsidTr="001C6B5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t>This section describes the skills and knowledge required for this unit.</w:t>
            </w:r>
          </w:p>
        </w:tc>
      </w:tr>
      <w:tr w:rsidTr="001C6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Required skills</w:t>
            </w:r>
          </w:p>
        </w:tc>
      </w:tr>
      <w:tr w:rsidTr="001C6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ListBullet"/>
            </w:pPr>
            <w:r w:rsidRPr="00921397">
              <w:t>identify hazards and implement safe work procedures</w:t>
            </w:r>
          </w:p>
          <w:p w:rsidR="00000000" w:rsidRPr="00921397" w:rsidP="00921397">
            <w:pPr>
              <w:pStyle w:val="ListBullet"/>
            </w:pPr>
            <w:r w:rsidRPr="00921397">
              <w:t>observe and critically evaluate the performance of milking equipment</w:t>
            </w:r>
          </w:p>
          <w:p w:rsidR="00000000" w:rsidRPr="00921397" w:rsidP="00921397">
            <w:pPr>
              <w:pStyle w:val="ListBullet"/>
            </w:pPr>
            <w:r w:rsidRPr="00921397">
              <w:t>operate the full range of milking equipment components</w:t>
            </w:r>
          </w:p>
          <w:p w:rsidR="00000000" w:rsidRPr="00921397" w:rsidP="00921397">
            <w:pPr>
              <w:pStyle w:val="ListBullet"/>
            </w:pPr>
            <w:r w:rsidRPr="00921397">
              <w:t>identify common sources of air leakage</w:t>
            </w:r>
          </w:p>
          <w:p w:rsidR="00000000" w:rsidRPr="00921397" w:rsidP="00921397">
            <w:pPr>
              <w:pStyle w:val="ListBullet"/>
            </w:pPr>
            <w:r w:rsidRPr="00921397">
              <w:t>operate hand tools and use a range of test equipment proficiently</w:t>
            </w:r>
          </w:p>
          <w:p w:rsidR="00000000" w:rsidRPr="00921397" w:rsidP="00921397">
            <w:pPr>
              <w:pStyle w:val="ListBullet"/>
            </w:pPr>
            <w:r w:rsidRPr="00921397">
              <w:t>communicate effectively with the dairy farmer, milkers and other personnel to identify all contributing factors to milking equipment performance</w:t>
            </w:r>
          </w:p>
          <w:p w:rsidR="00000000" w:rsidRPr="00921397" w:rsidP="00921397">
            <w:pPr>
              <w:pStyle w:val="ListBullet"/>
            </w:pPr>
            <w:r w:rsidRPr="00921397">
              <w:t>disassemble and assemble a range of milking e</w:t>
            </w:r>
            <w:r w:rsidRPr="00921397">
              <w:t>quipment components such as pulsators, regulators</w:t>
            </w:r>
          </w:p>
          <w:p w:rsidR="00000000" w:rsidRPr="00921397" w:rsidP="00921397">
            <w:pPr>
              <w:pStyle w:val="ListBullet"/>
            </w:pPr>
            <w:r w:rsidRPr="00921397">
              <w:t>use literacy skills to read, interpret and follow organisational policies and procedures, follow sequenced written instructions, record accurately and legible information collected and select and apply proc</w:t>
            </w:r>
            <w:r w:rsidRPr="00921397">
              <w:t>edures for a range of tasks</w:t>
            </w:r>
          </w:p>
          <w:p w:rsidR="00000000" w:rsidRPr="00921397" w:rsidP="00921397">
            <w:pPr>
              <w:pStyle w:val="ListBullet"/>
            </w:pPr>
            <w:r w:rsidRPr="00921397">
              <w:t>use numeracy skills to estimate, calculate and record routine workplace measures</w:t>
            </w:r>
          </w:p>
          <w:p w:rsidR="00000000" w:rsidP="00921397">
            <w:pPr>
              <w:pStyle w:val="ListBullet"/>
              <w:rPr>
                <w:lang w:val="en-NZ"/>
              </w:rPr>
            </w:pPr>
            <w:r w:rsidRPr="00921397">
              <w:t xml:space="preserve">use interpersonal skills to work with and relate to people from a range of cultural, social and religious backgrounds and with a range of physical </w:t>
            </w:r>
            <w:r w:rsidRPr="00921397">
              <w:t>and mental abilities.</w:t>
            </w:r>
          </w:p>
        </w:tc>
      </w:tr>
      <w:tr w:rsidTr="001C6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Required knowledge</w:t>
            </w:r>
          </w:p>
        </w:tc>
      </w:tr>
      <w:tr w:rsidTr="001C6B5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ListBullet"/>
            </w:pPr>
            <w:r w:rsidRPr="00921397">
              <w:t>familiarity with the components that make up milking equipment installations and their individual contributions to milking function</w:t>
            </w:r>
          </w:p>
          <w:p w:rsidR="00000000" w:rsidRPr="00921397" w:rsidP="00921397">
            <w:pPr>
              <w:pStyle w:val="ListBullet"/>
            </w:pPr>
            <w:r w:rsidRPr="00921397">
              <w:t>common symptoms of poor milking machine performance</w:t>
            </w:r>
          </w:p>
          <w:p w:rsidR="00000000" w:rsidRPr="00921397" w:rsidP="00921397">
            <w:pPr>
              <w:pStyle w:val="ListBullet"/>
            </w:pPr>
            <w:r w:rsidRPr="00921397">
              <w:t>symptoms demonstrated by ani</w:t>
            </w:r>
            <w:r w:rsidRPr="00921397">
              <w:t>mals in the milking environment when external problems are apparent</w:t>
            </w:r>
          </w:p>
          <w:p w:rsidR="00000000" w:rsidRPr="00921397" w:rsidP="00921397">
            <w:pPr>
              <w:pStyle w:val="ListBullet"/>
            </w:pPr>
            <w:r w:rsidRPr="00921397">
              <w:t>routine maintenance requirements for milking equipment</w:t>
            </w:r>
          </w:p>
          <w:p w:rsidR="00000000" w:rsidRPr="00921397" w:rsidP="00921397">
            <w:pPr>
              <w:pStyle w:val="ListBullet"/>
            </w:pPr>
            <w:r w:rsidRPr="00921397">
              <w:t>consumable replacement strategies recommended for milking equipment</w:t>
            </w:r>
          </w:p>
          <w:p w:rsidR="00000000" w:rsidRPr="00921397" w:rsidP="00921397">
            <w:pPr>
              <w:pStyle w:val="ListBullet"/>
            </w:pPr>
            <w:r w:rsidRPr="00921397">
              <w:t>lubrication requirements for milking equipment</w:t>
            </w:r>
          </w:p>
          <w:p w:rsidR="00000000" w:rsidRPr="00921397" w:rsidP="00921397">
            <w:pPr>
              <w:pStyle w:val="ListBullet"/>
            </w:pPr>
            <w:r w:rsidRPr="00921397">
              <w:t>OHS legislation and industry and enterprise safety standards for milking equipment installations</w:t>
            </w:r>
          </w:p>
          <w:p w:rsidR="00000000" w:rsidRPr="00921397" w:rsidP="00921397">
            <w:pPr>
              <w:pStyle w:val="ListBullet"/>
            </w:pPr>
            <w:r w:rsidRPr="00921397">
              <w:t>environmental legislation and impacts of milking machinery servicing.</w:t>
            </w:r>
          </w:p>
        </w:tc>
      </w:tr>
    </w:tbl>
    <w:p w:rsidR="001C6B53" w:rsidP="00921397">
      <w:pPr>
        <w:pStyle w:val="BodyText"/>
      </w:pPr>
    </w:p>
    <w:p w:rsidR="001C6B53" w:rsidP="00921397">
      <w:pPr>
        <w:pStyle w:val="BodyText"/>
      </w:pPr>
    </w:p>
    <w:p w:rsidR="00000000" w:rsidRPr="00921397" w:rsidP="00921397">
      <w:pPr>
        <w:pStyle w:val="AllowPageBreak"/>
      </w:pPr>
    </w:p>
    <w:p w:rsidR="00000000" w:rsidRPr="00921397" w:rsidP="00921397">
      <w:pPr>
        <w:pStyle w:val="Heading1"/>
      </w:pPr>
      <w:bookmarkStart w:id="10" w:name="O_240691"/>
      <w:bookmarkEnd w:id="10"/>
      <w:r w:rsidRPr="00921397">
        <w:t>Evidence Guide</w:t>
      </w:r>
    </w:p>
    <w:tbl>
      <w:tblPr>
        <w:tblW w:w="9570" w:type="dxa"/>
        <w:tblLayout w:type="fixed"/>
        <w:tblCellMar>
          <w:left w:w="62" w:type="dxa"/>
          <w:right w:w="62" w:type="dxa"/>
        </w:tblCellMar>
        <w:tblLook w:val="0000"/>
      </w:tblPr>
      <w:tblGrid>
        <w:gridCol w:w="3908"/>
        <w:gridCol w:w="5662"/>
      </w:tblGrid>
      <w:tr w:rsidTr="001C6B5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EVIDENCE GUIDE</w:t>
            </w:r>
          </w:p>
        </w:tc>
      </w:tr>
      <w:tr w:rsidTr="001C6B5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t>The evidence guide provides advice on assessment and must be read in conjunction with the performance criteria, required skills and knowledge, range statement and the Assessment Guidelines for the Training Package.</w:t>
            </w:r>
          </w:p>
        </w:tc>
      </w:tr>
      <w:tr w:rsidTr="001C6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p>
        </w:tc>
      </w:tr>
      <w:tr w:rsidTr="001C6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BodyText"/>
            </w:pPr>
            <w:r w:rsidRPr="00921397">
              <w:t>The evidence required to demonstrate competency in this unit must be relevant to workplace operations and satisfy holistically all of the requirements of the perfo</w:t>
            </w:r>
            <w:r w:rsidRPr="00921397">
              <w:t xml:space="preserve">rmance criteria and required skills and knowledge and include achievement of the following: </w:t>
            </w:r>
          </w:p>
          <w:p w:rsidR="00000000" w:rsidRPr="00921397" w:rsidP="00921397">
            <w:pPr>
              <w:pStyle w:val="ListBullet"/>
            </w:pPr>
            <w:r w:rsidRPr="00921397">
              <w:t>observe and critically evaluate the performance of milking equipment</w:t>
            </w:r>
          </w:p>
          <w:p w:rsidR="00000000" w:rsidRPr="00921397" w:rsidP="00921397">
            <w:pPr>
              <w:pStyle w:val="ListBullet"/>
            </w:pPr>
            <w:r w:rsidRPr="00921397">
              <w:t>operate the full range of milking equipment components</w:t>
            </w:r>
          </w:p>
          <w:p w:rsidR="00000000" w:rsidRPr="00921397" w:rsidP="00921397">
            <w:pPr>
              <w:pStyle w:val="ListBullet"/>
            </w:pPr>
            <w:r w:rsidRPr="00921397">
              <w:t>identify common sources of air leakage</w:t>
            </w:r>
          </w:p>
          <w:p w:rsidR="00000000" w:rsidRPr="00921397" w:rsidP="00921397">
            <w:pPr>
              <w:pStyle w:val="ListBullet"/>
            </w:pPr>
            <w:r w:rsidRPr="00921397">
              <w:t>operate hand tools and use a range of test equipment proficiently</w:t>
            </w:r>
          </w:p>
          <w:p w:rsidR="00000000" w:rsidRPr="00921397" w:rsidP="00921397">
            <w:pPr>
              <w:pStyle w:val="ListBullet"/>
            </w:pPr>
            <w:r w:rsidRPr="00921397">
              <w:t>read and interpret operators manuals and maintenance data supplied</w:t>
            </w:r>
          </w:p>
          <w:p w:rsidR="00000000" w:rsidP="00921397">
            <w:pPr>
              <w:pStyle w:val="ListBullet"/>
              <w:rPr>
                <w:lang w:val="en-NZ"/>
              </w:rPr>
            </w:pPr>
            <w:r w:rsidRPr="00921397">
              <w:t>disassemble and assemble a range of milking equipment components such as pulsators, regulators.</w:t>
            </w:r>
          </w:p>
        </w:tc>
      </w:tr>
      <w:tr w:rsidTr="001C6B5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BodyText"/>
            </w:pPr>
            <w:r w:rsidRPr="00921397">
              <w:t>Competency requires the application of work practices under work conditions.  Selection and use of resources for some worksites may differ due to the regional or enterprise circumstances.</w:t>
            </w:r>
          </w:p>
        </w:tc>
      </w:tr>
    </w:tbl>
    <w:p w:rsidR="001C6B53" w:rsidP="00921397">
      <w:pPr>
        <w:pStyle w:val="BodyText"/>
      </w:pPr>
    </w:p>
    <w:p w:rsidR="001C6B53" w:rsidP="00921397">
      <w:pPr>
        <w:pStyle w:val="BodyText"/>
      </w:pPr>
    </w:p>
    <w:p w:rsidR="00000000" w:rsidRPr="00921397" w:rsidP="00921397">
      <w:pPr>
        <w:pStyle w:val="Heading1"/>
      </w:pPr>
      <w:bookmarkStart w:id="11" w:name="O_248674"/>
      <w:bookmarkEnd w:id="11"/>
      <w:r w:rsidRPr="00921397">
        <w:t>Range Statement</w:t>
      </w:r>
    </w:p>
    <w:tbl>
      <w:tblPr>
        <w:tblW w:w="0" w:type="auto"/>
        <w:tblLayout w:type="fixed"/>
        <w:tblCellMar>
          <w:left w:w="62" w:type="dxa"/>
          <w:right w:w="62" w:type="dxa"/>
        </w:tblCellMar>
        <w:tblLook w:val="0000"/>
      </w:tblPr>
      <w:tblGrid>
        <w:gridCol w:w="3505"/>
        <w:gridCol w:w="5017"/>
      </w:tblGrid>
      <w:tr w:rsidTr="001C6B5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RANGE STATEMENT</w:t>
            </w:r>
          </w:p>
        </w:tc>
      </w:tr>
      <w:tr w:rsidTr="001C6B5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t>The range statement relates to the unit of competency as a whole.</w:t>
            </w:r>
          </w:p>
        </w:tc>
      </w:tr>
      <w:tr w:rsidTr="001C6B53">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t>Operational service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ListBullet"/>
            </w:pPr>
            <w:r w:rsidRPr="00921397">
              <w:t>setting, adjusting and servicing pulsators</w:t>
            </w:r>
          </w:p>
          <w:p w:rsidR="00000000" w:rsidRPr="00921397" w:rsidP="00921397">
            <w:pPr>
              <w:pStyle w:val="ListBullet"/>
            </w:pPr>
            <w:r w:rsidRPr="00921397">
              <w:t>inspecting and servicing vacuum pumps</w:t>
            </w:r>
          </w:p>
          <w:p w:rsidR="00000000" w:rsidRPr="00921397" w:rsidP="00921397">
            <w:pPr>
              <w:pStyle w:val="ListBullet"/>
            </w:pPr>
            <w:r w:rsidRPr="00921397">
              <w:t>topping up of oil or water in vacuum pumps</w:t>
            </w:r>
          </w:p>
          <w:p w:rsidR="00000000" w:rsidRPr="00921397" w:rsidP="00921397">
            <w:pPr>
              <w:pStyle w:val="ListBullet"/>
            </w:pPr>
            <w:r w:rsidRPr="00921397">
              <w:t>servicing of milk pumps</w:t>
            </w:r>
          </w:p>
          <w:p w:rsidR="00000000" w:rsidRPr="00921397" w:rsidP="00921397">
            <w:pPr>
              <w:pStyle w:val="ListBullet"/>
            </w:pPr>
            <w:r w:rsidRPr="00921397">
              <w:t>cleaning and servicing of automatic cup removers.</w:t>
            </w:r>
          </w:p>
        </w:tc>
      </w:tr>
    </w:tbl>
    <w:p w:rsidR="001C6B53" w:rsidP="00921397">
      <w:pPr>
        <w:pStyle w:val="BodyText"/>
      </w:pPr>
    </w:p>
    <w:p w:rsidR="001C6B53" w:rsidP="00921397">
      <w:pPr>
        <w:pStyle w:val="BodyText"/>
      </w:pPr>
    </w:p>
    <w:p w:rsidR="00000000" w:rsidRPr="00921397" w:rsidP="00921397">
      <w:pPr>
        <w:pStyle w:val="Heading1"/>
      </w:pPr>
      <w:bookmarkStart w:id="12" w:name="O_189107"/>
      <w:bookmarkEnd w:id="12"/>
      <w:r w:rsidRPr="00921397">
        <w:t>Unit Sector(s)</w:t>
      </w:r>
    </w:p>
    <w:tbl>
      <w:tblPr>
        <w:tblW w:w="0" w:type="auto"/>
        <w:tblLayout w:type="fixed"/>
        <w:tblCellMar>
          <w:left w:w="62" w:type="dxa"/>
          <w:right w:w="62" w:type="dxa"/>
        </w:tblCellMar>
        <w:tblLook w:val="0000"/>
      </w:tblPr>
      <w:tblGrid>
        <w:gridCol w:w="2629"/>
        <w:gridCol w:w="5893"/>
      </w:tblGrid>
      <w:tr w:rsidTr="001C6B53">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BodyText"/>
            </w:pPr>
            <w:r w:rsidRPr="00921397">
              <w:t>Milk harvesting</w:t>
            </w:r>
          </w:p>
        </w:tc>
      </w:tr>
    </w:tbl>
    <w:p w:rsidR="001C6B53" w:rsidP="00921397">
      <w:pPr>
        <w:pStyle w:val="BodyText"/>
      </w:pPr>
    </w:p>
    <w:p w:rsidR="001C6B53" w:rsidP="00921397">
      <w:pPr>
        <w:pStyle w:val="BodyText"/>
      </w:pPr>
    </w:p>
    <w:p w:rsidR="00000000" w:rsidRPr="00921397" w:rsidP="00921397">
      <w:pPr>
        <w:pStyle w:val="Heading1"/>
      </w:pPr>
      <w:bookmarkStart w:id="13" w:name="O_189104"/>
      <w:bookmarkEnd w:id="13"/>
      <w:r w:rsidRPr="00921397">
        <w:t>Co-requisite units</w:t>
      </w:r>
    </w:p>
    <w:tbl>
      <w:tblPr>
        <w:tblW w:w="0" w:type="auto"/>
        <w:tblLayout w:type="fixed"/>
        <w:tblCellMar>
          <w:left w:w="62" w:type="dxa"/>
          <w:right w:w="62" w:type="dxa"/>
        </w:tblCellMar>
        <w:tblLook w:val="0000"/>
      </w:tblPr>
      <w:tblGrid>
        <w:gridCol w:w="2641"/>
        <w:gridCol w:w="1322"/>
        <w:gridCol w:w="4559"/>
      </w:tblGrid>
      <w:tr w:rsidTr="001C6B5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p>
        </w:tc>
      </w:tr>
      <w:tr w:rsidTr="001C6B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p>
        </w:tc>
      </w:tr>
      <w:tr w:rsidTr="001C6B5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BodyText"/>
            </w:pPr>
          </w:p>
        </w:tc>
      </w:tr>
    </w:tbl>
    <w:p w:rsidR="001C6B53" w:rsidP="00921397">
      <w:pPr>
        <w:pStyle w:val="BodyText"/>
      </w:pPr>
    </w:p>
    <w:p w:rsidR="001C6B53" w:rsidP="00921397">
      <w:pPr>
        <w:pStyle w:val="BodyText"/>
      </w:pPr>
    </w:p>
    <w:p w:rsidR="00000000" w:rsidRPr="00921397" w:rsidP="00921397">
      <w:pPr>
        <w:pStyle w:val="Heading1"/>
      </w:pPr>
      <w:bookmarkStart w:id="14" w:name="O_189106"/>
      <w:bookmarkEnd w:id="14"/>
      <w:r w:rsidRPr="00921397">
        <w:t>Competency field</w:t>
      </w:r>
    </w:p>
    <w:tbl>
      <w:tblPr>
        <w:tblW w:w="0" w:type="auto"/>
        <w:tblLayout w:type="fixed"/>
        <w:tblCellMar>
          <w:left w:w="62" w:type="dxa"/>
          <w:right w:w="62" w:type="dxa"/>
        </w:tblCellMar>
        <w:tblLook w:val="0000"/>
      </w:tblPr>
      <w:tblGrid>
        <w:gridCol w:w="2784"/>
        <w:gridCol w:w="5738"/>
      </w:tblGrid>
      <w:tr w:rsidTr="001C6B5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21397">
            <w:pPr>
              <w:pStyle w:val="BodyText"/>
              <w:rPr>
                <w:lang w:val="en-NZ"/>
              </w:rPr>
            </w:pPr>
            <w:r w:rsidRPr="0092139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21397" w:rsidP="00921397">
            <w:pPr>
              <w:pStyle w:val="BodyText"/>
            </w:pPr>
          </w:p>
        </w:tc>
      </w:tr>
    </w:tbl>
    <w:p w:rsidR="001C6B53" w:rsidP="00921397">
      <w:pPr>
        <w:pStyle w:val="BodyText"/>
      </w:pPr>
    </w:p>
    <w:p w:rsidR="001C6B53" w:rsidP="00921397">
      <w:pPr>
        <w:pStyle w:val="BodyText"/>
      </w:pPr>
    </w:p>
    <w:p w:rsidR="00000000" w:rsidRPr="00921397" w:rsidP="00921397"/>
    <w:sectPr w:rsidSect="009213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3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B53" w:rsidP="001C6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3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53" w:rsidP="009213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C6B53" w:rsidP="009213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1C6B53" w:rsidP="009213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3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C6B53" w:rsidP="001C6B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3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B53" w:rsidP="00921397">
    <w:pPr>
      <w:pStyle w:val="Header"/>
      <w:framePr w:wrap="around"/>
    </w:pPr>
    <w:r>
      <w:fldChar w:fldCharType="begin"/>
    </w:r>
    <w:r>
      <w:instrText xml:space="preserve"> TITLE   \* MERGEFORMAT </w:instrText>
    </w:r>
    <w:r>
      <w:fldChar w:fldCharType="separate"/>
    </w:r>
    <w:r>
      <w:t>AHCMKH301A Carry out minor service of milking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C6B53" w:rsidP="009213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BA1F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E286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3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1397"/>
    <w:pPr>
      <w:spacing w:before="360" w:after="60"/>
      <w:outlineLvl w:val="0"/>
    </w:pPr>
    <w:rPr>
      <w:sz w:val="32"/>
    </w:rPr>
  </w:style>
  <w:style w:type="paragraph" w:styleId="Heading2">
    <w:name w:val="heading 2"/>
    <w:basedOn w:val="HeadingBase"/>
    <w:next w:val="BodyText"/>
    <w:link w:val="Heading2Char"/>
    <w:qFormat/>
    <w:rsid w:val="00921397"/>
    <w:pPr>
      <w:keepLines/>
      <w:spacing w:before="240" w:after="120"/>
      <w:outlineLvl w:val="1"/>
    </w:pPr>
    <w:rPr>
      <w:sz w:val="28"/>
      <w:szCs w:val="40"/>
    </w:rPr>
  </w:style>
  <w:style w:type="paragraph" w:styleId="Heading3">
    <w:name w:val="heading 3"/>
    <w:basedOn w:val="HeadingBase"/>
    <w:next w:val="BodyText"/>
    <w:link w:val="Heading3Char"/>
    <w:qFormat/>
    <w:rsid w:val="00921397"/>
    <w:pPr>
      <w:spacing w:before="180" w:after="120"/>
      <w:outlineLvl w:val="2"/>
    </w:pPr>
    <w:rPr>
      <w:spacing w:val="-10"/>
      <w:kern w:val="32"/>
    </w:rPr>
  </w:style>
  <w:style w:type="paragraph" w:styleId="Heading4">
    <w:name w:val="heading 4"/>
    <w:basedOn w:val="HeadingBase"/>
    <w:next w:val="BodyText"/>
    <w:link w:val="Heading4Char"/>
    <w:qFormat/>
    <w:rsid w:val="00921397"/>
    <w:pPr>
      <w:spacing w:before="160" w:after="120"/>
      <w:outlineLvl w:val="3"/>
    </w:pPr>
    <w:rPr>
      <w:sz w:val="22"/>
    </w:rPr>
  </w:style>
  <w:style w:type="paragraph" w:styleId="Heading5">
    <w:name w:val="heading 5"/>
    <w:basedOn w:val="HeadingBase"/>
    <w:next w:val="Normal"/>
    <w:link w:val="Heading5Char"/>
    <w:qFormat/>
    <w:rsid w:val="00921397"/>
    <w:pPr>
      <w:spacing w:before="80"/>
      <w:outlineLvl w:val="4"/>
    </w:pPr>
    <w:rPr>
      <w:color w:val="918585"/>
      <w:sz w:val="20"/>
    </w:rPr>
  </w:style>
  <w:style w:type="paragraph" w:styleId="Heading6">
    <w:name w:val="heading 6"/>
    <w:basedOn w:val="HeadingBase"/>
    <w:next w:val="Normal"/>
    <w:link w:val="Heading6Char"/>
    <w:qFormat/>
    <w:rsid w:val="00921397"/>
    <w:pPr>
      <w:spacing w:before="60"/>
      <w:outlineLvl w:val="5"/>
    </w:pPr>
    <w:rPr>
      <w:color w:val="918585"/>
      <w:sz w:val="20"/>
    </w:rPr>
  </w:style>
  <w:style w:type="paragraph" w:styleId="Heading7">
    <w:name w:val="heading 7"/>
    <w:basedOn w:val="Normal"/>
    <w:next w:val="Normal"/>
    <w:link w:val="Heading7Char"/>
    <w:qFormat/>
    <w:rsid w:val="00921397"/>
    <w:pPr>
      <w:ind w:left="720"/>
      <w:outlineLvl w:val="6"/>
    </w:pPr>
    <w:rPr>
      <w:i/>
    </w:rPr>
  </w:style>
  <w:style w:type="paragraph" w:styleId="Heading8">
    <w:name w:val="heading 8"/>
    <w:basedOn w:val="Normal"/>
    <w:next w:val="Normal"/>
    <w:link w:val="Heading8Char"/>
    <w:qFormat/>
    <w:rsid w:val="00921397"/>
    <w:pPr>
      <w:ind w:left="720"/>
      <w:outlineLvl w:val="7"/>
    </w:pPr>
    <w:rPr>
      <w:i/>
    </w:rPr>
  </w:style>
  <w:style w:type="paragraph" w:styleId="Heading9">
    <w:name w:val="heading 9"/>
    <w:basedOn w:val="Normal"/>
    <w:next w:val="Normal"/>
    <w:link w:val="Heading9Char"/>
    <w:qFormat/>
    <w:rsid w:val="00921397"/>
    <w:pPr>
      <w:ind w:left="720"/>
      <w:outlineLvl w:val="8"/>
    </w:pPr>
    <w:rPr>
      <w:i/>
    </w:rPr>
  </w:style>
  <w:style w:type="character" w:default="1" w:styleId="DefaultParagraphFont">
    <w:name w:val="Default Paragraph Font"/>
    <w:uiPriority w:val="1"/>
    <w:unhideWhenUsed/>
    <w:rsid w:val="009213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397"/>
  </w:style>
  <w:style w:type="character" w:customStyle="1" w:styleId="Heading1Char">
    <w:name w:val="Heading 1 Char"/>
    <w:basedOn w:val="DefaultParagraphFont"/>
    <w:link w:val="Heading1"/>
    <w:rsid w:val="00921397"/>
    <w:rPr>
      <w:rFonts w:ascii="Times New Roman" w:eastAsia="Times New Roman" w:hAnsi="Times New Roman" w:cs="Times New Roman"/>
      <w:b/>
      <w:sz w:val="32"/>
      <w:szCs w:val="20"/>
      <w:lang w:eastAsia="en-US"/>
    </w:rPr>
  </w:style>
  <w:style w:type="paragraph" w:styleId="BodyText">
    <w:name w:val="Body Text"/>
    <w:basedOn w:val="Normal"/>
    <w:link w:val="BodyTextChar"/>
    <w:rsid w:val="009213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1397"/>
    <w:rPr>
      <w:rFonts w:ascii="Times New Roman" w:eastAsia="Times New Roman" w:hAnsi="Times New Roman" w:cs="Times New Roman"/>
      <w:sz w:val="24"/>
      <w:lang w:val="en-US" w:eastAsia="en-US"/>
    </w:rPr>
  </w:style>
  <w:style w:type="paragraph" w:styleId="Footer">
    <w:name w:val="footer"/>
    <w:basedOn w:val="Normal"/>
    <w:link w:val="FooterChar"/>
    <w:rsid w:val="009213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397"/>
    <w:rPr>
      <w:rFonts w:ascii="Times New Roman" w:eastAsia="Times New Roman" w:hAnsi="Times New Roman" w:cs="Times New Roman"/>
      <w:sz w:val="16"/>
      <w:lang w:val="en-US" w:eastAsia="en-US"/>
    </w:rPr>
  </w:style>
  <w:style w:type="paragraph" w:styleId="List">
    <w:name w:val="List"/>
    <w:basedOn w:val="BodyText"/>
    <w:next w:val="BodyText"/>
    <w:rsid w:val="00921397"/>
    <w:pPr>
      <w:tabs>
        <w:tab w:val="left" w:pos="340"/>
      </w:tabs>
      <w:spacing w:before="60" w:after="60"/>
      <w:ind w:left="340" w:hanging="340"/>
    </w:pPr>
  </w:style>
  <w:style w:type="paragraph" w:styleId="ListBullet">
    <w:name w:val="List Bullet"/>
    <w:basedOn w:val="List"/>
    <w:rsid w:val="00921397"/>
    <w:pPr>
      <w:numPr>
        <w:numId w:val="12"/>
      </w:numPr>
      <w:tabs>
        <w:tab w:val="clear" w:pos="340"/>
      </w:tabs>
      <w:spacing w:before="40" w:after="40"/>
    </w:pPr>
  </w:style>
  <w:style w:type="character" w:customStyle="1" w:styleId="SpecialBold">
    <w:name w:val="Special Bold"/>
    <w:basedOn w:val="DefaultParagraphFont"/>
    <w:rsid w:val="00921397"/>
    <w:rPr>
      <w:b/>
      <w:spacing w:val="0"/>
    </w:rPr>
  </w:style>
  <w:style w:type="paragraph" w:styleId="Header">
    <w:name w:val="header"/>
    <w:basedOn w:val="Normal"/>
    <w:link w:val="HeaderChar"/>
    <w:rsid w:val="009213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39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1397"/>
    <w:pPr>
      <w:spacing w:before="240" w:after="120"/>
      <w:outlineLvl w:val="0"/>
    </w:pPr>
    <w:rPr>
      <w:rFonts w:ascii="Times New Roman" w:hAnsi="Times New Roman"/>
      <w:b/>
      <w:sz w:val="28"/>
    </w:rPr>
  </w:style>
  <w:style w:type="paragraph" w:customStyle="1" w:styleId="AllowPageBreak">
    <w:name w:val="AllowPageBreak"/>
    <w:rsid w:val="009213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21397"/>
    <w:pPr>
      <w:tabs>
        <w:tab w:val="left" w:pos="680"/>
      </w:tabs>
      <w:spacing w:before="60" w:after="60"/>
      <w:ind w:left="680" w:hanging="340"/>
    </w:pPr>
  </w:style>
  <w:style w:type="character" w:customStyle="1" w:styleId="Heading2Char">
    <w:name w:val="Heading 2 Char"/>
    <w:basedOn w:val="DefaultParagraphFont"/>
    <w:link w:val="Heading2"/>
    <w:rsid w:val="009213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3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3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3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3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3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13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1397"/>
    <w:rPr>
      <w:rFonts w:ascii="Courier New" w:eastAsia="Times New Roman" w:hAnsi="Courier New" w:cs="Times New Roman"/>
      <w:i/>
      <w:szCs w:val="20"/>
      <w:lang w:val="en-US" w:eastAsia="en-US"/>
    </w:rPr>
  </w:style>
  <w:style w:type="paragraph" w:customStyle="1" w:styleId="HeadingBase">
    <w:name w:val="Heading Base"/>
    <w:rsid w:val="009213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397"/>
    <w:pPr>
      <w:tabs>
        <w:tab w:val="right" w:leader="dot" w:pos="9072"/>
      </w:tabs>
      <w:ind w:left="567"/>
    </w:pPr>
    <w:rPr>
      <w:szCs w:val="22"/>
    </w:rPr>
  </w:style>
  <w:style w:type="paragraph" w:customStyle="1" w:styleId="TOCBase">
    <w:name w:val="TOC Base"/>
    <w:rsid w:val="009213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397"/>
    <w:pPr>
      <w:tabs>
        <w:tab w:val="right" w:leader="dot" w:pos="9072"/>
      </w:tabs>
      <w:spacing w:before="40" w:after="40"/>
      <w:ind w:left="284"/>
    </w:pPr>
    <w:rPr>
      <w:rFonts w:ascii="Times New Roman" w:hAnsi="Times New Roman"/>
    </w:rPr>
  </w:style>
  <w:style w:type="paragraph" w:styleId="TOC1">
    <w:name w:val="toc 1"/>
    <w:basedOn w:val="TOCBase"/>
    <w:next w:val="Normal"/>
    <w:rsid w:val="009213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1397"/>
    <w:pPr>
      <w:spacing w:before="5040"/>
      <w:jc w:val="center"/>
    </w:pPr>
    <w:rPr>
      <w:sz w:val="48"/>
      <w:szCs w:val="72"/>
      <w:lang w:val="en-US"/>
    </w:rPr>
  </w:style>
  <w:style w:type="character" w:customStyle="1" w:styleId="TitleChar">
    <w:name w:val="Title Char"/>
    <w:basedOn w:val="DefaultParagraphFont"/>
    <w:link w:val="Title"/>
    <w:rsid w:val="009213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397"/>
    <w:pPr>
      <w:tabs>
        <w:tab w:val="left" w:pos="3600"/>
        <w:tab w:val="left" w:pos="3958"/>
      </w:tabs>
    </w:pPr>
  </w:style>
  <w:style w:type="paragraph" w:customStyle="1" w:styleId="Note">
    <w:name w:val="Note"/>
    <w:basedOn w:val="BodyText"/>
    <w:rsid w:val="009213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397"/>
    <w:pPr>
      <w:framePr w:wrap="auto" w:hAnchor="text" w:y="6049"/>
    </w:pPr>
    <w:rPr>
      <w:color w:val="000000"/>
      <w:sz w:val="40"/>
    </w:rPr>
  </w:style>
  <w:style w:type="paragraph" w:customStyle="1" w:styleId="TOCTitle">
    <w:name w:val="TOCTitle"/>
    <w:basedOn w:val="Heading1"/>
    <w:rsid w:val="00921397"/>
    <w:pPr>
      <w:spacing w:after="240"/>
      <w:jc w:val="center"/>
      <w:outlineLvl w:val="9"/>
    </w:pPr>
    <w:rPr>
      <w:caps/>
    </w:rPr>
  </w:style>
  <w:style w:type="paragraph" w:customStyle="1" w:styleId="Version">
    <w:name w:val="Version"/>
    <w:rsid w:val="009213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21397"/>
    <w:pPr>
      <w:numPr>
        <w:numId w:val="13"/>
      </w:numPr>
      <w:tabs>
        <w:tab w:val="clear" w:pos="680"/>
      </w:tabs>
    </w:pPr>
  </w:style>
  <w:style w:type="paragraph" w:styleId="Index1">
    <w:name w:val="index 1"/>
    <w:basedOn w:val="Normal"/>
    <w:next w:val="Normal"/>
    <w:semiHidden/>
    <w:rsid w:val="00921397"/>
    <w:pPr>
      <w:keepNext w:val="0"/>
      <w:tabs>
        <w:tab w:val="right" w:pos="4176"/>
      </w:tabs>
      <w:ind w:left="198" w:hanging="198"/>
    </w:pPr>
    <w:rPr>
      <w:rFonts w:ascii="Garamond" w:hAnsi="Garamond"/>
    </w:rPr>
  </w:style>
  <w:style w:type="paragraph" w:styleId="IndexHeading">
    <w:name w:val="index heading"/>
    <w:basedOn w:val="Normal"/>
    <w:next w:val="Index1"/>
    <w:semiHidden/>
    <w:rsid w:val="00921397"/>
    <w:pPr>
      <w:spacing w:before="120" w:after="120"/>
    </w:pPr>
    <w:rPr>
      <w:rFonts w:ascii="Arial" w:hAnsi="Arial"/>
      <w:b/>
      <w:color w:val="918585"/>
      <w:sz w:val="24"/>
    </w:rPr>
  </w:style>
  <w:style w:type="paragraph" w:customStyle="1" w:styleId="Chapter">
    <w:name w:val="Chapter"/>
    <w:basedOn w:val="Normal"/>
    <w:rsid w:val="00921397"/>
    <w:pPr>
      <w:spacing w:before="240"/>
    </w:pPr>
    <w:rPr>
      <w:rFonts w:ascii="Times New Roman" w:hAnsi="Times New Roman"/>
      <w:smallCaps/>
      <w:spacing w:val="80"/>
      <w:sz w:val="28"/>
    </w:rPr>
  </w:style>
  <w:style w:type="paragraph" w:customStyle="1" w:styleId="InChapter">
    <w:name w:val="InChapter"/>
    <w:basedOn w:val="Heading3"/>
    <w:rsid w:val="00921397"/>
    <w:pPr>
      <w:spacing w:after="240"/>
      <w:outlineLvl w:val="9"/>
    </w:pPr>
    <w:rPr>
      <w:noProof/>
    </w:rPr>
  </w:style>
  <w:style w:type="paragraph" w:styleId="Index2">
    <w:name w:val="index 2"/>
    <w:basedOn w:val="Normal"/>
    <w:next w:val="Normal"/>
    <w:semiHidden/>
    <w:rsid w:val="00921397"/>
    <w:pPr>
      <w:tabs>
        <w:tab w:val="right" w:pos="4176"/>
      </w:tabs>
      <w:ind w:left="568" w:hanging="284"/>
    </w:pPr>
    <w:rPr>
      <w:rFonts w:ascii="Garamond" w:hAnsi="Garamond"/>
    </w:rPr>
  </w:style>
  <w:style w:type="paragraph" w:customStyle="1" w:styleId="Byline">
    <w:name w:val="Byline"/>
    <w:rsid w:val="009213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397"/>
    <w:pPr>
      <w:tabs>
        <w:tab w:val="clear" w:pos="3600"/>
        <w:tab w:val="clear" w:pos="3958"/>
      </w:tabs>
      <w:jc w:val="right"/>
    </w:pPr>
  </w:style>
  <w:style w:type="character" w:styleId="Emphasis">
    <w:name w:val="Emphasis"/>
    <w:basedOn w:val="DefaultParagraphFont"/>
    <w:qFormat/>
    <w:rsid w:val="00921397"/>
    <w:rPr>
      <w:i/>
    </w:rPr>
  </w:style>
  <w:style w:type="paragraph" w:styleId="Caption">
    <w:name w:val="caption"/>
    <w:basedOn w:val="BodyText"/>
    <w:next w:val="Normal"/>
    <w:qFormat/>
    <w:rsid w:val="00921397"/>
    <w:pPr>
      <w:framePr w:w="2268" w:hSpace="181" w:vSpace="181" w:wrap="around" w:vAnchor="text" w:hAnchor="page" w:x="1135" w:y="285" w:anchorLock="1"/>
    </w:pPr>
    <w:rPr>
      <w:i/>
    </w:rPr>
  </w:style>
  <w:style w:type="paragraph" w:customStyle="1" w:styleId="MiniTOCTitle">
    <w:name w:val="MiniTOCTitle"/>
    <w:basedOn w:val="Heading4"/>
    <w:rsid w:val="00921397"/>
    <w:pPr>
      <w:spacing w:before="240"/>
      <w:outlineLvl w:val="9"/>
    </w:pPr>
    <w:rPr>
      <w:noProof/>
      <w:sz w:val="24"/>
    </w:rPr>
  </w:style>
  <w:style w:type="paragraph" w:customStyle="1" w:styleId="MiniTOCItem">
    <w:name w:val="MiniTOCItem"/>
    <w:basedOn w:val="ListBullet"/>
    <w:rsid w:val="00921397"/>
    <w:pPr>
      <w:numPr>
        <w:numId w:val="0"/>
      </w:numPr>
      <w:tabs>
        <w:tab w:val="right" w:leader="dot" w:pos="6521"/>
      </w:tabs>
      <w:spacing w:before="0" w:after="0"/>
    </w:pPr>
  </w:style>
  <w:style w:type="paragraph" w:customStyle="1" w:styleId="TOFTitle">
    <w:name w:val="TOFTitle"/>
    <w:basedOn w:val="TOCTitle"/>
    <w:rsid w:val="00921397"/>
  </w:style>
  <w:style w:type="paragraph" w:styleId="TableofFigures">
    <w:name w:val="table of figures"/>
    <w:basedOn w:val="Normal"/>
    <w:next w:val="Normal"/>
    <w:semiHidden/>
    <w:rsid w:val="00921397"/>
    <w:pPr>
      <w:tabs>
        <w:tab w:val="right" w:leader="dot" w:pos="9072"/>
      </w:tabs>
      <w:ind w:left="970" w:hanging="403"/>
    </w:pPr>
    <w:rPr>
      <w:rFonts w:ascii="Times New Roman" w:hAnsi="Times New Roman"/>
      <w:b/>
    </w:rPr>
  </w:style>
  <w:style w:type="paragraph" w:styleId="ListNumber">
    <w:name w:val="List Number"/>
    <w:basedOn w:val="List"/>
    <w:rsid w:val="00921397"/>
    <w:pPr>
      <w:numPr>
        <w:numId w:val="10"/>
      </w:numPr>
    </w:pPr>
  </w:style>
  <w:style w:type="character" w:customStyle="1" w:styleId="WingdingSymbols">
    <w:name w:val="Wingding Symbols"/>
    <w:rsid w:val="00921397"/>
    <w:rPr>
      <w:rFonts w:ascii="Wingdings" w:hAnsi="Wingdings"/>
    </w:rPr>
  </w:style>
  <w:style w:type="paragraph" w:customStyle="1" w:styleId="TableHeading">
    <w:name w:val="Table Heading"/>
    <w:basedOn w:val="HeadingBase"/>
    <w:rsid w:val="00921397"/>
    <w:pPr>
      <w:keepLines/>
      <w:pBdr>
        <w:bottom w:val="single" w:sz="6" w:space="1" w:color="918585"/>
      </w:pBdr>
      <w:spacing w:before="240"/>
    </w:pPr>
  </w:style>
  <w:style w:type="character" w:customStyle="1" w:styleId="HotSpot">
    <w:name w:val="HotSpot"/>
    <w:rsid w:val="00921397"/>
    <w:rPr>
      <w:color w:val="0033CC"/>
      <w:u w:val="none"/>
    </w:rPr>
  </w:style>
  <w:style w:type="paragraph" w:customStyle="1" w:styleId="BodyTextRight">
    <w:name w:val="Body Text Right"/>
    <w:basedOn w:val="BodyText"/>
    <w:rsid w:val="00921397"/>
    <w:pPr>
      <w:spacing w:before="0" w:after="0"/>
      <w:jc w:val="right"/>
    </w:pPr>
  </w:style>
  <w:style w:type="paragraph" w:styleId="Index3">
    <w:name w:val="index 3"/>
    <w:basedOn w:val="ListNumber2"/>
    <w:next w:val="Normal"/>
    <w:semiHidden/>
    <w:rsid w:val="00921397"/>
    <w:pPr>
      <w:numPr>
        <w:numId w:val="0"/>
      </w:numPr>
      <w:tabs>
        <w:tab w:val="right" w:leader="dot" w:pos="4176"/>
      </w:tabs>
    </w:pPr>
  </w:style>
  <w:style w:type="paragraph" w:styleId="ListNumber2">
    <w:name w:val="List Number 2"/>
    <w:basedOn w:val="List2"/>
    <w:rsid w:val="00921397"/>
    <w:pPr>
      <w:numPr>
        <w:numId w:val="9"/>
      </w:numPr>
      <w:tabs>
        <w:tab w:val="clear" w:pos="1060"/>
      </w:tabs>
    </w:pPr>
  </w:style>
  <w:style w:type="paragraph" w:customStyle="1" w:styleId="MarginNote">
    <w:name w:val="Margin Note"/>
    <w:basedOn w:val="BodyText"/>
    <w:rsid w:val="009213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3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3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1397"/>
    <w:rPr>
      <w:sz w:val="32"/>
    </w:rPr>
  </w:style>
  <w:style w:type="paragraph" w:customStyle="1" w:styleId="HeadingProcedure">
    <w:name w:val="Heading Procedure"/>
    <w:basedOn w:val="HeadingBase"/>
    <w:next w:val="Normal"/>
    <w:rsid w:val="00921397"/>
    <w:pPr>
      <w:tabs>
        <w:tab w:val="left" w:pos="0"/>
      </w:tabs>
      <w:spacing w:before="120" w:after="60"/>
    </w:pPr>
    <w:rPr>
      <w:i/>
      <w:color w:val="918585"/>
      <w:sz w:val="22"/>
    </w:rPr>
  </w:style>
  <w:style w:type="paragraph" w:customStyle="1" w:styleId="TableBodyText">
    <w:name w:val="Table Body Text"/>
    <w:basedOn w:val="BodyText"/>
    <w:rsid w:val="00921397"/>
    <w:pPr>
      <w:spacing w:before="60" w:after="60"/>
    </w:pPr>
  </w:style>
  <w:style w:type="paragraph" w:styleId="ListContinue">
    <w:name w:val="List Continue"/>
    <w:basedOn w:val="List"/>
    <w:rsid w:val="00921397"/>
    <w:pPr>
      <w:ind w:firstLine="0"/>
    </w:pPr>
  </w:style>
  <w:style w:type="paragraph" w:customStyle="1" w:styleId="ListNote">
    <w:name w:val="List Note"/>
    <w:basedOn w:val="List"/>
    <w:rsid w:val="00921397"/>
    <w:pPr>
      <w:pBdr>
        <w:top w:val="single" w:sz="6" w:space="2" w:color="918585"/>
        <w:bottom w:val="single" w:sz="6" w:space="2" w:color="918585"/>
      </w:pBdr>
      <w:tabs>
        <w:tab w:val="left" w:pos="1021"/>
      </w:tabs>
      <w:ind w:firstLine="0"/>
    </w:pPr>
  </w:style>
  <w:style w:type="paragraph" w:customStyle="1" w:styleId="Warning">
    <w:name w:val="Warning"/>
    <w:basedOn w:val="BodyText"/>
    <w:rsid w:val="00921397"/>
    <w:pPr>
      <w:shd w:val="clear" w:color="auto" w:fill="D9D9D9"/>
      <w:tabs>
        <w:tab w:val="left" w:pos="992"/>
      </w:tabs>
      <w:ind w:left="119" w:right="119"/>
    </w:pPr>
    <w:rPr>
      <w:sz w:val="20"/>
    </w:rPr>
  </w:style>
  <w:style w:type="paragraph" w:customStyle="1" w:styleId="MarginIcons">
    <w:name w:val="Margin Icons"/>
    <w:basedOn w:val="BodyText"/>
    <w:rsid w:val="009213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397"/>
    <w:rPr>
      <w:rFonts w:ascii="Courier New" w:hAnsi="Courier New"/>
    </w:rPr>
  </w:style>
  <w:style w:type="paragraph" w:customStyle="1" w:styleId="NoteBullet">
    <w:name w:val="Note Bullet"/>
    <w:basedOn w:val="Note"/>
    <w:rsid w:val="00921397"/>
    <w:pPr>
      <w:tabs>
        <w:tab w:val="clear" w:pos="680"/>
      </w:tabs>
      <w:spacing w:before="60" w:after="60"/>
    </w:pPr>
  </w:style>
  <w:style w:type="paragraph" w:customStyle="1" w:styleId="SubHeading2">
    <w:name w:val="SubHeading2"/>
    <w:basedOn w:val="HeadingBase"/>
    <w:rsid w:val="00921397"/>
    <w:pPr>
      <w:spacing w:before="240" w:after="60"/>
    </w:pPr>
    <w:rPr>
      <w:sz w:val="20"/>
    </w:rPr>
  </w:style>
  <w:style w:type="paragraph" w:customStyle="1" w:styleId="SubHeading1">
    <w:name w:val="SubHeading1"/>
    <w:basedOn w:val="HeadingBase"/>
    <w:rsid w:val="00921397"/>
    <w:pPr>
      <w:spacing w:before="240" w:after="60"/>
    </w:pPr>
    <w:rPr>
      <w:color w:val="918585"/>
      <w:sz w:val="22"/>
    </w:rPr>
  </w:style>
  <w:style w:type="paragraph" w:customStyle="1" w:styleId="SideHeading">
    <w:name w:val="Side Heading"/>
    <w:basedOn w:val="HeadingBase"/>
    <w:rsid w:val="009213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397"/>
    <w:pPr>
      <w:tabs>
        <w:tab w:val="num" w:pos="360"/>
      </w:tabs>
    </w:pPr>
  </w:style>
  <w:style w:type="paragraph" w:styleId="PlainText">
    <w:name w:val="Plain Text"/>
    <w:basedOn w:val="Normal"/>
    <w:link w:val="PlainTextChar"/>
    <w:rsid w:val="00921397"/>
    <w:rPr>
      <w:sz w:val="20"/>
    </w:rPr>
  </w:style>
  <w:style w:type="character" w:customStyle="1" w:styleId="PlainTextChar">
    <w:name w:val="Plain Text Char"/>
    <w:basedOn w:val="DefaultParagraphFont"/>
    <w:link w:val="PlainText"/>
    <w:rsid w:val="009213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1397"/>
    <w:rPr>
      <w:b/>
      <w:smallCaps/>
    </w:rPr>
  </w:style>
  <w:style w:type="paragraph" w:customStyle="1" w:styleId="TableListNumber">
    <w:name w:val="Table List Number"/>
    <w:basedOn w:val="ListNumber"/>
    <w:rsid w:val="00921397"/>
    <w:pPr>
      <w:numPr>
        <w:numId w:val="0"/>
      </w:numPr>
    </w:pPr>
  </w:style>
  <w:style w:type="paragraph" w:styleId="TOC4">
    <w:name w:val="toc 4"/>
    <w:basedOn w:val="TOCBase"/>
    <w:next w:val="Normal"/>
    <w:semiHidden/>
    <w:rsid w:val="00921397"/>
    <w:pPr>
      <w:tabs>
        <w:tab w:val="right" w:leader="dot" w:pos="9071"/>
      </w:tabs>
      <w:ind w:left="1701"/>
    </w:pPr>
  </w:style>
  <w:style w:type="paragraph" w:customStyle="1" w:styleId="ListAlpha">
    <w:name w:val="List Alpha"/>
    <w:basedOn w:val="List"/>
    <w:rsid w:val="00921397"/>
    <w:pPr>
      <w:numPr>
        <w:numId w:val="8"/>
      </w:numPr>
    </w:pPr>
  </w:style>
  <w:style w:type="paragraph" w:customStyle="1" w:styleId="ListAlpha2">
    <w:name w:val="List Alpha 2"/>
    <w:basedOn w:val="List2"/>
    <w:rsid w:val="00921397"/>
    <w:pPr>
      <w:numPr>
        <w:numId w:val="7"/>
      </w:numPr>
    </w:pPr>
  </w:style>
  <w:style w:type="paragraph" w:styleId="List3">
    <w:name w:val="List 3"/>
    <w:basedOn w:val="BodyText"/>
    <w:rsid w:val="00921397"/>
    <w:pPr>
      <w:tabs>
        <w:tab w:val="left" w:pos="1021"/>
      </w:tabs>
      <w:spacing w:before="60" w:after="60"/>
      <w:ind w:left="1020" w:hanging="340"/>
    </w:pPr>
  </w:style>
  <w:style w:type="paragraph" w:styleId="List4">
    <w:name w:val="List 4"/>
    <w:basedOn w:val="BodyText"/>
    <w:rsid w:val="00921397"/>
    <w:pPr>
      <w:tabs>
        <w:tab w:val="left" w:pos="1361"/>
      </w:tabs>
      <w:spacing w:before="60" w:after="60"/>
      <w:ind w:left="1361" w:hanging="340"/>
    </w:pPr>
  </w:style>
  <w:style w:type="paragraph" w:styleId="List5">
    <w:name w:val="List 5"/>
    <w:basedOn w:val="BodyText"/>
    <w:rsid w:val="00921397"/>
    <w:pPr>
      <w:tabs>
        <w:tab w:val="left" w:pos="1701"/>
      </w:tabs>
      <w:spacing w:before="60" w:after="60"/>
      <w:ind w:left="1701" w:hanging="340"/>
    </w:pPr>
  </w:style>
  <w:style w:type="paragraph" w:styleId="ListBullet3">
    <w:name w:val="List Bullet 3"/>
    <w:basedOn w:val="List3"/>
    <w:rsid w:val="00921397"/>
    <w:pPr>
      <w:numPr>
        <w:numId w:val="14"/>
      </w:numPr>
      <w:tabs>
        <w:tab w:val="clear" w:pos="1021"/>
      </w:tabs>
      <w:ind w:left="1037" w:hanging="357"/>
    </w:pPr>
  </w:style>
  <w:style w:type="paragraph" w:styleId="ListBullet4">
    <w:name w:val="List Bullet 4"/>
    <w:basedOn w:val="List4"/>
    <w:rsid w:val="00921397"/>
    <w:pPr>
      <w:numPr>
        <w:numId w:val="2"/>
      </w:numPr>
    </w:pPr>
  </w:style>
  <w:style w:type="paragraph" w:styleId="ListBullet5">
    <w:name w:val="List Bullet 5"/>
    <w:basedOn w:val="List5"/>
    <w:rsid w:val="00921397"/>
    <w:pPr>
      <w:numPr>
        <w:numId w:val="3"/>
      </w:numPr>
    </w:pPr>
  </w:style>
  <w:style w:type="paragraph" w:styleId="ListContinue2">
    <w:name w:val="List Continue 2"/>
    <w:basedOn w:val="List2"/>
    <w:rsid w:val="00921397"/>
    <w:pPr>
      <w:ind w:firstLine="0"/>
    </w:pPr>
  </w:style>
  <w:style w:type="paragraph" w:styleId="ListContinue3">
    <w:name w:val="List Continue 3"/>
    <w:basedOn w:val="List3"/>
    <w:rsid w:val="00921397"/>
    <w:pPr>
      <w:ind w:left="1021" w:firstLine="0"/>
    </w:pPr>
  </w:style>
  <w:style w:type="paragraph" w:styleId="ListContinue4">
    <w:name w:val="List Continue 4"/>
    <w:basedOn w:val="List4"/>
    <w:rsid w:val="00921397"/>
    <w:pPr>
      <w:ind w:firstLine="0"/>
    </w:pPr>
  </w:style>
  <w:style w:type="paragraph" w:styleId="ListContinue5">
    <w:name w:val="List Continue 5"/>
    <w:basedOn w:val="List5"/>
    <w:rsid w:val="00921397"/>
    <w:pPr>
      <w:ind w:firstLine="0"/>
    </w:pPr>
  </w:style>
  <w:style w:type="paragraph" w:styleId="ListNumber3">
    <w:name w:val="List Number 3"/>
    <w:basedOn w:val="List3"/>
    <w:rsid w:val="00921397"/>
    <w:pPr>
      <w:numPr>
        <w:numId w:val="4"/>
      </w:numPr>
    </w:pPr>
  </w:style>
  <w:style w:type="paragraph" w:styleId="ListNumber4">
    <w:name w:val="List Number 4"/>
    <w:basedOn w:val="List4"/>
    <w:rsid w:val="00921397"/>
    <w:pPr>
      <w:numPr>
        <w:numId w:val="5"/>
      </w:numPr>
    </w:pPr>
  </w:style>
  <w:style w:type="paragraph" w:styleId="ListNumber5">
    <w:name w:val="List Number 5"/>
    <w:basedOn w:val="List5"/>
    <w:rsid w:val="00921397"/>
    <w:pPr>
      <w:numPr>
        <w:numId w:val="6"/>
      </w:numPr>
    </w:pPr>
  </w:style>
  <w:style w:type="paragraph" w:styleId="BlockText">
    <w:name w:val="Block Text"/>
    <w:basedOn w:val="Normal"/>
    <w:rsid w:val="00921397"/>
    <w:pPr>
      <w:spacing w:after="120"/>
      <w:ind w:left="1440" w:right="1440"/>
    </w:pPr>
  </w:style>
  <w:style w:type="character" w:customStyle="1" w:styleId="Subscript">
    <w:name w:val="Subscript"/>
    <w:basedOn w:val="DefaultParagraphFont"/>
    <w:rsid w:val="00921397"/>
    <w:rPr>
      <w:sz w:val="16"/>
      <w:vertAlign w:val="subscript"/>
    </w:rPr>
  </w:style>
  <w:style w:type="character" w:customStyle="1" w:styleId="Superscript">
    <w:name w:val="Superscript"/>
    <w:basedOn w:val="DefaultParagraphFont"/>
    <w:rsid w:val="00921397"/>
    <w:rPr>
      <w:sz w:val="16"/>
      <w:vertAlign w:val="superscript"/>
    </w:rPr>
  </w:style>
  <w:style w:type="character" w:customStyle="1" w:styleId="Symbols">
    <w:name w:val="Symbols"/>
    <w:basedOn w:val="DefaultParagraphFont"/>
    <w:rsid w:val="00921397"/>
    <w:rPr>
      <w:rFonts w:ascii="Symbol" w:hAnsi="Symbol"/>
    </w:rPr>
  </w:style>
  <w:style w:type="character" w:customStyle="1" w:styleId="MenuOptions">
    <w:name w:val="Menu Options"/>
    <w:basedOn w:val="DefaultParagraphFont"/>
    <w:rsid w:val="00921397"/>
    <w:rPr>
      <w:rFonts w:ascii="Arial Narrow" w:hAnsi="Arial Narrow"/>
      <w:smallCaps/>
    </w:rPr>
  </w:style>
  <w:style w:type="character" w:customStyle="1" w:styleId="Buttons">
    <w:name w:val="Buttons"/>
    <w:basedOn w:val="DefaultParagraphFont"/>
    <w:rsid w:val="00921397"/>
    <w:rPr>
      <w:b/>
    </w:rPr>
  </w:style>
  <w:style w:type="character" w:customStyle="1" w:styleId="Underlined">
    <w:name w:val="Underlined"/>
    <w:basedOn w:val="DefaultParagraphFont"/>
    <w:rsid w:val="00921397"/>
    <w:rPr>
      <w:u w:val="single"/>
    </w:rPr>
  </w:style>
  <w:style w:type="paragraph" w:customStyle="1" w:styleId="TableBodyTextRight">
    <w:name w:val="Table Body Text Right"/>
    <w:basedOn w:val="TableBodyText"/>
    <w:rsid w:val="00921397"/>
    <w:pPr>
      <w:widowControl w:val="0"/>
      <w:autoSpaceDE w:val="0"/>
      <w:autoSpaceDN w:val="0"/>
      <w:adjustRightInd w:val="0"/>
      <w:jc w:val="right"/>
    </w:pPr>
    <w:rPr>
      <w:rFonts w:cs="Arial"/>
      <w:szCs w:val="18"/>
    </w:rPr>
  </w:style>
  <w:style w:type="paragraph" w:customStyle="1" w:styleId="CopyrightText">
    <w:name w:val="Copyright Text"/>
    <w:basedOn w:val="BodyText"/>
    <w:rsid w:val="00921397"/>
    <w:rPr>
      <w:sz w:val="18"/>
    </w:rPr>
  </w:style>
  <w:style w:type="paragraph" w:customStyle="1" w:styleId="BodySmallRight">
    <w:name w:val="Body Small Right"/>
    <w:basedOn w:val="BodyTextRight"/>
    <w:rsid w:val="00921397"/>
    <w:rPr>
      <w:sz w:val="18"/>
      <w:szCs w:val="18"/>
    </w:rPr>
  </w:style>
  <w:style w:type="paragraph" w:customStyle="1" w:styleId="MarginEdition">
    <w:name w:val="Margin Edition"/>
    <w:basedOn w:val="MarginNote"/>
    <w:rsid w:val="00921397"/>
    <w:pPr>
      <w:spacing w:before="0" w:after="0"/>
    </w:pPr>
    <w:rPr>
      <w:rFonts w:ascii="Times New Roman" w:hAnsi="Times New Roman"/>
      <w:color w:val="999999"/>
    </w:rPr>
  </w:style>
  <w:style w:type="paragraph" w:customStyle="1" w:styleId="Spacer">
    <w:name w:val="Spacer"/>
    <w:basedOn w:val="Normal"/>
    <w:rsid w:val="00921397"/>
    <w:rPr>
      <w:sz w:val="2"/>
      <w:szCs w:val="2"/>
    </w:rPr>
  </w:style>
  <w:style w:type="character" w:customStyle="1" w:styleId="Small">
    <w:name w:val="Small"/>
    <w:basedOn w:val="DefaultParagraphFont"/>
    <w:rsid w:val="00921397"/>
    <w:rPr>
      <w:sz w:val="16"/>
    </w:rPr>
  </w:style>
  <w:style w:type="paragraph" w:customStyle="1" w:styleId="WideTable">
    <w:name w:val="Wide Table"/>
    <w:basedOn w:val="Normal"/>
    <w:rsid w:val="00921397"/>
    <w:pPr>
      <w:ind w:left="-1418"/>
    </w:pPr>
    <w:rPr>
      <w:sz w:val="2"/>
      <w:szCs w:val="2"/>
    </w:rPr>
  </w:style>
  <w:style w:type="character" w:styleId="PageNumber">
    <w:name w:val="page number"/>
    <w:basedOn w:val="DefaultParagraphFont"/>
    <w:rsid w:val="00921397"/>
  </w:style>
  <w:style w:type="paragraph" w:styleId="Quote">
    <w:name w:val="Quote"/>
    <w:basedOn w:val="Heading1"/>
    <w:link w:val="QuoteChar"/>
    <w:qFormat/>
    <w:rsid w:val="00921397"/>
    <w:rPr>
      <w:b w:val="0"/>
      <w:sz w:val="72"/>
      <w:szCs w:val="72"/>
      <w:lang w:val="en-NZ"/>
    </w:rPr>
  </w:style>
  <w:style w:type="character" w:customStyle="1" w:styleId="QuoteChar">
    <w:name w:val="Quote Char"/>
    <w:basedOn w:val="DefaultParagraphFont"/>
    <w:link w:val="Quote"/>
    <w:rsid w:val="009213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397"/>
    <w:pPr>
      <w:pageBreakBefore/>
    </w:pPr>
  </w:style>
  <w:style w:type="paragraph" w:customStyle="1" w:styleId="Border">
    <w:name w:val="Border"/>
    <w:basedOn w:val="Normal"/>
    <w:qFormat/>
    <w:rsid w:val="009213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397"/>
    <w:rPr>
      <w:b/>
      <w:bCs/>
      <w:i/>
      <w:iCs/>
      <w:color w:val="auto"/>
    </w:rPr>
  </w:style>
  <w:style w:type="paragraph" w:styleId="IntenseQuote">
    <w:name w:val="Intense Quote"/>
    <w:basedOn w:val="Normal"/>
    <w:next w:val="Normal"/>
    <w:link w:val="IntenseQuoteChar"/>
    <w:uiPriority w:val="30"/>
    <w:qFormat/>
    <w:rsid w:val="009213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3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1397"/>
    <w:rPr>
      <w:smallCaps/>
      <w:color w:val="auto"/>
      <w:u w:val="single"/>
    </w:rPr>
  </w:style>
  <w:style w:type="character" w:styleId="IntenseReference">
    <w:name w:val="Intense Reference"/>
    <w:basedOn w:val="DefaultParagraphFont"/>
    <w:uiPriority w:val="32"/>
    <w:qFormat/>
    <w:rsid w:val="00921397"/>
    <w:rPr>
      <w:b/>
      <w:bCs/>
      <w:smallCaps/>
      <w:color w:val="auto"/>
      <w:spacing w:val="5"/>
      <w:u w:val="single"/>
    </w:rPr>
  </w:style>
  <w:style w:type="paragraph" w:customStyle="1" w:styleId="2ColumnHeading">
    <w:name w:val="2Column Heading"/>
    <w:basedOn w:val="BodyText"/>
    <w:qFormat/>
    <w:rsid w:val="00921397"/>
    <w:pPr>
      <w:spacing w:after="60"/>
      <w:ind w:left="-2268"/>
    </w:pPr>
    <w:rPr>
      <w:b/>
    </w:rPr>
  </w:style>
  <w:style w:type="paragraph" w:customStyle="1" w:styleId="Heading1TOC">
    <w:name w:val="Heading1 TOC"/>
    <w:basedOn w:val="Normal"/>
    <w:qFormat/>
    <w:rsid w:val="00921397"/>
    <w:pPr>
      <w:spacing w:before="240" w:after="120"/>
    </w:pPr>
    <w:rPr>
      <w:rFonts w:ascii="Times New Roman" w:hAnsi="Times New Roman"/>
      <w:b/>
      <w:sz w:val="32"/>
    </w:rPr>
  </w:style>
  <w:style w:type="paragraph" w:customStyle="1" w:styleId="Heading2TOC">
    <w:name w:val="Heading2 TOC"/>
    <w:basedOn w:val="Normal"/>
    <w:qFormat/>
    <w:rsid w:val="00921397"/>
    <w:pPr>
      <w:spacing w:before="240" w:after="60"/>
    </w:pPr>
    <w:rPr>
      <w:rFonts w:ascii="Times New Roman" w:hAnsi="Times New Roman"/>
      <w:b/>
      <w:sz w:val="28"/>
    </w:rPr>
  </w:style>
  <w:style w:type="character" w:customStyle="1" w:styleId="Underline">
    <w:name w:val="Underline"/>
    <w:basedOn w:val="DefaultParagraphFont"/>
    <w:qFormat/>
    <w:rsid w:val="00921397"/>
    <w:rPr>
      <w:u w:val="single"/>
    </w:rPr>
  </w:style>
  <w:style w:type="character" w:customStyle="1" w:styleId="BoldandItalics">
    <w:name w:val="Bold and Italics"/>
    <w:qFormat/>
    <w:rsid w:val="00921397"/>
    <w:rPr>
      <w:b/>
      <w:i/>
      <w:u w:val="none"/>
    </w:rPr>
  </w:style>
  <w:style w:type="paragraph" w:styleId="BalloonText">
    <w:name w:val="Balloon Text"/>
    <w:basedOn w:val="Normal"/>
    <w:link w:val="BalloonTextChar"/>
    <w:rsid w:val="00921397"/>
    <w:rPr>
      <w:rFonts w:ascii="Tahoma" w:hAnsi="Tahoma" w:cs="Tahoma"/>
      <w:sz w:val="16"/>
      <w:szCs w:val="16"/>
    </w:rPr>
  </w:style>
  <w:style w:type="character" w:customStyle="1" w:styleId="BalloonTextChar">
    <w:name w:val="Balloon Text Char"/>
    <w:basedOn w:val="DefaultParagraphFont"/>
    <w:link w:val="BalloonText"/>
    <w:rsid w:val="009213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13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13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853</Words>
  <Characters>5407</Characters>
  <Application>Microsoft Office Word</Application>
  <DocSecurity>0</DocSecurity>
  <Lines>195</Lines>
  <Paragraphs>91</Paragraphs>
  <ScaleCrop>false</ScaleCrop>
  <Company>Author-it Software Corporation Ltd.</Company>
  <LinksUpToDate>false</LinksUpToDate>
  <CharactersWithSpaces>6205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AHCMKH301A Carry out minor service of milking equipment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2012-05-26T13:05:00Z</dcterms:created>
  <dcterms:modified xsi:type="dcterms:W3CDTF">2012-05-26T13:05:00Z</dcterms:modified>
</cp:coreProperties>
</file>