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C6F" w:rsidP="009D5C6F">
      <w:pPr>
        <w:pStyle w:val="Title"/>
      </w:pPr>
      <w:bookmarkStart w:id="0" w:name="_GoBack"/>
      <w:bookmarkEnd w:id="0"/>
      <w:r>
        <w:fldChar w:fldCharType="begin"/>
      </w:r>
      <w:r>
        <w:instrText xml:space="preserve"> TITLE   \* MERGEFORMAT </w:instrText>
      </w:r>
      <w:r>
        <w:fldChar w:fldCharType="separate"/>
      </w:r>
      <w:r>
        <w:t>AHCMER303A Sell products and services</w:t>
      </w:r>
      <w:r>
        <w:fldChar w:fldCharType="end"/>
      </w:r>
    </w:p>
    <w:p w:rsidR="009D5C6F" w:rsidP="009D5C6F">
      <w:pPr>
        <w:pStyle w:val="Version"/>
        <w:sectPr w:rsidSect="00E51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185E" w:rsidP="00E5185E">
      <w:pPr>
        <w:pStyle w:val="SuperHeading"/>
      </w:pPr>
      <w:r w:rsidRPr="00E5185E">
        <w:t>AHCMER303A Sell products and services</w:t>
      </w:r>
    </w:p>
    <w:p w:rsidR="00000000" w:rsidRPr="00E5185E" w:rsidP="00E5185E">
      <w:pPr>
        <w:pStyle w:val="Heading1"/>
      </w:pPr>
      <w:bookmarkStart w:id="1" w:name="O_469046"/>
      <w:bookmarkEnd w:id="1"/>
      <w:r w:rsidRPr="00E5185E">
        <w:t>Modification History</w:t>
      </w:r>
    </w:p>
    <w:p w:rsidR="00000000" w:rsidRPr="00E5185E" w:rsidP="00E5185E">
      <w:pPr>
        <w:pStyle w:val="BodyText"/>
      </w:pPr>
      <w:r w:rsidRPr="00E5185E">
        <w:t>June 2012. Corrected typographical error in Unit Descriptor.</w:t>
      </w:r>
    </w:p>
    <w:p w:rsidR="00000000" w:rsidRPr="00E5185E" w:rsidP="00E5185E">
      <w:pPr>
        <w:pStyle w:val="AllowPageBreak"/>
      </w:pPr>
    </w:p>
    <w:p w:rsidR="00000000" w:rsidRPr="00E5185E" w:rsidP="00E5185E">
      <w:pPr>
        <w:pStyle w:val="Heading1"/>
      </w:pPr>
      <w:bookmarkStart w:id="2" w:name="O_469042"/>
      <w:bookmarkEnd w:id="2"/>
      <w:r w:rsidRPr="00E5185E">
        <w:t>Unit Descript</w:t>
      </w:r>
      <w:r w:rsidRPr="00E5185E">
        <w:t>or</w:t>
      </w:r>
    </w:p>
    <w:tbl>
      <w:tblPr>
        <w:tblW w:w="0" w:type="auto"/>
        <w:tblLayout w:type="fixed"/>
        <w:tblCellMar>
          <w:left w:w="62" w:type="dxa"/>
          <w:right w:w="62" w:type="dxa"/>
        </w:tblCellMar>
        <w:tblLook w:val="0000"/>
      </w:tblPr>
      <w:tblGrid>
        <w:gridCol w:w="2673"/>
        <w:gridCol w:w="5849"/>
      </w:tblGrid>
      <w:tr w:rsidTr="009D5C6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t>This unit covers the process of selling products and services and defines the standards required to:  identify the potential for a sale; present purchase options to the customer; provide quotations; complete a sale.</w:t>
            </w:r>
          </w:p>
        </w:tc>
      </w:tr>
    </w:tbl>
    <w:p w:rsidR="00000000" w:rsidRPr="00E5185E" w:rsidP="00E5185E">
      <w:pPr>
        <w:pStyle w:val="BodyText"/>
      </w:pPr>
    </w:p>
    <w:p w:rsidR="00000000" w:rsidRPr="00E5185E" w:rsidP="00E5185E">
      <w:pPr>
        <w:pStyle w:val="AllowPageBreak"/>
      </w:pPr>
    </w:p>
    <w:p w:rsidR="00000000" w:rsidRPr="00E5185E" w:rsidP="00E5185E">
      <w:pPr>
        <w:pStyle w:val="Heading1"/>
      </w:pPr>
      <w:bookmarkStart w:id="3" w:name="O_469055"/>
      <w:bookmarkEnd w:id="3"/>
      <w:r w:rsidRPr="00E5185E">
        <w:t>Application of the Unit</w:t>
      </w:r>
    </w:p>
    <w:tbl>
      <w:tblPr>
        <w:tblW w:w="0" w:type="auto"/>
        <w:tblLayout w:type="fixed"/>
        <w:tblCellMar>
          <w:left w:w="62" w:type="dxa"/>
          <w:right w:w="62" w:type="dxa"/>
        </w:tblCellMar>
        <w:tblLook w:val="0000"/>
      </w:tblPr>
      <w:tblGrid>
        <w:gridCol w:w="2756"/>
        <w:gridCol w:w="5766"/>
      </w:tblGrid>
      <w:tr w:rsidTr="009D5C6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t>This unit will be carried out under supervision within enterprise guidelines.</w:t>
            </w:r>
          </w:p>
        </w:tc>
      </w:tr>
    </w:tbl>
    <w:p w:rsidR="009D5C6F" w:rsidP="00E5185E">
      <w:pPr>
        <w:pStyle w:val="BodyText"/>
      </w:pPr>
    </w:p>
    <w:p w:rsidR="009D5C6F" w:rsidP="00E5185E">
      <w:pPr>
        <w:pStyle w:val="BodyText"/>
      </w:pPr>
    </w:p>
    <w:p w:rsidR="00000000" w:rsidRPr="00E5185E" w:rsidP="00E5185E">
      <w:pPr>
        <w:pStyle w:val="Heading1"/>
      </w:pPr>
      <w:bookmarkStart w:id="4" w:name="O_469047"/>
      <w:bookmarkEnd w:id="4"/>
      <w:r w:rsidRPr="00E5185E">
        <w:t>Licensing/Regulatory Information</w:t>
      </w:r>
    </w:p>
    <w:p w:rsidR="00000000" w:rsidRPr="00E5185E" w:rsidP="00E5185E">
      <w:pPr>
        <w:pStyle w:val="BodyText"/>
      </w:pPr>
      <w:r w:rsidRPr="00E5185E">
        <w:t>Not Applicable</w:t>
      </w:r>
    </w:p>
    <w:p w:rsidR="00000000" w:rsidRPr="00E5185E" w:rsidP="00E5185E">
      <w:pPr>
        <w:pStyle w:val="AllowPageBreak"/>
      </w:pPr>
    </w:p>
    <w:p w:rsidR="00000000" w:rsidRPr="00E5185E" w:rsidP="00E5185E">
      <w:pPr>
        <w:pStyle w:val="Heading1"/>
      </w:pPr>
      <w:bookmarkStart w:id="5" w:name="O_469045"/>
      <w:bookmarkEnd w:id="5"/>
      <w:r w:rsidRPr="00E5185E">
        <w:t>Pre-Requisites</w:t>
      </w:r>
    </w:p>
    <w:tbl>
      <w:tblPr>
        <w:tblW w:w="0" w:type="auto"/>
        <w:tblLayout w:type="fixed"/>
        <w:tblCellMar>
          <w:left w:w="62" w:type="dxa"/>
          <w:right w:w="62" w:type="dxa"/>
        </w:tblCellMar>
        <w:tblLook w:val="0000"/>
      </w:tblPr>
      <w:tblGrid>
        <w:gridCol w:w="2775"/>
        <w:gridCol w:w="1295"/>
        <w:gridCol w:w="4452"/>
      </w:tblGrid>
      <w:tr w:rsidTr="009D5C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p>
        </w:tc>
      </w:tr>
      <w:tr w:rsidTr="009D5C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p>
        </w:tc>
      </w:tr>
      <w:tr w:rsidTr="009D5C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p>
        </w:tc>
      </w:tr>
    </w:tbl>
    <w:p w:rsidR="009D5C6F" w:rsidP="00E5185E">
      <w:pPr>
        <w:pStyle w:val="BodyText"/>
      </w:pPr>
    </w:p>
    <w:p w:rsidR="009D5C6F" w:rsidP="00E5185E">
      <w:pPr>
        <w:pStyle w:val="BodyText"/>
      </w:pPr>
    </w:p>
    <w:p w:rsidR="00000000" w:rsidRPr="00E5185E" w:rsidP="00E5185E">
      <w:pPr>
        <w:pStyle w:val="Heading1"/>
      </w:pPr>
      <w:bookmarkStart w:id="6" w:name="O_469050"/>
      <w:bookmarkEnd w:id="6"/>
      <w:r w:rsidRPr="00E5185E">
        <w:t>Employability Skills Information</w:t>
      </w:r>
    </w:p>
    <w:tbl>
      <w:tblPr>
        <w:tblW w:w="0" w:type="auto"/>
        <w:tblLayout w:type="fixed"/>
        <w:tblCellMar>
          <w:left w:w="62" w:type="dxa"/>
          <w:right w:w="62" w:type="dxa"/>
        </w:tblCellMar>
        <w:tblLook w:val="0000"/>
      </w:tblPr>
      <w:tblGrid>
        <w:gridCol w:w="2802"/>
        <w:gridCol w:w="5720"/>
      </w:tblGrid>
      <w:tr w:rsidTr="009D5C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t>This unit contains employability skills.</w:t>
            </w:r>
          </w:p>
        </w:tc>
      </w:tr>
    </w:tbl>
    <w:p w:rsidR="009D5C6F" w:rsidP="00E5185E">
      <w:pPr>
        <w:pStyle w:val="BodyText"/>
      </w:pPr>
    </w:p>
    <w:p w:rsidR="009D5C6F" w:rsidP="00E5185E">
      <w:pPr>
        <w:pStyle w:val="BodyText"/>
      </w:pPr>
    </w:p>
    <w:p w:rsidR="00000000" w:rsidRPr="00E5185E" w:rsidP="00E5185E">
      <w:pPr>
        <w:pStyle w:val="Heading1"/>
      </w:pPr>
      <w:bookmarkStart w:id="7" w:name="O_469051"/>
      <w:bookmarkEnd w:id="7"/>
      <w:r w:rsidRPr="00E5185E">
        <w:t>Elements and Performance Criteria Pre-Content</w:t>
      </w:r>
    </w:p>
    <w:p w:rsidR="00000000" w:rsidRPr="00E5185E" w:rsidP="00E5185E">
      <w:pPr>
        <w:pStyle w:val="BodyText"/>
      </w:pPr>
      <w:r w:rsidRPr="00E5185E">
        <w:t>Not Applicable</w:t>
      </w:r>
    </w:p>
    <w:p w:rsidR="00000000" w:rsidRPr="00E5185E" w:rsidP="00E5185E">
      <w:pPr>
        <w:pStyle w:val="AllowPageBreak"/>
      </w:pPr>
    </w:p>
    <w:p w:rsidR="00000000" w:rsidRPr="00E5185E" w:rsidP="00E5185E">
      <w:pPr>
        <w:pStyle w:val="Heading1"/>
      </w:pPr>
      <w:bookmarkStart w:id="8" w:name="O_469052"/>
      <w:bookmarkEnd w:id="8"/>
      <w:r w:rsidRPr="00E5185E">
        <w:t>Elements and Performance Criteria</w:t>
      </w:r>
    </w:p>
    <w:tbl>
      <w:tblPr>
        <w:tblW w:w="0" w:type="auto"/>
        <w:tblLayout w:type="fixed"/>
        <w:tblCellMar>
          <w:left w:w="62" w:type="dxa"/>
          <w:right w:w="62" w:type="dxa"/>
        </w:tblCellMar>
        <w:tblLook w:val="0000"/>
      </w:tblPr>
      <w:tblGrid>
        <w:gridCol w:w="2531"/>
        <w:gridCol w:w="5991"/>
      </w:tblGrid>
      <w:tr w:rsidTr="009D5C6F">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PERFORMANCE CRITERIA</w:t>
            </w:r>
          </w:p>
        </w:tc>
      </w:tr>
      <w:tr w:rsidTr="009D5C6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p>
        </w:tc>
      </w:tr>
      <w:tr w:rsidTr="009D5C6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List"/>
              <w:rPr>
                <w:lang w:val="en-NZ"/>
              </w:rPr>
            </w:pPr>
            <w:r w:rsidRPr="00E5185E">
              <w:t>1.</w:t>
            </w:r>
            <w:r w:rsidRPr="00E5185E">
              <w:tab/>
              <w:t>Engage customer</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List2"/>
            </w:pPr>
            <w:r w:rsidRPr="00E5185E">
              <w:t>1.1.</w:t>
            </w:r>
            <w:r w:rsidRPr="00E5185E">
              <w:tab/>
              <w:t>Customer is approached in a timely and professional manner and in line with enterprise procedures.</w:t>
            </w:r>
          </w:p>
          <w:p w:rsidR="00000000" w:rsidRPr="00E5185E" w:rsidP="00E5185E">
            <w:pPr>
              <w:pStyle w:val="List2"/>
            </w:pPr>
            <w:r w:rsidRPr="00E5185E">
              <w:t>1.2.</w:t>
            </w:r>
            <w:r w:rsidRPr="00E5185E">
              <w:tab/>
              <w:t>Appropriate interpersonal skills are used to engage customer.</w:t>
            </w:r>
          </w:p>
          <w:p w:rsidR="00000000" w:rsidRPr="00E5185E" w:rsidP="00E5185E">
            <w:pPr>
              <w:pStyle w:val="List2"/>
            </w:pPr>
            <w:r w:rsidRPr="00E5185E">
              <w:t>1.3.</w:t>
            </w:r>
            <w:r w:rsidRPr="00E5185E">
              <w:tab/>
            </w:r>
            <w:r w:rsidRPr="00E5185E">
              <w:t>Customers are presented with purchase options that address their needs, and assisted to identify their preferred option.</w:t>
            </w:r>
          </w:p>
          <w:p w:rsidR="00000000" w:rsidP="00E5185E">
            <w:pPr>
              <w:pStyle w:val="List2"/>
              <w:rPr>
                <w:lang w:val="en-NZ"/>
              </w:rPr>
            </w:pPr>
            <w:r w:rsidRPr="00E5185E">
              <w:t>1.4.</w:t>
            </w:r>
            <w:r w:rsidRPr="00E5185E">
              <w:tab/>
              <w:t>Personal and professional limitations in addressing customer needs are identified, and assistance is sought from appropriate perso</w:t>
            </w:r>
            <w:r w:rsidRPr="00E5185E">
              <w:t>nnel when required.</w:t>
            </w:r>
          </w:p>
        </w:tc>
      </w:tr>
      <w:tr w:rsidTr="009D5C6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List"/>
              <w:rPr>
                <w:lang w:val="en-NZ"/>
              </w:rPr>
            </w:pPr>
            <w:r w:rsidRPr="00E5185E">
              <w:t>2.</w:t>
            </w:r>
            <w:r w:rsidRPr="00E5185E">
              <w:tab/>
              <w:t>Sell products and services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List2"/>
            </w:pPr>
            <w:r w:rsidRPr="00E5185E">
              <w:t>2.1.</w:t>
            </w:r>
            <w:r w:rsidRPr="00E5185E">
              <w:tab/>
              <w:t>Prices and quotations are determined on the advice of appropriate personnel and provided to customer.</w:t>
            </w:r>
          </w:p>
          <w:p w:rsidR="00000000" w:rsidRPr="00E5185E" w:rsidP="00E5185E">
            <w:pPr>
              <w:pStyle w:val="List2"/>
            </w:pPr>
            <w:r w:rsidRPr="00E5185E">
              <w:t>2.2.</w:t>
            </w:r>
            <w:r w:rsidRPr="00E5185E">
              <w:tab/>
              <w:t xml:space="preserve">Sales are completed in accordance with enterprise requirements and to maximise potential for </w:t>
            </w:r>
            <w:r w:rsidRPr="00E5185E">
              <w:t>customer satisfaction.</w:t>
            </w:r>
          </w:p>
          <w:p w:rsidR="00000000" w:rsidP="00E5185E">
            <w:pPr>
              <w:pStyle w:val="List2"/>
              <w:rPr>
                <w:lang w:val="en-NZ"/>
              </w:rPr>
            </w:pPr>
            <w:r w:rsidRPr="00E5185E">
              <w:t>2.3.</w:t>
            </w:r>
            <w:r w:rsidRPr="00E5185E">
              <w:tab/>
              <w:t>Opportunities for "add-on" and repeat sales are identified and responded to in line with enterprise procedures.</w:t>
            </w:r>
          </w:p>
        </w:tc>
      </w:tr>
      <w:tr w:rsidTr="009D5C6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List"/>
              <w:rPr>
                <w:lang w:val="en-NZ"/>
              </w:rPr>
            </w:pPr>
            <w:r w:rsidRPr="00E5185E">
              <w:t>3.</w:t>
            </w:r>
            <w:r w:rsidRPr="00E5185E">
              <w:tab/>
              <w:t>Maintain products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List2"/>
            </w:pPr>
            <w:r w:rsidRPr="00E5185E">
              <w:t>3.1.</w:t>
            </w:r>
            <w:r w:rsidRPr="00E5185E">
              <w:tab/>
              <w:t>Products are handled and stored safely and efficiently in line with manufacturer, enterpr</w:t>
            </w:r>
            <w:r w:rsidRPr="00E5185E">
              <w:t>ise and Occupational Health and Safety (OHS) guidelines.</w:t>
            </w:r>
          </w:p>
          <w:p w:rsidR="00000000" w:rsidRPr="00E5185E" w:rsidP="00E5185E">
            <w:pPr>
              <w:pStyle w:val="List2"/>
            </w:pPr>
            <w:r w:rsidRPr="00E5185E">
              <w:t>3.2.</w:t>
            </w:r>
            <w:r w:rsidRPr="00E5185E">
              <w:tab/>
              <w:t>Documentation and re-ordering are completed in line with enterprise requirements.</w:t>
            </w:r>
          </w:p>
          <w:p w:rsidR="00000000" w:rsidRPr="00E5185E" w:rsidP="00E5185E">
            <w:pPr>
              <w:pStyle w:val="List2"/>
            </w:pPr>
            <w:r w:rsidRPr="00E5185E">
              <w:t>3.3.</w:t>
            </w:r>
            <w:r w:rsidRPr="00E5185E">
              <w:tab/>
              <w:t>Own sales techniques are reviewed to enhance future sales results.</w:t>
            </w:r>
          </w:p>
        </w:tc>
      </w:tr>
    </w:tbl>
    <w:p w:rsidR="009D5C6F" w:rsidP="00E5185E">
      <w:pPr>
        <w:pStyle w:val="BodyText"/>
      </w:pPr>
    </w:p>
    <w:p w:rsidR="009D5C6F" w:rsidP="00E5185E">
      <w:pPr>
        <w:pStyle w:val="BodyText"/>
      </w:pPr>
    </w:p>
    <w:p w:rsidR="00000000" w:rsidRPr="00E5185E" w:rsidP="00E5185E">
      <w:pPr>
        <w:pStyle w:val="Heading1"/>
      </w:pPr>
      <w:bookmarkStart w:id="9" w:name="O_469043"/>
      <w:bookmarkEnd w:id="9"/>
      <w:r w:rsidRPr="00E5185E">
        <w:t>Required Skills and Knowledge</w:t>
      </w:r>
    </w:p>
    <w:tbl>
      <w:tblPr>
        <w:tblW w:w="0" w:type="auto"/>
        <w:tblLayout w:type="fixed"/>
        <w:tblCellMar>
          <w:left w:w="62" w:type="dxa"/>
          <w:right w:w="62" w:type="dxa"/>
        </w:tblCellMar>
        <w:tblLook w:val="0000"/>
      </w:tblPr>
      <w:tblGrid>
        <w:gridCol w:w="8522"/>
      </w:tblGrid>
      <w:tr w:rsidTr="009D5C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REQUIRED SKILLS AND KNOWLEDGE</w:t>
            </w:r>
          </w:p>
        </w:tc>
      </w:tr>
      <w:tr w:rsidTr="009D5C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t>This section describes the skills and knowledge required for this unit.</w:t>
            </w:r>
          </w:p>
        </w:tc>
      </w:tr>
      <w:tr w:rsidTr="009D5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Required skills</w:t>
            </w:r>
          </w:p>
        </w:tc>
      </w:tr>
      <w:tr w:rsidTr="009D5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ListBullet"/>
            </w:pPr>
            <w:r w:rsidRPr="00E5185E">
              <w:t>assess initial customer needs</w:t>
            </w:r>
          </w:p>
          <w:p w:rsidR="00000000" w:rsidRPr="00E5185E" w:rsidP="00E5185E">
            <w:pPr>
              <w:pStyle w:val="ListBullet"/>
            </w:pPr>
            <w:r w:rsidRPr="00E5185E">
              <w:t>calculate quantities and prices</w:t>
            </w:r>
          </w:p>
          <w:p w:rsidR="00000000" w:rsidRPr="00E5185E" w:rsidP="00E5185E">
            <w:pPr>
              <w:pStyle w:val="ListBullet"/>
            </w:pPr>
            <w:r w:rsidRPr="00E5185E">
              <w:t>access and research product information</w:t>
            </w:r>
          </w:p>
          <w:p w:rsidR="00000000" w:rsidRPr="00E5185E" w:rsidP="00E5185E">
            <w:pPr>
              <w:pStyle w:val="ListBullet"/>
            </w:pPr>
            <w:r w:rsidRPr="00E5185E">
              <w:t>seek assistance as required</w:t>
            </w:r>
          </w:p>
          <w:p w:rsidR="00000000" w:rsidRPr="00E5185E" w:rsidP="00E5185E">
            <w:pPr>
              <w:pStyle w:val="ListBullet"/>
            </w:pPr>
            <w:r w:rsidRPr="00E5185E">
              <w:t>recommend products</w:t>
            </w:r>
          </w:p>
          <w:p w:rsidR="00000000" w:rsidRPr="00E5185E" w:rsidP="00E5185E">
            <w:pPr>
              <w:pStyle w:val="ListBullet"/>
            </w:pPr>
            <w:r w:rsidRPr="00E5185E">
              <w:t>encourage repeat business</w:t>
            </w:r>
          </w:p>
          <w:p w:rsidR="00000000" w:rsidRPr="00E5185E" w:rsidP="00E5185E">
            <w:pPr>
              <w:pStyle w:val="ListBullet"/>
            </w:pPr>
            <w:r w:rsidRPr="00E5185E">
              <w:t>complete sales</w:t>
            </w:r>
          </w:p>
          <w:p w:rsidR="00000000" w:rsidRPr="00E5185E" w:rsidP="00E5185E">
            <w:pPr>
              <w:pStyle w:val="ListBullet"/>
            </w:pPr>
            <w:r w:rsidRPr="00E5185E">
              <w:t>communicate effectively with customers from a range of culturally diverse backgrounds</w:t>
            </w:r>
          </w:p>
          <w:p w:rsidR="00000000" w:rsidRPr="00E5185E" w:rsidP="00E5185E">
            <w:pPr>
              <w:pStyle w:val="ListBullet"/>
            </w:pPr>
            <w:r w:rsidRPr="00E5185E">
              <w:t>use literacy skills to read, interpret and follow organisational policies and proc</w:t>
            </w:r>
            <w:r w:rsidRPr="00E5185E">
              <w:t>edures, follow sequenced written instructions, record accurately and legible information collected and select and apply procedures for a range of tasks</w:t>
            </w:r>
          </w:p>
          <w:p w:rsidR="00000000" w:rsidP="00E5185E">
            <w:pPr>
              <w:pStyle w:val="ListBullet"/>
              <w:rPr>
                <w:lang w:val="en-NZ"/>
              </w:rPr>
            </w:pPr>
            <w:r w:rsidRPr="00E5185E">
              <w:t>use interpersonal skills to work with and relate to people from a range of cultural, social and religiou</w:t>
            </w:r>
            <w:r w:rsidRPr="00E5185E">
              <w:t>s backgrounds and with a range of physical and mental abilities.</w:t>
            </w:r>
          </w:p>
        </w:tc>
      </w:tr>
      <w:tr w:rsidTr="009D5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Required knowledge</w:t>
            </w:r>
          </w:p>
        </w:tc>
      </w:tr>
      <w:tr w:rsidTr="009D5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ListBullet"/>
            </w:pPr>
            <w:r w:rsidRPr="00E5185E">
              <w:t>customer buying signals</w:t>
            </w:r>
          </w:p>
          <w:p w:rsidR="00000000" w:rsidRPr="00E5185E" w:rsidP="00E5185E">
            <w:pPr>
              <w:pStyle w:val="ListBullet"/>
            </w:pPr>
            <w:r w:rsidRPr="00E5185E">
              <w:t>customer requirements in various rural and horticultural settings</w:t>
            </w:r>
          </w:p>
          <w:p w:rsidR="00000000" w:rsidRPr="00E5185E" w:rsidP="00E5185E">
            <w:pPr>
              <w:pStyle w:val="ListBullet"/>
            </w:pPr>
            <w:r w:rsidRPr="00E5185E">
              <w:t>how to effectively engage and communicate with a range of customers from cultur</w:t>
            </w:r>
            <w:r w:rsidRPr="00E5185E">
              <w:t>ally diverse backgrounds, and of varying physical and mental abilities</w:t>
            </w:r>
          </w:p>
          <w:p w:rsidR="00000000" w:rsidRPr="00E5185E" w:rsidP="00E5185E">
            <w:pPr>
              <w:pStyle w:val="ListBullet"/>
            </w:pPr>
            <w:r w:rsidRPr="00E5185E">
              <w:t>legal requirements in sales environments, particularly Fair Trading, Trade Practices and Sale of Goods legislation, and public liability</w:t>
            </w:r>
          </w:p>
          <w:p w:rsidR="00000000" w:rsidRPr="00E5185E" w:rsidP="00E5185E">
            <w:pPr>
              <w:pStyle w:val="ListBullet"/>
            </w:pPr>
            <w:r w:rsidRPr="00E5185E">
              <w:t>sales techniques.</w:t>
            </w:r>
          </w:p>
        </w:tc>
      </w:tr>
    </w:tbl>
    <w:p w:rsidR="009D5C6F" w:rsidP="00E5185E">
      <w:pPr>
        <w:pStyle w:val="BodyText"/>
      </w:pPr>
    </w:p>
    <w:p w:rsidR="009D5C6F" w:rsidP="00E5185E">
      <w:pPr>
        <w:pStyle w:val="BodyText"/>
      </w:pPr>
    </w:p>
    <w:p w:rsidR="00000000" w:rsidRPr="00E5185E" w:rsidP="00E5185E">
      <w:pPr>
        <w:pStyle w:val="AllowPageBreak"/>
      </w:pPr>
    </w:p>
    <w:p w:rsidR="00000000" w:rsidRPr="00E5185E" w:rsidP="00E5185E">
      <w:pPr>
        <w:pStyle w:val="Heading1"/>
      </w:pPr>
      <w:bookmarkStart w:id="10" w:name="O_469049"/>
      <w:bookmarkEnd w:id="10"/>
      <w:r w:rsidRPr="00E5185E">
        <w:t>Evidence Guide</w:t>
      </w:r>
    </w:p>
    <w:tbl>
      <w:tblPr>
        <w:tblW w:w="9570" w:type="dxa"/>
        <w:tblLayout w:type="fixed"/>
        <w:tblCellMar>
          <w:left w:w="62" w:type="dxa"/>
          <w:right w:w="62" w:type="dxa"/>
        </w:tblCellMar>
        <w:tblLook w:val="0000"/>
      </w:tblPr>
      <w:tblGrid>
        <w:gridCol w:w="3908"/>
        <w:gridCol w:w="5662"/>
      </w:tblGrid>
      <w:tr w:rsidTr="009D5C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EVIDENCE GUIDE</w:t>
            </w:r>
          </w:p>
        </w:tc>
      </w:tr>
      <w:tr w:rsidTr="009D5C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t>The evidence guide provides advice on assessment and must be read in conjunction with the performance criteria, required skills and knowledge, range statement and the Assessment Guidelines for the Training Package.</w:t>
            </w:r>
          </w:p>
        </w:tc>
      </w:tr>
      <w:tr w:rsidTr="009D5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p>
        </w:tc>
      </w:tr>
      <w:tr w:rsidTr="009D5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t>The evidence required to demonstrate competency in this unit must be relevant to workplace op</w:t>
            </w:r>
            <w:r w:rsidRPr="00E5185E">
              <w:t xml:space="preserve">erations and satisfy holistically all of the requirements of the performance criteria and required skills and knowledge and include achievement of the following: </w:t>
            </w:r>
          </w:p>
          <w:p w:rsidR="00000000" w:rsidRPr="00E5185E" w:rsidP="00E5185E">
            <w:pPr>
              <w:pStyle w:val="ListBullet"/>
            </w:pPr>
            <w:r w:rsidRPr="00E5185E">
              <w:t xml:space="preserve">engage customers </w:t>
            </w:r>
          </w:p>
          <w:p w:rsidR="00000000" w:rsidRPr="00E5185E" w:rsidP="00E5185E">
            <w:pPr>
              <w:pStyle w:val="ListBullet"/>
            </w:pPr>
            <w:r w:rsidRPr="00E5185E">
              <w:t>identify the potential for a sale</w:t>
            </w:r>
          </w:p>
          <w:p w:rsidR="00000000" w:rsidRPr="00E5185E" w:rsidP="00E5185E">
            <w:pPr>
              <w:pStyle w:val="ListBullet"/>
            </w:pPr>
            <w:r w:rsidRPr="00E5185E">
              <w:t>present purchase options to the customer</w:t>
            </w:r>
            <w:r w:rsidRPr="00E5185E">
              <w:t xml:space="preserve"> </w:t>
            </w:r>
          </w:p>
          <w:p w:rsidR="00000000" w:rsidRPr="00E5185E" w:rsidP="00E5185E">
            <w:pPr>
              <w:pStyle w:val="ListBullet"/>
            </w:pPr>
            <w:r w:rsidRPr="00E5185E">
              <w:t xml:space="preserve">provide quotations </w:t>
            </w:r>
          </w:p>
          <w:p w:rsidR="00000000" w:rsidP="00E5185E">
            <w:pPr>
              <w:pStyle w:val="ListBullet"/>
              <w:rPr>
                <w:lang w:val="en-NZ"/>
              </w:rPr>
            </w:pPr>
            <w:r w:rsidRPr="00E5185E">
              <w:t>complete a sale.</w:t>
            </w:r>
          </w:p>
        </w:tc>
      </w:tr>
      <w:tr w:rsidTr="009D5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t>Competency requires the application of work practices under work conditions.  Selection and use of resources for some worksites may differ due to the regional or enter</w:t>
            </w:r>
            <w:r w:rsidRPr="00E5185E">
              <w:t>prise circumstances.</w:t>
            </w:r>
          </w:p>
        </w:tc>
      </w:tr>
    </w:tbl>
    <w:p w:rsidR="009D5C6F" w:rsidP="00E5185E">
      <w:pPr>
        <w:pStyle w:val="BodyText"/>
      </w:pPr>
    </w:p>
    <w:p w:rsidR="009D5C6F" w:rsidP="00E5185E">
      <w:pPr>
        <w:pStyle w:val="BodyText"/>
      </w:pPr>
    </w:p>
    <w:p w:rsidR="00000000" w:rsidRPr="00E5185E" w:rsidP="00E5185E">
      <w:pPr>
        <w:pStyle w:val="Heading1"/>
      </w:pPr>
      <w:bookmarkStart w:id="11" w:name="O_469044"/>
      <w:bookmarkEnd w:id="11"/>
      <w:r w:rsidRPr="00E5185E">
        <w:t>Range Statement</w:t>
      </w:r>
    </w:p>
    <w:tbl>
      <w:tblPr>
        <w:tblW w:w="0" w:type="auto"/>
        <w:tblLayout w:type="fixed"/>
        <w:tblCellMar>
          <w:left w:w="62" w:type="dxa"/>
          <w:right w:w="62" w:type="dxa"/>
        </w:tblCellMar>
        <w:tblLook w:val="0000"/>
      </w:tblPr>
      <w:tblGrid>
        <w:gridCol w:w="3484"/>
        <w:gridCol w:w="5038"/>
      </w:tblGrid>
      <w:tr w:rsidTr="009D5C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RANGE STATEMENT</w:t>
            </w:r>
          </w:p>
        </w:tc>
      </w:tr>
      <w:tr w:rsidTr="009D5C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t>The range statement relates to the unit of competency as a whole.</w:t>
            </w:r>
          </w:p>
        </w:tc>
      </w:tr>
      <w:tr w:rsidTr="009D5C6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t>Products and services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ListBullet"/>
            </w:pPr>
            <w:r w:rsidRPr="00E5185E">
              <w:t>selling products and services in an agricultural, horticultural or land management context including details and documented data of the enterprise's products and services, and relevant government legislation and regulations.</w:t>
            </w:r>
          </w:p>
        </w:tc>
      </w:tr>
    </w:tbl>
    <w:p w:rsidR="009D5C6F" w:rsidP="00E5185E">
      <w:pPr>
        <w:pStyle w:val="BodyText"/>
      </w:pPr>
    </w:p>
    <w:p w:rsidR="009D5C6F" w:rsidP="00E5185E">
      <w:pPr>
        <w:pStyle w:val="BodyText"/>
      </w:pPr>
    </w:p>
    <w:p w:rsidR="00000000" w:rsidRPr="00E5185E" w:rsidP="00E5185E">
      <w:pPr>
        <w:pStyle w:val="Heading1"/>
      </w:pPr>
      <w:bookmarkStart w:id="12" w:name="O_469041"/>
      <w:bookmarkEnd w:id="12"/>
      <w:r w:rsidRPr="00E5185E">
        <w:t>Unit Sector(s)</w:t>
      </w:r>
    </w:p>
    <w:tbl>
      <w:tblPr>
        <w:tblW w:w="0" w:type="auto"/>
        <w:tblLayout w:type="fixed"/>
        <w:tblCellMar>
          <w:left w:w="62" w:type="dxa"/>
          <w:right w:w="62" w:type="dxa"/>
        </w:tblCellMar>
        <w:tblLook w:val="0000"/>
      </w:tblPr>
      <w:tblGrid>
        <w:gridCol w:w="2595"/>
        <w:gridCol w:w="5927"/>
      </w:tblGrid>
      <w:tr w:rsidTr="009D5C6F">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r w:rsidRPr="00E5185E">
              <w:t>Merchandising and sales</w:t>
            </w:r>
          </w:p>
        </w:tc>
      </w:tr>
    </w:tbl>
    <w:p w:rsidR="009D5C6F" w:rsidP="00E5185E">
      <w:pPr>
        <w:pStyle w:val="BodyText"/>
      </w:pPr>
    </w:p>
    <w:p w:rsidR="009D5C6F" w:rsidP="00E5185E">
      <w:pPr>
        <w:pStyle w:val="BodyText"/>
      </w:pPr>
    </w:p>
    <w:p w:rsidR="00000000" w:rsidRPr="00E5185E" w:rsidP="00E5185E">
      <w:pPr>
        <w:pStyle w:val="Heading1"/>
      </w:pPr>
      <w:bookmarkStart w:id="13" w:name="O_469053"/>
      <w:bookmarkEnd w:id="13"/>
      <w:r w:rsidRPr="00E5185E">
        <w:t>Co-requisite units</w:t>
      </w:r>
    </w:p>
    <w:tbl>
      <w:tblPr>
        <w:tblW w:w="0" w:type="auto"/>
        <w:tblLayout w:type="fixed"/>
        <w:tblCellMar>
          <w:left w:w="62" w:type="dxa"/>
          <w:right w:w="62" w:type="dxa"/>
        </w:tblCellMar>
        <w:tblLook w:val="0000"/>
      </w:tblPr>
      <w:tblGrid>
        <w:gridCol w:w="2641"/>
        <w:gridCol w:w="1322"/>
        <w:gridCol w:w="4559"/>
      </w:tblGrid>
      <w:tr w:rsidTr="009D5C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p>
        </w:tc>
      </w:tr>
      <w:tr w:rsidTr="009D5C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p>
        </w:tc>
      </w:tr>
      <w:tr w:rsidTr="009D5C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p>
        </w:tc>
      </w:tr>
    </w:tbl>
    <w:p w:rsidR="009D5C6F" w:rsidP="00E5185E">
      <w:pPr>
        <w:pStyle w:val="BodyText"/>
      </w:pPr>
    </w:p>
    <w:p w:rsidR="009D5C6F" w:rsidP="00E5185E">
      <w:pPr>
        <w:pStyle w:val="BodyText"/>
      </w:pPr>
    </w:p>
    <w:p w:rsidR="00000000" w:rsidRPr="00E5185E" w:rsidP="00E5185E">
      <w:pPr>
        <w:pStyle w:val="Heading1"/>
      </w:pPr>
      <w:bookmarkStart w:id="14" w:name="O_469054"/>
      <w:bookmarkEnd w:id="14"/>
      <w:r w:rsidRPr="00E5185E">
        <w:t>Competency field</w:t>
      </w:r>
    </w:p>
    <w:tbl>
      <w:tblPr>
        <w:tblW w:w="0" w:type="auto"/>
        <w:tblLayout w:type="fixed"/>
        <w:tblCellMar>
          <w:left w:w="62" w:type="dxa"/>
          <w:right w:w="62" w:type="dxa"/>
        </w:tblCellMar>
        <w:tblLook w:val="0000"/>
      </w:tblPr>
      <w:tblGrid>
        <w:gridCol w:w="2784"/>
        <w:gridCol w:w="5738"/>
      </w:tblGrid>
      <w:tr w:rsidTr="009D5C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85E">
            <w:pPr>
              <w:pStyle w:val="BodyText"/>
              <w:rPr>
                <w:lang w:val="en-NZ"/>
              </w:rPr>
            </w:pPr>
            <w:r w:rsidRPr="00E518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85E" w:rsidP="00E5185E">
            <w:pPr>
              <w:pStyle w:val="BodyText"/>
            </w:pPr>
          </w:p>
        </w:tc>
      </w:tr>
    </w:tbl>
    <w:p w:rsidR="009D5C6F" w:rsidP="00E5185E">
      <w:pPr>
        <w:pStyle w:val="BodyText"/>
      </w:pPr>
    </w:p>
    <w:p w:rsidR="009D5C6F" w:rsidP="00E5185E">
      <w:pPr>
        <w:pStyle w:val="BodyText"/>
      </w:pPr>
    </w:p>
    <w:p w:rsidR="00000000" w:rsidRPr="00E5185E" w:rsidP="00E5185E"/>
    <w:sectPr w:rsidSect="00E51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C6F" w:rsidP="009D5C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6F" w:rsidP="00E518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5C6F" w:rsidP="00E51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5C6F" w:rsidP="00E51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5E" w:rsidRPr="009D5C6F" w:rsidP="009D5C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6F" w:rsidP="00E5185E">
    <w:pPr>
      <w:pStyle w:val="Header"/>
      <w:framePr w:wrap="around"/>
    </w:pPr>
    <w:r>
      <w:fldChar w:fldCharType="begin"/>
    </w:r>
    <w:r>
      <w:instrText xml:space="preserve"> TITLE   \* MERGEFORMAT </w:instrText>
    </w:r>
    <w:r>
      <w:fldChar w:fldCharType="separate"/>
    </w:r>
    <w:r>
      <w:t>AHCMER303A Sell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D5C6F" w:rsidP="00E51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CA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2F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85E"/>
    <w:pPr>
      <w:spacing w:before="360" w:after="60"/>
      <w:outlineLvl w:val="0"/>
    </w:pPr>
    <w:rPr>
      <w:sz w:val="32"/>
    </w:rPr>
  </w:style>
  <w:style w:type="paragraph" w:styleId="Heading2">
    <w:name w:val="heading 2"/>
    <w:basedOn w:val="HeadingBase"/>
    <w:next w:val="BodyText"/>
    <w:link w:val="Heading2Char"/>
    <w:qFormat/>
    <w:rsid w:val="00E5185E"/>
    <w:pPr>
      <w:keepLines/>
      <w:spacing w:before="240" w:after="120"/>
      <w:outlineLvl w:val="1"/>
    </w:pPr>
    <w:rPr>
      <w:sz w:val="28"/>
      <w:szCs w:val="40"/>
    </w:rPr>
  </w:style>
  <w:style w:type="paragraph" w:styleId="Heading3">
    <w:name w:val="heading 3"/>
    <w:basedOn w:val="HeadingBase"/>
    <w:next w:val="BodyText"/>
    <w:link w:val="Heading3Char"/>
    <w:qFormat/>
    <w:rsid w:val="00E5185E"/>
    <w:pPr>
      <w:spacing w:before="180" w:after="120"/>
      <w:outlineLvl w:val="2"/>
    </w:pPr>
    <w:rPr>
      <w:spacing w:val="-10"/>
      <w:kern w:val="32"/>
    </w:rPr>
  </w:style>
  <w:style w:type="paragraph" w:styleId="Heading4">
    <w:name w:val="heading 4"/>
    <w:basedOn w:val="HeadingBase"/>
    <w:next w:val="BodyText"/>
    <w:link w:val="Heading4Char"/>
    <w:qFormat/>
    <w:rsid w:val="00E5185E"/>
    <w:pPr>
      <w:spacing w:before="160" w:after="120"/>
      <w:outlineLvl w:val="3"/>
    </w:pPr>
    <w:rPr>
      <w:sz w:val="22"/>
    </w:rPr>
  </w:style>
  <w:style w:type="paragraph" w:styleId="Heading5">
    <w:name w:val="heading 5"/>
    <w:basedOn w:val="HeadingBase"/>
    <w:next w:val="Normal"/>
    <w:link w:val="Heading5Char"/>
    <w:qFormat/>
    <w:rsid w:val="00E5185E"/>
    <w:pPr>
      <w:spacing w:before="80"/>
      <w:outlineLvl w:val="4"/>
    </w:pPr>
    <w:rPr>
      <w:color w:val="918585"/>
      <w:sz w:val="20"/>
    </w:rPr>
  </w:style>
  <w:style w:type="paragraph" w:styleId="Heading6">
    <w:name w:val="heading 6"/>
    <w:basedOn w:val="HeadingBase"/>
    <w:next w:val="Normal"/>
    <w:link w:val="Heading6Char"/>
    <w:qFormat/>
    <w:rsid w:val="00E5185E"/>
    <w:pPr>
      <w:spacing w:before="60"/>
      <w:outlineLvl w:val="5"/>
    </w:pPr>
    <w:rPr>
      <w:color w:val="918585"/>
      <w:sz w:val="20"/>
    </w:rPr>
  </w:style>
  <w:style w:type="paragraph" w:styleId="Heading7">
    <w:name w:val="heading 7"/>
    <w:basedOn w:val="Normal"/>
    <w:next w:val="Normal"/>
    <w:link w:val="Heading7Char"/>
    <w:qFormat/>
    <w:rsid w:val="00E5185E"/>
    <w:pPr>
      <w:ind w:left="720"/>
      <w:outlineLvl w:val="6"/>
    </w:pPr>
    <w:rPr>
      <w:i/>
    </w:rPr>
  </w:style>
  <w:style w:type="paragraph" w:styleId="Heading8">
    <w:name w:val="heading 8"/>
    <w:basedOn w:val="Normal"/>
    <w:next w:val="Normal"/>
    <w:link w:val="Heading8Char"/>
    <w:qFormat/>
    <w:rsid w:val="00E5185E"/>
    <w:pPr>
      <w:ind w:left="720"/>
      <w:outlineLvl w:val="7"/>
    </w:pPr>
    <w:rPr>
      <w:i/>
    </w:rPr>
  </w:style>
  <w:style w:type="paragraph" w:styleId="Heading9">
    <w:name w:val="heading 9"/>
    <w:basedOn w:val="Normal"/>
    <w:next w:val="Normal"/>
    <w:link w:val="Heading9Char"/>
    <w:qFormat/>
    <w:rsid w:val="00E5185E"/>
    <w:pPr>
      <w:ind w:left="720"/>
      <w:outlineLvl w:val="8"/>
    </w:pPr>
    <w:rPr>
      <w:i/>
    </w:rPr>
  </w:style>
  <w:style w:type="character" w:default="1" w:styleId="DefaultParagraphFont">
    <w:name w:val="Default Paragraph Font"/>
    <w:uiPriority w:val="1"/>
    <w:unhideWhenUsed/>
    <w:rsid w:val="00E51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85E"/>
  </w:style>
  <w:style w:type="character" w:customStyle="1" w:styleId="Heading1Char">
    <w:name w:val="Heading 1 Char"/>
    <w:basedOn w:val="DefaultParagraphFont"/>
    <w:link w:val="Heading1"/>
    <w:rsid w:val="00E5185E"/>
    <w:rPr>
      <w:rFonts w:ascii="Times New Roman" w:eastAsia="Times New Roman" w:hAnsi="Times New Roman" w:cs="Times New Roman"/>
      <w:b/>
      <w:sz w:val="32"/>
      <w:szCs w:val="20"/>
      <w:lang w:eastAsia="en-US"/>
    </w:rPr>
  </w:style>
  <w:style w:type="paragraph" w:styleId="BodyText">
    <w:name w:val="Body Text"/>
    <w:basedOn w:val="Normal"/>
    <w:link w:val="BodyTextChar"/>
    <w:rsid w:val="00E51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85E"/>
    <w:rPr>
      <w:rFonts w:ascii="Times New Roman" w:eastAsia="Times New Roman" w:hAnsi="Times New Roman" w:cs="Times New Roman"/>
      <w:sz w:val="24"/>
      <w:lang w:eastAsia="en-US"/>
    </w:rPr>
  </w:style>
  <w:style w:type="paragraph" w:styleId="Footer">
    <w:name w:val="footer"/>
    <w:basedOn w:val="Normal"/>
    <w:link w:val="FooterChar"/>
    <w:rsid w:val="00E51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85E"/>
    <w:rPr>
      <w:rFonts w:ascii="Times New Roman" w:eastAsia="Times New Roman" w:hAnsi="Times New Roman" w:cs="Times New Roman"/>
      <w:sz w:val="16"/>
      <w:lang w:eastAsia="en-US"/>
    </w:rPr>
  </w:style>
  <w:style w:type="paragraph" w:styleId="List">
    <w:name w:val="List"/>
    <w:basedOn w:val="BodyText"/>
    <w:next w:val="BodyText"/>
    <w:rsid w:val="00E5185E"/>
    <w:pPr>
      <w:tabs>
        <w:tab w:val="left" w:pos="340"/>
      </w:tabs>
      <w:spacing w:before="60" w:after="60"/>
      <w:ind w:left="340" w:hanging="340"/>
    </w:pPr>
  </w:style>
  <w:style w:type="paragraph" w:styleId="ListBullet">
    <w:name w:val="List Bullet"/>
    <w:basedOn w:val="List"/>
    <w:rsid w:val="00E5185E"/>
    <w:pPr>
      <w:numPr>
        <w:numId w:val="12"/>
      </w:numPr>
      <w:tabs>
        <w:tab w:val="clear" w:pos="340"/>
      </w:tabs>
      <w:spacing w:before="40" w:after="40"/>
    </w:pPr>
  </w:style>
  <w:style w:type="character" w:customStyle="1" w:styleId="SpecialBold">
    <w:name w:val="Special Bold"/>
    <w:basedOn w:val="DefaultParagraphFont"/>
    <w:rsid w:val="00E5185E"/>
    <w:rPr>
      <w:b/>
      <w:spacing w:val="0"/>
    </w:rPr>
  </w:style>
  <w:style w:type="paragraph" w:customStyle="1" w:styleId="SuperHeading">
    <w:name w:val="SuperHeading"/>
    <w:basedOn w:val="Normal"/>
    <w:rsid w:val="00E5185E"/>
    <w:pPr>
      <w:spacing w:before="240" w:after="120"/>
      <w:outlineLvl w:val="0"/>
    </w:pPr>
    <w:rPr>
      <w:rFonts w:ascii="Times New Roman" w:hAnsi="Times New Roman"/>
      <w:b/>
      <w:sz w:val="28"/>
    </w:rPr>
  </w:style>
  <w:style w:type="paragraph" w:customStyle="1" w:styleId="AllowPageBreak">
    <w:name w:val="AllowPageBreak"/>
    <w:rsid w:val="00E518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185E"/>
    <w:pPr>
      <w:tabs>
        <w:tab w:val="left" w:pos="680"/>
      </w:tabs>
      <w:spacing w:before="60" w:after="60"/>
      <w:ind w:left="680" w:hanging="340"/>
    </w:pPr>
  </w:style>
  <w:style w:type="character" w:customStyle="1" w:styleId="Heading2Char">
    <w:name w:val="Heading 2 Char"/>
    <w:basedOn w:val="DefaultParagraphFont"/>
    <w:link w:val="Heading2"/>
    <w:rsid w:val="00E51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85E"/>
    <w:rPr>
      <w:rFonts w:ascii="Courier New" w:eastAsia="Times New Roman" w:hAnsi="Courier New" w:cs="Times New Roman"/>
      <w:i/>
      <w:szCs w:val="20"/>
      <w:lang w:eastAsia="en-US"/>
    </w:rPr>
  </w:style>
  <w:style w:type="paragraph" w:customStyle="1" w:styleId="HeadingBase">
    <w:name w:val="Heading Base"/>
    <w:rsid w:val="00E51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85E"/>
    <w:pPr>
      <w:tabs>
        <w:tab w:val="right" w:leader="dot" w:pos="9072"/>
      </w:tabs>
      <w:ind w:left="567"/>
    </w:pPr>
    <w:rPr>
      <w:szCs w:val="22"/>
    </w:rPr>
  </w:style>
  <w:style w:type="paragraph" w:customStyle="1" w:styleId="TOCBase">
    <w:name w:val="TOC Base"/>
    <w:rsid w:val="00E51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85E"/>
    <w:pPr>
      <w:tabs>
        <w:tab w:val="right" w:leader="dot" w:pos="9072"/>
      </w:tabs>
      <w:spacing w:before="40" w:after="40"/>
      <w:ind w:left="284"/>
    </w:pPr>
    <w:rPr>
      <w:rFonts w:ascii="Times New Roman" w:hAnsi="Times New Roman"/>
    </w:rPr>
  </w:style>
  <w:style w:type="paragraph" w:styleId="TOC1">
    <w:name w:val="toc 1"/>
    <w:basedOn w:val="TOCBase"/>
    <w:next w:val="Normal"/>
    <w:rsid w:val="00E51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85E"/>
    <w:pPr>
      <w:spacing w:before="5040"/>
      <w:jc w:val="center"/>
    </w:pPr>
    <w:rPr>
      <w:sz w:val="48"/>
      <w:szCs w:val="72"/>
      <w:lang w:val="en-US"/>
    </w:rPr>
  </w:style>
  <w:style w:type="character" w:customStyle="1" w:styleId="TitleChar">
    <w:name w:val="Title Char"/>
    <w:basedOn w:val="DefaultParagraphFont"/>
    <w:link w:val="Title"/>
    <w:rsid w:val="00E51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85E"/>
    <w:pPr>
      <w:tabs>
        <w:tab w:val="left" w:pos="3600"/>
        <w:tab w:val="left" w:pos="3958"/>
      </w:tabs>
    </w:pPr>
  </w:style>
  <w:style w:type="paragraph" w:customStyle="1" w:styleId="Note">
    <w:name w:val="Note"/>
    <w:basedOn w:val="BodyText"/>
    <w:rsid w:val="00E51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85E"/>
    <w:pPr>
      <w:framePr w:wrap="auto" w:hAnchor="text" w:y="6049"/>
    </w:pPr>
    <w:rPr>
      <w:color w:val="000000"/>
      <w:sz w:val="40"/>
    </w:rPr>
  </w:style>
  <w:style w:type="paragraph" w:customStyle="1" w:styleId="TOCTitle">
    <w:name w:val="TOCTitle"/>
    <w:basedOn w:val="Heading1"/>
    <w:rsid w:val="00E5185E"/>
    <w:pPr>
      <w:spacing w:after="240"/>
      <w:jc w:val="center"/>
      <w:outlineLvl w:val="9"/>
    </w:pPr>
    <w:rPr>
      <w:caps/>
    </w:rPr>
  </w:style>
  <w:style w:type="paragraph" w:customStyle="1" w:styleId="Version">
    <w:name w:val="Version"/>
    <w:rsid w:val="00E51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85E"/>
    <w:pPr>
      <w:numPr>
        <w:numId w:val="13"/>
      </w:numPr>
      <w:tabs>
        <w:tab w:val="clear" w:pos="680"/>
      </w:tabs>
    </w:pPr>
  </w:style>
  <w:style w:type="paragraph" w:styleId="Index1">
    <w:name w:val="index 1"/>
    <w:basedOn w:val="Normal"/>
    <w:next w:val="Normal"/>
    <w:semiHidden/>
    <w:rsid w:val="00E5185E"/>
    <w:pPr>
      <w:keepNext w:val="0"/>
      <w:tabs>
        <w:tab w:val="right" w:pos="4176"/>
      </w:tabs>
      <w:ind w:left="198" w:hanging="198"/>
    </w:pPr>
    <w:rPr>
      <w:rFonts w:ascii="Garamond" w:hAnsi="Garamond"/>
    </w:rPr>
  </w:style>
  <w:style w:type="paragraph" w:styleId="IndexHeading">
    <w:name w:val="index heading"/>
    <w:basedOn w:val="Normal"/>
    <w:next w:val="Index1"/>
    <w:semiHidden/>
    <w:rsid w:val="00E5185E"/>
    <w:pPr>
      <w:spacing w:before="120" w:after="120"/>
    </w:pPr>
    <w:rPr>
      <w:rFonts w:ascii="Arial" w:hAnsi="Arial"/>
      <w:b/>
      <w:color w:val="918585"/>
      <w:sz w:val="24"/>
    </w:rPr>
  </w:style>
  <w:style w:type="paragraph" w:styleId="Header">
    <w:name w:val="header"/>
    <w:basedOn w:val="Normal"/>
    <w:link w:val="HeaderChar"/>
    <w:rsid w:val="00E51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85E"/>
    <w:rPr>
      <w:rFonts w:ascii="Times New Roman" w:eastAsia="Times New Roman" w:hAnsi="Times New Roman" w:cs="Times New Roman"/>
      <w:sz w:val="16"/>
      <w:szCs w:val="20"/>
      <w:lang w:val="en-GB" w:eastAsia="en-US"/>
    </w:rPr>
  </w:style>
  <w:style w:type="paragraph" w:customStyle="1" w:styleId="Chapter">
    <w:name w:val="Chapter"/>
    <w:basedOn w:val="Normal"/>
    <w:rsid w:val="00E5185E"/>
    <w:pPr>
      <w:spacing w:before="240"/>
    </w:pPr>
    <w:rPr>
      <w:rFonts w:ascii="Times New Roman" w:hAnsi="Times New Roman"/>
      <w:smallCaps/>
      <w:spacing w:val="80"/>
      <w:sz w:val="28"/>
    </w:rPr>
  </w:style>
  <w:style w:type="paragraph" w:customStyle="1" w:styleId="InChapter">
    <w:name w:val="InChapter"/>
    <w:basedOn w:val="Heading3"/>
    <w:rsid w:val="00E5185E"/>
    <w:pPr>
      <w:spacing w:after="240"/>
      <w:outlineLvl w:val="9"/>
    </w:pPr>
    <w:rPr>
      <w:noProof/>
    </w:rPr>
  </w:style>
  <w:style w:type="paragraph" w:styleId="Index2">
    <w:name w:val="index 2"/>
    <w:basedOn w:val="Normal"/>
    <w:next w:val="Normal"/>
    <w:semiHidden/>
    <w:rsid w:val="00E5185E"/>
    <w:pPr>
      <w:tabs>
        <w:tab w:val="right" w:pos="4176"/>
      </w:tabs>
      <w:ind w:left="568" w:hanging="284"/>
    </w:pPr>
    <w:rPr>
      <w:rFonts w:ascii="Garamond" w:hAnsi="Garamond"/>
    </w:rPr>
  </w:style>
  <w:style w:type="paragraph" w:customStyle="1" w:styleId="Byline">
    <w:name w:val="Byline"/>
    <w:rsid w:val="00E51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85E"/>
    <w:pPr>
      <w:tabs>
        <w:tab w:val="clear" w:pos="3600"/>
        <w:tab w:val="clear" w:pos="3958"/>
      </w:tabs>
      <w:jc w:val="right"/>
    </w:pPr>
  </w:style>
  <w:style w:type="character" w:styleId="Emphasis">
    <w:name w:val="Emphasis"/>
    <w:basedOn w:val="DefaultParagraphFont"/>
    <w:qFormat/>
    <w:rsid w:val="00E5185E"/>
    <w:rPr>
      <w:i/>
    </w:rPr>
  </w:style>
  <w:style w:type="paragraph" w:styleId="Caption">
    <w:name w:val="caption"/>
    <w:basedOn w:val="BodyText"/>
    <w:next w:val="Normal"/>
    <w:qFormat/>
    <w:rsid w:val="00E5185E"/>
    <w:pPr>
      <w:framePr w:w="2268" w:hSpace="181" w:vSpace="181" w:wrap="around" w:vAnchor="text" w:hAnchor="page" w:x="1135" w:y="285" w:anchorLock="1"/>
    </w:pPr>
    <w:rPr>
      <w:i/>
    </w:rPr>
  </w:style>
  <w:style w:type="paragraph" w:customStyle="1" w:styleId="MiniTOCTitle">
    <w:name w:val="MiniTOCTitle"/>
    <w:basedOn w:val="Heading4"/>
    <w:rsid w:val="00E5185E"/>
    <w:pPr>
      <w:spacing w:before="240"/>
      <w:outlineLvl w:val="9"/>
    </w:pPr>
    <w:rPr>
      <w:noProof/>
      <w:sz w:val="24"/>
    </w:rPr>
  </w:style>
  <w:style w:type="paragraph" w:customStyle="1" w:styleId="MiniTOCItem">
    <w:name w:val="MiniTOCItem"/>
    <w:basedOn w:val="ListBullet"/>
    <w:rsid w:val="00E5185E"/>
    <w:pPr>
      <w:numPr>
        <w:numId w:val="0"/>
      </w:numPr>
      <w:tabs>
        <w:tab w:val="right" w:leader="dot" w:pos="6521"/>
      </w:tabs>
      <w:spacing w:before="0" w:after="0"/>
    </w:pPr>
  </w:style>
  <w:style w:type="paragraph" w:customStyle="1" w:styleId="TOFTitle">
    <w:name w:val="TOFTitle"/>
    <w:basedOn w:val="TOCTitle"/>
    <w:rsid w:val="00E5185E"/>
  </w:style>
  <w:style w:type="paragraph" w:styleId="TableofFigures">
    <w:name w:val="table of figures"/>
    <w:basedOn w:val="Normal"/>
    <w:next w:val="Normal"/>
    <w:semiHidden/>
    <w:rsid w:val="00E5185E"/>
    <w:pPr>
      <w:tabs>
        <w:tab w:val="right" w:leader="dot" w:pos="9072"/>
      </w:tabs>
      <w:ind w:left="970" w:hanging="403"/>
    </w:pPr>
    <w:rPr>
      <w:rFonts w:ascii="Times New Roman" w:hAnsi="Times New Roman"/>
      <w:b/>
    </w:rPr>
  </w:style>
  <w:style w:type="paragraph" w:styleId="ListNumber">
    <w:name w:val="List Number"/>
    <w:basedOn w:val="List"/>
    <w:rsid w:val="00E5185E"/>
    <w:pPr>
      <w:numPr>
        <w:numId w:val="10"/>
      </w:numPr>
    </w:pPr>
  </w:style>
  <w:style w:type="character" w:customStyle="1" w:styleId="WingdingSymbols">
    <w:name w:val="Wingding Symbols"/>
    <w:rsid w:val="00E5185E"/>
    <w:rPr>
      <w:rFonts w:ascii="Wingdings" w:hAnsi="Wingdings"/>
    </w:rPr>
  </w:style>
  <w:style w:type="paragraph" w:customStyle="1" w:styleId="TableHeading">
    <w:name w:val="Table Heading"/>
    <w:basedOn w:val="HeadingBase"/>
    <w:rsid w:val="00E5185E"/>
    <w:pPr>
      <w:keepLines/>
      <w:pBdr>
        <w:bottom w:val="single" w:sz="6" w:space="1" w:color="918585"/>
      </w:pBdr>
      <w:spacing w:before="240"/>
    </w:pPr>
  </w:style>
  <w:style w:type="character" w:customStyle="1" w:styleId="HotSpot">
    <w:name w:val="HotSpot"/>
    <w:rsid w:val="00E5185E"/>
    <w:rPr>
      <w:color w:val="0033CC"/>
      <w:u w:val="none"/>
    </w:rPr>
  </w:style>
  <w:style w:type="paragraph" w:customStyle="1" w:styleId="BodyTextRight">
    <w:name w:val="Body Text Right"/>
    <w:basedOn w:val="BodyText"/>
    <w:rsid w:val="00E5185E"/>
    <w:pPr>
      <w:spacing w:before="0" w:after="0"/>
      <w:jc w:val="right"/>
    </w:pPr>
  </w:style>
  <w:style w:type="paragraph" w:styleId="Index3">
    <w:name w:val="index 3"/>
    <w:basedOn w:val="ListNumber2"/>
    <w:next w:val="Normal"/>
    <w:semiHidden/>
    <w:rsid w:val="00E5185E"/>
    <w:pPr>
      <w:numPr>
        <w:numId w:val="0"/>
      </w:numPr>
      <w:tabs>
        <w:tab w:val="right" w:leader="dot" w:pos="4176"/>
      </w:tabs>
    </w:pPr>
  </w:style>
  <w:style w:type="paragraph" w:styleId="ListNumber2">
    <w:name w:val="List Number 2"/>
    <w:basedOn w:val="List2"/>
    <w:rsid w:val="00E5185E"/>
    <w:pPr>
      <w:numPr>
        <w:numId w:val="9"/>
      </w:numPr>
      <w:tabs>
        <w:tab w:val="clear" w:pos="1060"/>
      </w:tabs>
    </w:pPr>
  </w:style>
  <w:style w:type="paragraph" w:customStyle="1" w:styleId="MarginNote">
    <w:name w:val="Margin Note"/>
    <w:basedOn w:val="BodyText"/>
    <w:rsid w:val="00E51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85E"/>
    <w:rPr>
      <w:sz w:val="32"/>
    </w:rPr>
  </w:style>
  <w:style w:type="paragraph" w:customStyle="1" w:styleId="HeadingProcedure">
    <w:name w:val="Heading Procedure"/>
    <w:basedOn w:val="HeadingBase"/>
    <w:next w:val="Normal"/>
    <w:rsid w:val="00E5185E"/>
    <w:pPr>
      <w:tabs>
        <w:tab w:val="left" w:pos="0"/>
      </w:tabs>
      <w:spacing w:before="120" w:after="60"/>
    </w:pPr>
    <w:rPr>
      <w:i/>
      <w:color w:val="918585"/>
      <w:sz w:val="22"/>
    </w:rPr>
  </w:style>
  <w:style w:type="paragraph" w:customStyle="1" w:styleId="TableBodyText">
    <w:name w:val="Table Body Text"/>
    <w:basedOn w:val="BodyText"/>
    <w:rsid w:val="00E5185E"/>
    <w:pPr>
      <w:spacing w:before="60" w:after="60"/>
    </w:pPr>
  </w:style>
  <w:style w:type="paragraph" w:styleId="ListContinue">
    <w:name w:val="List Continue"/>
    <w:basedOn w:val="List"/>
    <w:rsid w:val="00E5185E"/>
    <w:pPr>
      <w:ind w:firstLine="0"/>
    </w:pPr>
  </w:style>
  <w:style w:type="paragraph" w:customStyle="1" w:styleId="ListNote">
    <w:name w:val="List Note"/>
    <w:basedOn w:val="List"/>
    <w:rsid w:val="00E5185E"/>
    <w:pPr>
      <w:pBdr>
        <w:top w:val="single" w:sz="6" w:space="2" w:color="918585"/>
        <w:bottom w:val="single" w:sz="6" w:space="2" w:color="918585"/>
      </w:pBdr>
      <w:tabs>
        <w:tab w:val="left" w:pos="1021"/>
      </w:tabs>
      <w:ind w:firstLine="0"/>
    </w:pPr>
  </w:style>
  <w:style w:type="paragraph" w:customStyle="1" w:styleId="Warning">
    <w:name w:val="Warning"/>
    <w:basedOn w:val="BodyText"/>
    <w:rsid w:val="00E5185E"/>
    <w:pPr>
      <w:shd w:val="clear" w:color="auto" w:fill="D9D9D9"/>
      <w:tabs>
        <w:tab w:val="left" w:pos="992"/>
      </w:tabs>
      <w:ind w:left="119" w:right="119"/>
    </w:pPr>
    <w:rPr>
      <w:sz w:val="20"/>
    </w:rPr>
  </w:style>
  <w:style w:type="paragraph" w:customStyle="1" w:styleId="MarginIcons">
    <w:name w:val="Margin Icons"/>
    <w:basedOn w:val="BodyText"/>
    <w:rsid w:val="00E51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85E"/>
    <w:rPr>
      <w:rFonts w:ascii="Courier New" w:hAnsi="Courier New"/>
    </w:rPr>
  </w:style>
  <w:style w:type="paragraph" w:customStyle="1" w:styleId="NoteBullet">
    <w:name w:val="Note Bullet"/>
    <w:basedOn w:val="Note"/>
    <w:rsid w:val="00E5185E"/>
    <w:pPr>
      <w:tabs>
        <w:tab w:val="clear" w:pos="680"/>
      </w:tabs>
      <w:spacing w:before="60" w:after="60"/>
    </w:pPr>
  </w:style>
  <w:style w:type="paragraph" w:customStyle="1" w:styleId="SubHeading2">
    <w:name w:val="SubHeading2"/>
    <w:basedOn w:val="HeadingBase"/>
    <w:rsid w:val="00E5185E"/>
    <w:pPr>
      <w:spacing w:before="240" w:after="60"/>
    </w:pPr>
    <w:rPr>
      <w:sz w:val="20"/>
    </w:rPr>
  </w:style>
  <w:style w:type="paragraph" w:customStyle="1" w:styleId="SubHeading1">
    <w:name w:val="SubHeading1"/>
    <w:basedOn w:val="HeadingBase"/>
    <w:rsid w:val="00E5185E"/>
    <w:pPr>
      <w:spacing w:before="240" w:after="60"/>
    </w:pPr>
    <w:rPr>
      <w:color w:val="918585"/>
      <w:sz w:val="22"/>
    </w:rPr>
  </w:style>
  <w:style w:type="paragraph" w:customStyle="1" w:styleId="SideHeading">
    <w:name w:val="Side Heading"/>
    <w:basedOn w:val="HeadingBase"/>
    <w:rsid w:val="00E51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85E"/>
    <w:pPr>
      <w:tabs>
        <w:tab w:val="num" w:pos="360"/>
      </w:tabs>
    </w:pPr>
  </w:style>
  <w:style w:type="paragraph" w:styleId="PlainText">
    <w:name w:val="Plain Text"/>
    <w:basedOn w:val="Normal"/>
    <w:link w:val="PlainTextChar"/>
    <w:rsid w:val="00E5185E"/>
    <w:rPr>
      <w:sz w:val="20"/>
    </w:rPr>
  </w:style>
  <w:style w:type="character" w:customStyle="1" w:styleId="PlainTextChar">
    <w:name w:val="Plain Text Char"/>
    <w:basedOn w:val="DefaultParagraphFont"/>
    <w:link w:val="PlainText"/>
    <w:rsid w:val="00E5185E"/>
    <w:rPr>
      <w:rFonts w:ascii="Courier New" w:eastAsia="Times New Roman" w:hAnsi="Courier New" w:cs="Times New Roman"/>
      <w:sz w:val="20"/>
      <w:szCs w:val="20"/>
      <w:lang w:eastAsia="en-US"/>
    </w:rPr>
  </w:style>
  <w:style w:type="character" w:customStyle="1" w:styleId="MenuOption">
    <w:name w:val="Menu Option"/>
    <w:basedOn w:val="DefaultParagraphFont"/>
    <w:rsid w:val="00E5185E"/>
    <w:rPr>
      <w:b/>
      <w:smallCaps/>
    </w:rPr>
  </w:style>
  <w:style w:type="paragraph" w:customStyle="1" w:styleId="TableListNumber">
    <w:name w:val="Table List Number"/>
    <w:basedOn w:val="ListNumber"/>
    <w:rsid w:val="00E5185E"/>
    <w:pPr>
      <w:numPr>
        <w:numId w:val="0"/>
      </w:numPr>
    </w:pPr>
  </w:style>
  <w:style w:type="paragraph" w:styleId="TOC4">
    <w:name w:val="toc 4"/>
    <w:basedOn w:val="TOCBase"/>
    <w:next w:val="Normal"/>
    <w:semiHidden/>
    <w:rsid w:val="00E5185E"/>
    <w:pPr>
      <w:tabs>
        <w:tab w:val="right" w:leader="dot" w:pos="9071"/>
      </w:tabs>
      <w:ind w:left="1701"/>
    </w:pPr>
  </w:style>
  <w:style w:type="paragraph" w:customStyle="1" w:styleId="ListAlpha">
    <w:name w:val="List Alpha"/>
    <w:basedOn w:val="List"/>
    <w:rsid w:val="00E5185E"/>
    <w:pPr>
      <w:numPr>
        <w:numId w:val="8"/>
      </w:numPr>
    </w:pPr>
  </w:style>
  <w:style w:type="paragraph" w:customStyle="1" w:styleId="ListAlpha2">
    <w:name w:val="List Alpha 2"/>
    <w:basedOn w:val="List2"/>
    <w:rsid w:val="00E5185E"/>
    <w:pPr>
      <w:numPr>
        <w:numId w:val="7"/>
      </w:numPr>
    </w:pPr>
  </w:style>
  <w:style w:type="paragraph" w:styleId="List3">
    <w:name w:val="List 3"/>
    <w:basedOn w:val="BodyText"/>
    <w:rsid w:val="00E5185E"/>
    <w:pPr>
      <w:tabs>
        <w:tab w:val="left" w:pos="1021"/>
      </w:tabs>
      <w:spacing w:before="60" w:after="60"/>
      <w:ind w:left="1020" w:hanging="340"/>
    </w:pPr>
  </w:style>
  <w:style w:type="paragraph" w:styleId="List4">
    <w:name w:val="List 4"/>
    <w:basedOn w:val="BodyText"/>
    <w:rsid w:val="00E5185E"/>
    <w:pPr>
      <w:tabs>
        <w:tab w:val="left" w:pos="1361"/>
      </w:tabs>
      <w:spacing w:before="60" w:after="60"/>
      <w:ind w:left="1361" w:hanging="340"/>
    </w:pPr>
  </w:style>
  <w:style w:type="paragraph" w:styleId="List5">
    <w:name w:val="List 5"/>
    <w:basedOn w:val="BodyText"/>
    <w:rsid w:val="00E5185E"/>
    <w:pPr>
      <w:tabs>
        <w:tab w:val="left" w:pos="1701"/>
      </w:tabs>
      <w:spacing w:before="60" w:after="60"/>
      <w:ind w:left="1701" w:hanging="340"/>
    </w:pPr>
  </w:style>
  <w:style w:type="paragraph" w:styleId="ListBullet3">
    <w:name w:val="List Bullet 3"/>
    <w:basedOn w:val="List3"/>
    <w:rsid w:val="00E5185E"/>
    <w:pPr>
      <w:numPr>
        <w:numId w:val="14"/>
      </w:numPr>
      <w:tabs>
        <w:tab w:val="clear" w:pos="1021"/>
      </w:tabs>
      <w:ind w:left="1037" w:hanging="357"/>
    </w:pPr>
  </w:style>
  <w:style w:type="paragraph" w:styleId="ListBullet4">
    <w:name w:val="List Bullet 4"/>
    <w:basedOn w:val="List4"/>
    <w:rsid w:val="00E5185E"/>
    <w:pPr>
      <w:numPr>
        <w:numId w:val="2"/>
      </w:numPr>
    </w:pPr>
  </w:style>
  <w:style w:type="paragraph" w:styleId="ListBullet5">
    <w:name w:val="List Bullet 5"/>
    <w:basedOn w:val="List5"/>
    <w:rsid w:val="00E5185E"/>
    <w:pPr>
      <w:numPr>
        <w:numId w:val="3"/>
      </w:numPr>
    </w:pPr>
  </w:style>
  <w:style w:type="paragraph" w:styleId="ListContinue2">
    <w:name w:val="List Continue 2"/>
    <w:basedOn w:val="List2"/>
    <w:rsid w:val="00E5185E"/>
    <w:pPr>
      <w:ind w:firstLine="0"/>
    </w:pPr>
  </w:style>
  <w:style w:type="paragraph" w:styleId="ListContinue3">
    <w:name w:val="List Continue 3"/>
    <w:basedOn w:val="List3"/>
    <w:rsid w:val="00E5185E"/>
    <w:pPr>
      <w:ind w:left="1021" w:firstLine="0"/>
    </w:pPr>
  </w:style>
  <w:style w:type="paragraph" w:styleId="ListContinue4">
    <w:name w:val="List Continue 4"/>
    <w:basedOn w:val="List4"/>
    <w:rsid w:val="00E5185E"/>
    <w:pPr>
      <w:ind w:firstLine="0"/>
    </w:pPr>
  </w:style>
  <w:style w:type="paragraph" w:styleId="ListContinue5">
    <w:name w:val="List Continue 5"/>
    <w:basedOn w:val="List5"/>
    <w:rsid w:val="00E5185E"/>
    <w:pPr>
      <w:ind w:firstLine="0"/>
    </w:pPr>
  </w:style>
  <w:style w:type="paragraph" w:styleId="ListNumber3">
    <w:name w:val="List Number 3"/>
    <w:basedOn w:val="List3"/>
    <w:rsid w:val="00E5185E"/>
    <w:pPr>
      <w:numPr>
        <w:numId w:val="4"/>
      </w:numPr>
    </w:pPr>
  </w:style>
  <w:style w:type="paragraph" w:styleId="ListNumber4">
    <w:name w:val="List Number 4"/>
    <w:basedOn w:val="List4"/>
    <w:rsid w:val="00E5185E"/>
    <w:pPr>
      <w:numPr>
        <w:numId w:val="5"/>
      </w:numPr>
    </w:pPr>
  </w:style>
  <w:style w:type="paragraph" w:styleId="ListNumber5">
    <w:name w:val="List Number 5"/>
    <w:basedOn w:val="List5"/>
    <w:rsid w:val="00E5185E"/>
    <w:pPr>
      <w:numPr>
        <w:numId w:val="6"/>
      </w:numPr>
    </w:pPr>
  </w:style>
  <w:style w:type="paragraph" w:styleId="BlockText">
    <w:name w:val="Block Text"/>
    <w:basedOn w:val="Normal"/>
    <w:rsid w:val="00E5185E"/>
    <w:pPr>
      <w:spacing w:after="120"/>
      <w:ind w:left="1440" w:right="1440"/>
    </w:pPr>
  </w:style>
  <w:style w:type="character" w:customStyle="1" w:styleId="Subscript">
    <w:name w:val="Subscript"/>
    <w:basedOn w:val="DefaultParagraphFont"/>
    <w:rsid w:val="00E5185E"/>
    <w:rPr>
      <w:sz w:val="16"/>
      <w:vertAlign w:val="subscript"/>
    </w:rPr>
  </w:style>
  <w:style w:type="character" w:customStyle="1" w:styleId="Superscript">
    <w:name w:val="Superscript"/>
    <w:basedOn w:val="DefaultParagraphFont"/>
    <w:rsid w:val="00E5185E"/>
    <w:rPr>
      <w:sz w:val="16"/>
      <w:vertAlign w:val="superscript"/>
    </w:rPr>
  </w:style>
  <w:style w:type="character" w:customStyle="1" w:styleId="Symbols">
    <w:name w:val="Symbols"/>
    <w:basedOn w:val="DefaultParagraphFont"/>
    <w:rsid w:val="00E5185E"/>
    <w:rPr>
      <w:rFonts w:ascii="Symbol" w:hAnsi="Symbol"/>
    </w:rPr>
  </w:style>
  <w:style w:type="character" w:customStyle="1" w:styleId="MenuOptions">
    <w:name w:val="Menu Options"/>
    <w:basedOn w:val="DefaultParagraphFont"/>
    <w:rsid w:val="00E5185E"/>
    <w:rPr>
      <w:rFonts w:ascii="Arial Narrow" w:hAnsi="Arial Narrow"/>
      <w:smallCaps/>
    </w:rPr>
  </w:style>
  <w:style w:type="character" w:customStyle="1" w:styleId="Buttons">
    <w:name w:val="Buttons"/>
    <w:basedOn w:val="DefaultParagraphFont"/>
    <w:rsid w:val="00E5185E"/>
    <w:rPr>
      <w:b/>
    </w:rPr>
  </w:style>
  <w:style w:type="character" w:customStyle="1" w:styleId="Underlined">
    <w:name w:val="Underlined"/>
    <w:basedOn w:val="DefaultParagraphFont"/>
    <w:rsid w:val="00E5185E"/>
    <w:rPr>
      <w:u w:val="single"/>
    </w:rPr>
  </w:style>
  <w:style w:type="paragraph" w:customStyle="1" w:styleId="TableBodyTextRight">
    <w:name w:val="Table Body Text Right"/>
    <w:basedOn w:val="TableBodyText"/>
    <w:rsid w:val="00E5185E"/>
    <w:pPr>
      <w:widowControl w:val="0"/>
      <w:autoSpaceDE w:val="0"/>
      <w:autoSpaceDN w:val="0"/>
      <w:adjustRightInd w:val="0"/>
      <w:jc w:val="right"/>
    </w:pPr>
    <w:rPr>
      <w:rFonts w:cs="Arial"/>
      <w:szCs w:val="18"/>
    </w:rPr>
  </w:style>
  <w:style w:type="paragraph" w:customStyle="1" w:styleId="CopyrightText">
    <w:name w:val="Copyright Text"/>
    <w:basedOn w:val="BodyText"/>
    <w:rsid w:val="00E5185E"/>
    <w:rPr>
      <w:sz w:val="18"/>
    </w:rPr>
  </w:style>
  <w:style w:type="paragraph" w:customStyle="1" w:styleId="BodySmallRight">
    <w:name w:val="Body Small Right"/>
    <w:basedOn w:val="BodyTextRight"/>
    <w:rsid w:val="00E5185E"/>
    <w:rPr>
      <w:sz w:val="18"/>
      <w:szCs w:val="18"/>
    </w:rPr>
  </w:style>
  <w:style w:type="paragraph" w:customStyle="1" w:styleId="MarginEdition">
    <w:name w:val="Margin Edition"/>
    <w:basedOn w:val="MarginNote"/>
    <w:rsid w:val="00E5185E"/>
    <w:pPr>
      <w:spacing w:before="0" w:after="0"/>
    </w:pPr>
    <w:rPr>
      <w:rFonts w:ascii="Times New Roman" w:hAnsi="Times New Roman"/>
      <w:color w:val="999999"/>
    </w:rPr>
  </w:style>
  <w:style w:type="paragraph" w:customStyle="1" w:styleId="Spacer">
    <w:name w:val="Spacer"/>
    <w:basedOn w:val="Normal"/>
    <w:rsid w:val="00E5185E"/>
    <w:rPr>
      <w:sz w:val="2"/>
      <w:szCs w:val="2"/>
    </w:rPr>
  </w:style>
  <w:style w:type="character" w:customStyle="1" w:styleId="Small">
    <w:name w:val="Small"/>
    <w:basedOn w:val="DefaultParagraphFont"/>
    <w:rsid w:val="00E5185E"/>
    <w:rPr>
      <w:sz w:val="16"/>
    </w:rPr>
  </w:style>
  <w:style w:type="paragraph" w:customStyle="1" w:styleId="WideTable">
    <w:name w:val="Wide Table"/>
    <w:basedOn w:val="Normal"/>
    <w:rsid w:val="00E5185E"/>
    <w:pPr>
      <w:ind w:left="-1418"/>
    </w:pPr>
    <w:rPr>
      <w:sz w:val="2"/>
      <w:szCs w:val="2"/>
    </w:rPr>
  </w:style>
  <w:style w:type="character" w:styleId="PageNumber">
    <w:name w:val="page number"/>
    <w:basedOn w:val="DefaultParagraphFont"/>
    <w:rsid w:val="00E5185E"/>
  </w:style>
  <w:style w:type="paragraph" w:styleId="Quote">
    <w:name w:val="Quote"/>
    <w:basedOn w:val="Heading1"/>
    <w:link w:val="QuoteChar"/>
    <w:qFormat/>
    <w:rsid w:val="00E5185E"/>
    <w:rPr>
      <w:b w:val="0"/>
      <w:sz w:val="72"/>
      <w:szCs w:val="72"/>
      <w:lang w:val="en-NZ"/>
    </w:rPr>
  </w:style>
  <w:style w:type="character" w:customStyle="1" w:styleId="QuoteChar">
    <w:name w:val="Quote Char"/>
    <w:basedOn w:val="DefaultParagraphFont"/>
    <w:link w:val="Quote"/>
    <w:rsid w:val="00E51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85E"/>
    <w:pPr>
      <w:pageBreakBefore/>
    </w:pPr>
  </w:style>
  <w:style w:type="paragraph" w:customStyle="1" w:styleId="Border">
    <w:name w:val="Border"/>
    <w:basedOn w:val="Normal"/>
    <w:qFormat/>
    <w:rsid w:val="00E51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85E"/>
    <w:rPr>
      <w:b/>
      <w:bCs/>
      <w:i/>
      <w:iCs/>
      <w:color w:val="auto"/>
    </w:rPr>
  </w:style>
  <w:style w:type="paragraph" w:styleId="IntenseQuote">
    <w:name w:val="Intense Quote"/>
    <w:basedOn w:val="Normal"/>
    <w:next w:val="Normal"/>
    <w:link w:val="IntenseQuoteChar"/>
    <w:uiPriority w:val="30"/>
    <w:qFormat/>
    <w:rsid w:val="00E51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85E"/>
    <w:rPr>
      <w:smallCaps/>
      <w:color w:val="auto"/>
      <w:u w:val="single"/>
    </w:rPr>
  </w:style>
  <w:style w:type="character" w:styleId="IntenseReference">
    <w:name w:val="Intense Reference"/>
    <w:basedOn w:val="DefaultParagraphFont"/>
    <w:uiPriority w:val="32"/>
    <w:qFormat/>
    <w:rsid w:val="00E5185E"/>
    <w:rPr>
      <w:b/>
      <w:bCs/>
      <w:smallCaps/>
      <w:color w:val="auto"/>
      <w:spacing w:val="5"/>
      <w:u w:val="single"/>
    </w:rPr>
  </w:style>
  <w:style w:type="paragraph" w:customStyle="1" w:styleId="2ColumnHeading">
    <w:name w:val="2Column Heading"/>
    <w:basedOn w:val="BodyText"/>
    <w:qFormat/>
    <w:rsid w:val="00E5185E"/>
    <w:pPr>
      <w:spacing w:after="60"/>
      <w:ind w:left="-2268"/>
    </w:pPr>
    <w:rPr>
      <w:b/>
    </w:rPr>
  </w:style>
  <w:style w:type="paragraph" w:customStyle="1" w:styleId="Heading1TOC">
    <w:name w:val="Heading1 TOC"/>
    <w:basedOn w:val="Normal"/>
    <w:qFormat/>
    <w:rsid w:val="00E5185E"/>
    <w:pPr>
      <w:spacing w:before="240" w:after="120"/>
    </w:pPr>
    <w:rPr>
      <w:rFonts w:ascii="Times New Roman" w:hAnsi="Times New Roman"/>
      <w:b/>
      <w:sz w:val="32"/>
    </w:rPr>
  </w:style>
  <w:style w:type="paragraph" w:customStyle="1" w:styleId="Heading2TOC">
    <w:name w:val="Heading2 TOC"/>
    <w:basedOn w:val="Normal"/>
    <w:qFormat/>
    <w:rsid w:val="00E5185E"/>
    <w:pPr>
      <w:spacing w:before="240" w:after="60"/>
    </w:pPr>
    <w:rPr>
      <w:rFonts w:ascii="Times New Roman" w:hAnsi="Times New Roman"/>
      <w:b/>
      <w:sz w:val="28"/>
    </w:rPr>
  </w:style>
  <w:style w:type="character" w:customStyle="1" w:styleId="Underline">
    <w:name w:val="Underline"/>
    <w:basedOn w:val="DefaultParagraphFont"/>
    <w:qFormat/>
    <w:rsid w:val="00E5185E"/>
    <w:rPr>
      <w:u w:val="single"/>
    </w:rPr>
  </w:style>
  <w:style w:type="character" w:customStyle="1" w:styleId="BoldandItalics">
    <w:name w:val="Bold and Italics"/>
    <w:qFormat/>
    <w:rsid w:val="00E5185E"/>
    <w:rPr>
      <w:b/>
      <w:i/>
      <w:u w:val="none"/>
    </w:rPr>
  </w:style>
  <w:style w:type="paragraph" w:styleId="BalloonText">
    <w:name w:val="Balloon Text"/>
    <w:basedOn w:val="Normal"/>
    <w:link w:val="BalloonTextChar"/>
    <w:rsid w:val="00E5185E"/>
    <w:rPr>
      <w:rFonts w:ascii="Tahoma" w:hAnsi="Tahoma" w:cs="Tahoma"/>
      <w:sz w:val="16"/>
      <w:szCs w:val="16"/>
    </w:rPr>
  </w:style>
  <w:style w:type="character" w:customStyle="1" w:styleId="BalloonTextChar">
    <w:name w:val="Balloon Text Char"/>
    <w:basedOn w:val="DefaultParagraphFont"/>
    <w:link w:val="BalloonText"/>
    <w:rsid w:val="00E51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85E"/>
    <w:rPr>
      <w:b/>
      <w:color w:val="660033"/>
      <w:spacing w:val="0"/>
    </w:rPr>
  </w:style>
  <w:style w:type="paragraph" w:customStyle="1" w:styleId="Nameditemlist">
    <w:name w:val="Named item list"/>
    <w:basedOn w:val="BodyText"/>
    <w:qFormat/>
    <w:rsid w:val="00E518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652</Words>
  <Characters>4091</Characters>
  <Application>Microsoft Office Word</Application>
  <DocSecurity>0</DocSecurity>
  <Lines>169</Lines>
  <Paragraphs>81</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AHCMER303A Sell products and services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2012-07-02T03:17:00Z</dcterms:created>
  <dcterms:modified xsi:type="dcterms:W3CDTF">2012-07-02T03:17:00Z</dcterms:modified>
</cp:coreProperties>
</file>