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4CB" w:rsidP="00AC44CB">
      <w:pPr>
        <w:pStyle w:val="Title"/>
      </w:pPr>
      <w:r>
        <w:fldChar w:fldCharType="begin"/>
      </w:r>
      <w:r>
        <w:instrText xml:space="preserve"> TITLE   \* MERGEFORMAT </w:instrText>
      </w:r>
      <w:r>
        <w:fldChar w:fldCharType="separate"/>
      </w:r>
      <w:r>
        <w:t>AHCLSK417A Manage horses for stock work</w:t>
      </w:r>
      <w:r>
        <w:fldChar w:fldCharType="end"/>
      </w:r>
    </w:p>
    <w:p w:rsidR="00AC44CB" w:rsidP="00AC44CB">
      <w:pPr>
        <w:pStyle w:val="Version"/>
        <w:sectPr w:rsidSect="00DE5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157" w:rsidP="00DE5157">
      <w:pPr>
        <w:pStyle w:val="SuperHeading"/>
      </w:pPr>
      <w:r w:rsidRPr="00DE5157">
        <w:t>AHCLSK417A Manage horses for stock work</w:t>
      </w:r>
    </w:p>
    <w:p w:rsidR="00000000" w:rsidRPr="00DE5157" w:rsidP="00DE5157">
      <w:pPr>
        <w:pStyle w:val="Heading1"/>
      </w:pPr>
      <w:bookmarkStart w:id="1" w:name="O_267977"/>
      <w:bookmarkEnd w:id="1"/>
      <w:r w:rsidRPr="00DE5157">
        <w:t>Modification History</w:t>
      </w:r>
    </w:p>
    <w:p w:rsidR="00000000" w:rsidRPr="00DE5157" w:rsidP="00DE5157">
      <w:pPr>
        <w:pStyle w:val="BodyText"/>
      </w:pPr>
      <w:r w:rsidRPr="00DE5157">
        <w:t>Not Applicable</w:t>
      </w:r>
    </w:p>
    <w:p w:rsidR="00000000" w:rsidRPr="00DE5157" w:rsidP="00DE5157">
      <w:pPr>
        <w:pStyle w:val="AllowPageBreak"/>
      </w:pPr>
    </w:p>
    <w:p w:rsidR="00000000" w:rsidRPr="00DE5157" w:rsidP="00DE5157">
      <w:pPr>
        <w:pStyle w:val="Heading1"/>
      </w:pPr>
      <w:bookmarkStart w:id="2" w:name="O_188982"/>
      <w:bookmarkEnd w:id="2"/>
      <w:r w:rsidRPr="00DE5157">
        <w:t>Unit Descriptor</w:t>
      </w:r>
    </w:p>
    <w:tbl>
      <w:tblPr>
        <w:tblW w:w="0" w:type="auto"/>
        <w:tblLayout w:type="fixed"/>
        <w:tblCellMar>
          <w:left w:w="62" w:type="dxa"/>
          <w:right w:w="62" w:type="dxa"/>
        </w:tblCellMar>
        <w:tblLook w:val="0000"/>
      </w:tblPr>
      <w:tblGrid>
        <w:gridCol w:w="2668"/>
        <w:gridCol w:w="5854"/>
      </w:tblGrid>
      <w:tr w:rsidTr="00AC44C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This unit covers managing horses for stock work and defines the standard required to:  organise the</w:t>
            </w:r>
            <w:r w:rsidRPr="00DE5157">
              <w:t xml:space="preserve"> safe handling and riding of horses;  develop operational procedures to manage health and nutritional requirements of horses;  identify ill or injured horses and consult with veterinarians;  match horse type and experience to rider and task;  supervise the</w:t>
            </w:r>
            <w:r w:rsidRPr="00DE5157">
              <w:t xml:space="preserve"> horse work of other property personnel such as the breaking in by contractors.</w:t>
            </w:r>
          </w:p>
        </w:tc>
      </w:tr>
    </w:tbl>
    <w:p w:rsidR="00AC44CB" w:rsidP="00DE5157">
      <w:pPr>
        <w:pStyle w:val="BodyText"/>
      </w:pPr>
    </w:p>
    <w:p w:rsidR="00AC44CB" w:rsidP="00DE5157">
      <w:pPr>
        <w:pStyle w:val="BodyText"/>
      </w:pPr>
    </w:p>
    <w:p w:rsidR="00000000" w:rsidRPr="00DE5157" w:rsidP="00DE5157">
      <w:pPr>
        <w:pStyle w:val="Heading1"/>
      </w:pPr>
      <w:bookmarkStart w:id="3" w:name="O_188986"/>
      <w:bookmarkEnd w:id="3"/>
      <w:r w:rsidRPr="00DE5157">
        <w:t>Application of the Unit</w:t>
      </w:r>
    </w:p>
    <w:tbl>
      <w:tblPr>
        <w:tblW w:w="0" w:type="auto"/>
        <w:tblLayout w:type="fixed"/>
        <w:tblCellMar>
          <w:left w:w="62" w:type="dxa"/>
          <w:right w:w="62" w:type="dxa"/>
        </w:tblCellMar>
        <w:tblLook w:val="0000"/>
      </w:tblPr>
      <w:tblGrid>
        <w:gridCol w:w="2755"/>
        <w:gridCol w:w="5767"/>
      </w:tblGrid>
      <w:tr w:rsidTr="00AC44C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This unit applies to livestock managers who use horses for stock work.  Coordinating specialist services from veterinarians and farriers may be required.</w:t>
            </w:r>
          </w:p>
        </w:tc>
      </w:tr>
    </w:tbl>
    <w:p w:rsidR="00AC44CB" w:rsidP="00DE5157">
      <w:pPr>
        <w:pStyle w:val="BodyText"/>
      </w:pPr>
    </w:p>
    <w:p w:rsidR="00AC44CB" w:rsidP="00DE5157">
      <w:pPr>
        <w:pStyle w:val="BodyText"/>
      </w:pPr>
    </w:p>
    <w:p w:rsidR="00000000" w:rsidRPr="00DE5157" w:rsidP="00DE5157">
      <w:pPr>
        <w:pStyle w:val="Heading1"/>
      </w:pPr>
      <w:bookmarkStart w:id="4" w:name="O_276237"/>
      <w:bookmarkEnd w:id="4"/>
      <w:r w:rsidRPr="00DE5157">
        <w:t>Licensing/Regulatory Information</w:t>
      </w:r>
    </w:p>
    <w:p w:rsidR="00000000" w:rsidRPr="00DE5157" w:rsidP="00DE5157">
      <w:pPr>
        <w:pStyle w:val="BodyText"/>
      </w:pPr>
      <w:r w:rsidRPr="00DE5157">
        <w:t>Not Applicable</w:t>
      </w:r>
    </w:p>
    <w:p w:rsidR="00000000" w:rsidRPr="00DE5157" w:rsidP="00DE5157">
      <w:pPr>
        <w:pStyle w:val="AllowPageBreak"/>
      </w:pPr>
    </w:p>
    <w:p w:rsidR="00000000" w:rsidRPr="00DE5157" w:rsidP="00DE5157">
      <w:pPr>
        <w:pStyle w:val="Heading1"/>
      </w:pPr>
      <w:bookmarkStart w:id="5" w:name="O_188984"/>
      <w:bookmarkEnd w:id="5"/>
      <w:r w:rsidRPr="00DE5157">
        <w:t>Pre-Requisites</w:t>
      </w:r>
    </w:p>
    <w:tbl>
      <w:tblPr>
        <w:tblW w:w="0" w:type="auto"/>
        <w:tblLayout w:type="fixed"/>
        <w:tblCellMar>
          <w:left w:w="62" w:type="dxa"/>
          <w:right w:w="62" w:type="dxa"/>
        </w:tblCellMar>
        <w:tblLook w:val="0000"/>
      </w:tblPr>
      <w:tblGrid>
        <w:gridCol w:w="2775"/>
        <w:gridCol w:w="1295"/>
        <w:gridCol w:w="4452"/>
      </w:tblGrid>
      <w:tr w:rsidTr="00AC44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p>
        </w:tc>
      </w:tr>
    </w:tbl>
    <w:p w:rsidR="00AC44CB" w:rsidP="00DE5157">
      <w:pPr>
        <w:pStyle w:val="BodyText"/>
      </w:pPr>
    </w:p>
    <w:p w:rsidR="00AC44CB" w:rsidP="00DE5157">
      <w:pPr>
        <w:pStyle w:val="BodyText"/>
      </w:pPr>
    </w:p>
    <w:p w:rsidR="00000000" w:rsidRPr="00DE5157" w:rsidP="00DE5157">
      <w:pPr>
        <w:pStyle w:val="Heading1"/>
      </w:pPr>
      <w:bookmarkStart w:id="6" w:name="O_188983"/>
      <w:bookmarkEnd w:id="6"/>
      <w:r w:rsidRPr="00DE5157">
        <w:t>Employability Skills Information</w:t>
      </w:r>
    </w:p>
    <w:tbl>
      <w:tblPr>
        <w:tblW w:w="0" w:type="auto"/>
        <w:tblLayout w:type="fixed"/>
        <w:tblCellMar>
          <w:left w:w="62" w:type="dxa"/>
          <w:right w:w="62" w:type="dxa"/>
        </w:tblCellMar>
        <w:tblLook w:val="0000"/>
      </w:tblPr>
      <w:tblGrid>
        <w:gridCol w:w="2802"/>
        <w:gridCol w:w="5720"/>
      </w:tblGrid>
      <w:tr w:rsidTr="00AC44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This unit contains employability skills.</w:t>
            </w:r>
          </w:p>
        </w:tc>
      </w:tr>
    </w:tbl>
    <w:p w:rsidR="00AC44CB" w:rsidP="00DE5157">
      <w:pPr>
        <w:pStyle w:val="BodyText"/>
      </w:pPr>
    </w:p>
    <w:p w:rsidR="00AC44CB" w:rsidP="00DE5157">
      <w:pPr>
        <w:pStyle w:val="BodyText"/>
      </w:pPr>
    </w:p>
    <w:p w:rsidR="00000000" w:rsidRPr="00DE5157" w:rsidP="00DE5157">
      <w:pPr>
        <w:pStyle w:val="Heading1"/>
      </w:pPr>
      <w:bookmarkStart w:id="7" w:name="O_286023"/>
      <w:bookmarkEnd w:id="7"/>
      <w:r w:rsidRPr="00DE5157">
        <w:t>Elements and Performance Criteria Pre-Content</w:t>
      </w:r>
    </w:p>
    <w:p w:rsidR="00000000" w:rsidRPr="00DE5157" w:rsidP="00DE5157">
      <w:pPr>
        <w:pStyle w:val="BodyText"/>
      </w:pPr>
      <w:r w:rsidRPr="00DE5157">
        <w:t>Not Applicable</w:t>
      </w:r>
    </w:p>
    <w:p w:rsidR="00000000" w:rsidRPr="00DE5157" w:rsidP="00DE5157">
      <w:pPr>
        <w:pStyle w:val="AllowPageBreak"/>
      </w:pPr>
    </w:p>
    <w:p w:rsidR="00000000" w:rsidRPr="00DE5157" w:rsidP="00DE5157">
      <w:pPr>
        <w:pStyle w:val="Heading1"/>
      </w:pPr>
      <w:bookmarkStart w:id="8" w:name="O_232690"/>
      <w:bookmarkEnd w:id="8"/>
      <w:r w:rsidRPr="00DE5157">
        <w:t>Elements and Performance Criteria</w:t>
      </w:r>
    </w:p>
    <w:tbl>
      <w:tblPr>
        <w:tblW w:w="0" w:type="auto"/>
        <w:tblLayout w:type="fixed"/>
        <w:tblCellMar>
          <w:left w:w="62" w:type="dxa"/>
          <w:right w:w="62" w:type="dxa"/>
        </w:tblCellMar>
        <w:tblLook w:val="0000"/>
      </w:tblPr>
      <w:tblGrid>
        <w:gridCol w:w="2553"/>
        <w:gridCol w:w="5969"/>
      </w:tblGrid>
      <w:tr w:rsidTr="00AC44CB">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PERFORMANCE CRITERIA</w:t>
            </w:r>
          </w:p>
        </w:tc>
      </w:tr>
      <w:tr w:rsidTr="00AC44C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List"/>
              <w:rPr>
                <w:lang w:val="en-NZ"/>
              </w:rPr>
            </w:pPr>
            <w:r w:rsidRPr="00DE5157">
              <w:t>1.</w:t>
            </w:r>
            <w:r w:rsidRPr="00DE5157">
              <w:tab/>
              <w:t>Manage horse condition and health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2"/>
            </w:pPr>
            <w:r w:rsidRPr="00DE5157">
              <w:t>1.1.</w:t>
            </w:r>
            <w:r w:rsidRPr="00DE5157">
              <w:tab/>
              <w:t xml:space="preserve">Organisation procedures for maintaining health are developed in consultation with other organisation staff, and using sound </w:t>
            </w:r>
            <w:r w:rsidRPr="00DE5157">
              <w:t>animal welfare guidelines.</w:t>
            </w:r>
          </w:p>
          <w:p w:rsidR="00000000" w:rsidRPr="00DE5157" w:rsidP="00DE5157">
            <w:pPr>
              <w:pStyle w:val="List2"/>
            </w:pPr>
            <w:r w:rsidRPr="00DE5157">
              <w:t>1.2.</w:t>
            </w:r>
            <w:r w:rsidRPr="00DE5157">
              <w:tab/>
              <w:t>Soundness and working condition of organisation horses is assessed, reported and documented.</w:t>
            </w:r>
          </w:p>
          <w:p w:rsidR="00000000" w:rsidRPr="00DE5157" w:rsidP="00DE5157">
            <w:pPr>
              <w:pStyle w:val="List2"/>
            </w:pPr>
            <w:r w:rsidRPr="00DE5157">
              <w:t>1.3.</w:t>
            </w:r>
            <w:r w:rsidRPr="00DE5157">
              <w:tab/>
              <w:t>Suitable personal protective equipment is selected, used and maintained.</w:t>
            </w:r>
          </w:p>
          <w:p w:rsidR="00000000" w:rsidP="00DE5157">
            <w:pPr>
              <w:pStyle w:val="List2"/>
              <w:rPr>
                <w:lang w:val="en-NZ"/>
              </w:rPr>
            </w:pPr>
            <w:r w:rsidRPr="00DE5157">
              <w:t>1.4.</w:t>
            </w:r>
            <w:r w:rsidRPr="00DE5157">
              <w:tab/>
              <w:t xml:space="preserve">Unsound or unhealthy horses are identified, and </w:t>
            </w:r>
            <w:r w:rsidRPr="00DE5157">
              <w:t>reasons for their condition are established, if necessary, in consultation with available veterinary advice.</w:t>
            </w:r>
          </w:p>
        </w:tc>
      </w:tr>
      <w:tr w:rsidTr="00AC44C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List"/>
              <w:rPr>
                <w:lang w:val="en-NZ"/>
              </w:rPr>
            </w:pPr>
            <w:r w:rsidRPr="00DE5157">
              <w:t>2.</w:t>
            </w:r>
            <w:r w:rsidRPr="00DE5157">
              <w:tab/>
              <w:t>Manage nutritional requirements of horses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2"/>
            </w:pPr>
            <w:r w:rsidRPr="00DE5157">
              <w:t>2.1.</w:t>
            </w:r>
            <w:r w:rsidRPr="00DE5157">
              <w:tab/>
              <w:t>Daily and seasonal factors affecting the nutritional requirements of horses are determined for t</w:t>
            </w:r>
            <w:r w:rsidRPr="00DE5157">
              <w:t>he organisation.</w:t>
            </w:r>
          </w:p>
          <w:p w:rsidR="00000000" w:rsidRPr="00DE5157" w:rsidP="00DE5157">
            <w:pPr>
              <w:pStyle w:val="List2"/>
            </w:pPr>
            <w:r w:rsidRPr="00DE5157">
              <w:t>2.2.</w:t>
            </w:r>
            <w:r w:rsidRPr="00DE5157">
              <w:tab/>
              <w:t>Supplementary feeding programs are provided to organisation horses to ensure that their physical condition and health is optimised for stock work.</w:t>
            </w:r>
          </w:p>
          <w:p w:rsidR="00000000" w:rsidRPr="00DE5157" w:rsidP="00DE5157">
            <w:pPr>
              <w:pStyle w:val="List2"/>
            </w:pPr>
            <w:r w:rsidRPr="00DE5157">
              <w:t>2.3.</w:t>
            </w:r>
            <w:r w:rsidRPr="00DE5157">
              <w:tab/>
              <w:t>Work programs for horses are related to, and balanced with, feeding program.</w:t>
            </w:r>
          </w:p>
          <w:p w:rsidR="00000000" w:rsidP="00DE5157">
            <w:pPr>
              <w:pStyle w:val="List2"/>
              <w:rPr>
                <w:lang w:val="en-NZ"/>
              </w:rPr>
            </w:pPr>
            <w:r w:rsidRPr="00DE5157">
              <w:t>2.4.</w:t>
            </w:r>
            <w:r w:rsidRPr="00DE5157">
              <w:tab/>
            </w:r>
            <w:r w:rsidRPr="00DE5157">
              <w:t>Potential nutritional problems are anticipated and preventative or corrective action taken for supplementary feeding.</w:t>
            </w:r>
          </w:p>
        </w:tc>
      </w:tr>
      <w:tr w:rsidTr="00AC44C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List"/>
              <w:rPr>
                <w:lang w:val="en-NZ"/>
              </w:rPr>
            </w:pPr>
            <w:r w:rsidRPr="00DE5157">
              <w:t>3.</w:t>
            </w:r>
            <w:r w:rsidRPr="00DE5157">
              <w:tab/>
              <w:t>Supervise horse work of other property personnel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2"/>
            </w:pPr>
            <w:r w:rsidRPr="00DE5157">
              <w:t>3.1.</w:t>
            </w:r>
            <w:r w:rsidRPr="00DE5157">
              <w:tab/>
              <w:t>Horse selection matches rider ability and suitability for task.</w:t>
            </w:r>
          </w:p>
          <w:p w:rsidR="00000000" w:rsidRPr="00DE5157" w:rsidP="00DE5157">
            <w:pPr>
              <w:pStyle w:val="List2"/>
            </w:pPr>
            <w:r w:rsidRPr="00DE5157">
              <w:t>3.2.</w:t>
            </w:r>
            <w:r w:rsidRPr="00DE5157">
              <w:tab/>
              <w:t>Planned hor</w:t>
            </w:r>
            <w:r w:rsidRPr="00DE5157">
              <w:t>se activities are scheduled and details are communicated to appropriate staff.</w:t>
            </w:r>
          </w:p>
          <w:p w:rsidR="00000000" w:rsidRPr="00DE5157" w:rsidP="00DE5157">
            <w:pPr>
              <w:pStyle w:val="List2"/>
            </w:pPr>
            <w:r w:rsidRPr="00DE5157">
              <w:t>3.3.</w:t>
            </w:r>
            <w:r w:rsidRPr="00DE5157">
              <w:tab/>
              <w:t>Horse work and breaking by contractors or staff is co-ordinated, and supervision provided to ensure that horses and personnel work within their limitations.</w:t>
            </w:r>
          </w:p>
          <w:p w:rsidR="00000000" w:rsidRPr="00DE5157" w:rsidP="00DE5157">
            <w:pPr>
              <w:pStyle w:val="List2"/>
            </w:pPr>
            <w:r w:rsidRPr="00DE5157">
              <w:t>3.4.</w:t>
            </w:r>
            <w:r w:rsidRPr="00DE5157">
              <w:tab/>
              <w:t>Inexperien</w:t>
            </w:r>
            <w:r w:rsidRPr="00DE5157">
              <w:t>ced horses are provided with stock training by experienced riders.</w:t>
            </w:r>
          </w:p>
          <w:p w:rsidR="00000000" w:rsidRPr="00DE5157" w:rsidP="00DE5157">
            <w:pPr>
              <w:pStyle w:val="List2"/>
            </w:pPr>
            <w:r w:rsidRPr="00DE5157">
              <w:t>3.5.</w:t>
            </w:r>
            <w:r w:rsidRPr="00DE5157">
              <w:tab/>
              <w:t>Occupational Health and Safety (OHS) hazards are identified, assessed, and planned activities provide for responsible actions by all people working with and around the horses.</w:t>
            </w:r>
          </w:p>
          <w:p w:rsidR="00000000" w:rsidRPr="00DE5157" w:rsidP="00DE5157">
            <w:pPr>
              <w:pStyle w:val="List2"/>
            </w:pPr>
            <w:r w:rsidRPr="00DE5157">
              <w:t>3.6.</w:t>
            </w:r>
            <w:r w:rsidRPr="00DE5157">
              <w:tab/>
            </w:r>
            <w:r w:rsidRPr="00DE5157">
              <w:t>Operational staff and any contractors are communicated with regularly to ensure smooth operation and progress.</w:t>
            </w:r>
          </w:p>
          <w:p w:rsidR="00000000" w:rsidRPr="00DE5157" w:rsidP="00DE5157">
            <w:pPr>
              <w:pStyle w:val="List2"/>
            </w:pPr>
            <w:r w:rsidRPr="00DE5157">
              <w:t>3.7.</w:t>
            </w:r>
            <w:r w:rsidRPr="00DE5157">
              <w:tab/>
              <w:t>Work outcomes and horse costs and treatments are monitored and recorded in the organisation record.</w:t>
            </w:r>
          </w:p>
        </w:tc>
      </w:tr>
    </w:tbl>
    <w:p w:rsidR="00AC44CB" w:rsidP="00DE5157">
      <w:pPr>
        <w:pStyle w:val="BodyText"/>
      </w:pPr>
    </w:p>
    <w:p w:rsidR="00AC44CB" w:rsidP="00DE5157">
      <w:pPr>
        <w:pStyle w:val="BodyText"/>
      </w:pPr>
    </w:p>
    <w:p w:rsidR="00000000" w:rsidRPr="00DE5157" w:rsidP="00DE5157">
      <w:pPr>
        <w:pStyle w:val="Heading1"/>
      </w:pPr>
      <w:bookmarkStart w:id="9" w:name="O_256640"/>
      <w:bookmarkEnd w:id="9"/>
      <w:r w:rsidRPr="00DE5157">
        <w:t>Required Skills and Knowledge</w:t>
      </w:r>
    </w:p>
    <w:tbl>
      <w:tblPr>
        <w:tblW w:w="0" w:type="auto"/>
        <w:tblLayout w:type="fixed"/>
        <w:tblCellMar>
          <w:left w:w="62" w:type="dxa"/>
          <w:right w:w="62" w:type="dxa"/>
        </w:tblCellMar>
        <w:tblLook w:val="0000"/>
      </w:tblPr>
      <w:tblGrid>
        <w:gridCol w:w="8522"/>
      </w:tblGrid>
      <w:tr w:rsidTr="00AC44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REQUIRED SKILLS AND KNOWLEDGE</w:t>
            </w:r>
          </w:p>
        </w:tc>
      </w:tr>
      <w:tr w:rsidTr="00AC44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This section describes the skills and knowledge required for this unit.</w:t>
            </w:r>
          </w:p>
        </w:tc>
      </w:tr>
      <w:tr w:rsidTr="00AC4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Required skills</w:t>
            </w:r>
          </w:p>
        </w:tc>
      </w:tr>
      <w:tr w:rsidTr="00AC4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Bullet"/>
            </w:pPr>
            <w:r w:rsidRPr="00DE5157">
              <w:t xml:space="preserve">handle and ride horses safely </w:t>
            </w:r>
          </w:p>
          <w:p w:rsidR="00000000" w:rsidRPr="00DE5157" w:rsidP="00DE5157">
            <w:pPr>
              <w:pStyle w:val="ListBullet"/>
            </w:pPr>
            <w:r w:rsidRPr="00DE5157">
              <w:t>assess the suitability and soundness of horses and match to riders</w:t>
            </w:r>
          </w:p>
          <w:p w:rsidR="00000000" w:rsidRPr="00DE5157" w:rsidP="00DE5157">
            <w:pPr>
              <w:pStyle w:val="ListBullet"/>
            </w:pPr>
            <w:r w:rsidRPr="00DE5157">
              <w:t>train inexperienced horses</w:t>
            </w:r>
          </w:p>
          <w:p w:rsidR="00000000" w:rsidRPr="00DE5157" w:rsidP="00DE5157">
            <w:pPr>
              <w:pStyle w:val="ListBullet"/>
            </w:pPr>
            <w:r w:rsidRPr="00DE5157">
              <w:t>provide feed for horses suitable for their stage and workload</w:t>
            </w:r>
          </w:p>
          <w:p w:rsidR="00000000" w:rsidRPr="00DE5157" w:rsidP="00DE5157">
            <w:pPr>
              <w:pStyle w:val="ListBullet"/>
            </w:pPr>
            <w:r w:rsidRPr="00DE5157">
              <w:t xml:space="preserve">monitor the health and welfare of stock horses </w:t>
            </w:r>
          </w:p>
          <w:p w:rsidR="00000000" w:rsidRPr="00DE5157" w:rsidP="00DE5157">
            <w:pPr>
              <w:pStyle w:val="ListBullet"/>
            </w:pPr>
            <w:r w:rsidRPr="00DE5157">
              <w:t>co-ordinate operations with horse breakers, vets, farriers and farm staff</w:t>
            </w:r>
          </w:p>
          <w:p w:rsidR="00000000" w:rsidRPr="00DE5157" w:rsidP="00DE5157">
            <w:pPr>
              <w:pStyle w:val="ListBullet"/>
            </w:pPr>
            <w:r w:rsidRPr="00DE5157">
              <w:t xml:space="preserve">observe, identify and react appropriately to </w:t>
            </w:r>
            <w:r w:rsidRPr="00DE5157">
              <w:t>environmental implications and OHS hazards</w:t>
            </w:r>
          </w:p>
          <w:p w:rsidR="00000000" w:rsidRPr="00DE5157" w:rsidP="00DE5157">
            <w:pPr>
              <w:pStyle w:val="ListBullet"/>
            </w:pPr>
            <w:r w:rsidRPr="00DE5157">
              <w:t>meet animal welfare legislative and enterprise requirements</w:t>
            </w:r>
          </w:p>
          <w:p w:rsidR="00000000" w:rsidRPr="00DE5157" w:rsidP="00DE5157">
            <w:pPr>
              <w:pStyle w:val="ListBullet"/>
            </w:pPr>
            <w:r w:rsidRPr="00DE5157">
              <w:t>use literacy skills to read, interpret and follow organisational policies and procedures, develop sequenced written instructions, record accurately and l</w:t>
            </w:r>
            <w:r w:rsidRPr="00DE5157">
              <w:t>egibly information collected and select and apply procedures to a range of tasks</w:t>
            </w:r>
          </w:p>
          <w:p w:rsidR="00000000" w:rsidRPr="00DE5157" w:rsidP="00DE5157">
            <w:pPr>
              <w:pStyle w:val="ListBullet"/>
            </w:pPr>
            <w:r w:rsidRPr="00DE5157">
              <w:t>use oral communication skills/language competence to fulfil the job role as specified by the organisation including questioning, active listening, asking for clarification, ne</w:t>
            </w:r>
            <w:r w:rsidRPr="00DE5157">
              <w:t>gotiating solutions and responding to a range of views</w:t>
            </w:r>
          </w:p>
          <w:p w:rsidR="00000000" w:rsidRPr="00DE5157" w:rsidP="00DE5157">
            <w:pPr>
              <w:pStyle w:val="ListBullet"/>
            </w:pPr>
            <w:r w:rsidRPr="00DE5157">
              <w:t>use numeracy skills to estimate, calculate and record routine and more complex workplace measures and data</w:t>
            </w:r>
          </w:p>
          <w:p w:rsidR="00000000" w:rsidP="00DE5157">
            <w:pPr>
              <w:pStyle w:val="ListBullet"/>
              <w:rPr>
                <w:lang w:val="en-NZ"/>
              </w:rPr>
            </w:pPr>
            <w:r w:rsidRPr="00DE5157">
              <w:t>use interpersonal skills to work with others and relate to people from a range of cultural, so</w:t>
            </w:r>
            <w:r w:rsidRPr="00DE5157">
              <w:t>cial and religious backgrounds and with a range of physical and mental abilities.</w:t>
            </w:r>
          </w:p>
        </w:tc>
      </w:tr>
      <w:tr w:rsidTr="00AC4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Required knowledge</w:t>
            </w:r>
          </w:p>
        </w:tc>
      </w:tr>
      <w:tr w:rsidTr="00AC4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Bullet"/>
            </w:pPr>
            <w:r w:rsidRPr="00DE5157">
              <w:t xml:space="preserve">care and maintenance of hooves and the lower limb </w:t>
            </w:r>
          </w:p>
          <w:p w:rsidR="00000000" w:rsidRPr="00DE5157" w:rsidP="00DE5157">
            <w:pPr>
              <w:pStyle w:val="ListBullet"/>
            </w:pPr>
            <w:r w:rsidRPr="00DE5157">
              <w:t>relevant legislation and regulations relating to OHS, contractor engagement and animal welfare</w:t>
            </w:r>
          </w:p>
          <w:p w:rsidR="00000000" w:rsidRPr="00DE5157" w:rsidP="00DE5157">
            <w:pPr>
              <w:pStyle w:val="ListBullet"/>
            </w:pPr>
            <w:r w:rsidRPr="00DE5157">
              <w:t xml:space="preserve">environmental controls and codes of practice applicable to the business and to the seeding operations </w:t>
            </w:r>
          </w:p>
          <w:p w:rsidR="00000000" w:rsidRPr="00DE5157" w:rsidP="00DE5157">
            <w:pPr>
              <w:pStyle w:val="ListBullet"/>
            </w:pPr>
            <w:r w:rsidRPr="00DE5157">
              <w:t>sound management practices and processes to minimise noise, odours, and debris.</w:t>
            </w:r>
          </w:p>
        </w:tc>
      </w:tr>
    </w:tbl>
    <w:p w:rsidR="00AC44CB" w:rsidP="00DE5157">
      <w:pPr>
        <w:pStyle w:val="BodyText"/>
      </w:pPr>
    </w:p>
    <w:p w:rsidR="00AC44CB" w:rsidP="00DE5157">
      <w:pPr>
        <w:pStyle w:val="BodyText"/>
      </w:pPr>
    </w:p>
    <w:p w:rsidR="00000000" w:rsidRPr="00DE5157" w:rsidP="00DE5157">
      <w:pPr>
        <w:pStyle w:val="AllowPageBreak"/>
      </w:pPr>
    </w:p>
    <w:p w:rsidR="00000000" w:rsidRPr="00DE5157" w:rsidP="00DE5157">
      <w:pPr>
        <w:pStyle w:val="Heading1"/>
      </w:pPr>
      <w:bookmarkStart w:id="10" w:name="O_240674"/>
      <w:bookmarkEnd w:id="10"/>
      <w:r w:rsidRPr="00DE5157">
        <w:t>Evidence Guide</w:t>
      </w:r>
    </w:p>
    <w:tbl>
      <w:tblPr>
        <w:tblW w:w="9570" w:type="dxa"/>
        <w:tblLayout w:type="fixed"/>
        <w:tblCellMar>
          <w:left w:w="62" w:type="dxa"/>
          <w:right w:w="62" w:type="dxa"/>
        </w:tblCellMar>
        <w:tblLook w:val="0000"/>
      </w:tblPr>
      <w:tblGrid>
        <w:gridCol w:w="3908"/>
        <w:gridCol w:w="5662"/>
      </w:tblGrid>
      <w:tr w:rsidTr="00AC44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EVIDENCE GUIDE</w:t>
            </w:r>
          </w:p>
        </w:tc>
      </w:tr>
      <w:tr w:rsidTr="00AC44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The evidence guide provides advice on assessment and must be read in conjunction with the performance criteria, required skills and knowledge, range statement and the Assessment Guidelines for the Training Package.</w:t>
            </w:r>
          </w:p>
        </w:tc>
      </w:tr>
      <w:tr w:rsidTr="00AC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The evidence required to demonstrate competency in this unit must be relevant to workplace operations and satisfy holistically all of the requirements of the perfo</w:t>
            </w:r>
            <w:r w:rsidRPr="00DE5157">
              <w:t xml:space="preserve">rmance criteria and required skills and knowledge and include achievement of the following: </w:t>
            </w:r>
          </w:p>
          <w:p w:rsidR="00000000" w:rsidRPr="00DE5157" w:rsidP="00DE5157">
            <w:pPr>
              <w:pStyle w:val="ListBullet"/>
            </w:pPr>
            <w:r w:rsidRPr="00DE5157">
              <w:t xml:space="preserve">organise the safe handling and riding of horses </w:t>
            </w:r>
          </w:p>
          <w:p w:rsidR="00000000" w:rsidRPr="00DE5157" w:rsidP="00DE5157">
            <w:pPr>
              <w:pStyle w:val="ListBullet"/>
            </w:pPr>
            <w:r w:rsidRPr="00DE5157">
              <w:t xml:space="preserve">develop operational procedures to  manage health and nutritional requirements of horses </w:t>
            </w:r>
          </w:p>
          <w:p w:rsidR="00000000" w:rsidRPr="00DE5157" w:rsidP="00DE5157">
            <w:pPr>
              <w:pStyle w:val="ListBullet"/>
            </w:pPr>
            <w:r w:rsidRPr="00DE5157">
              <w:t xml:space="preserve">identify ill or injured </w:t>
            </w:r>
            <w:r w:rsidRPr="00DE5157">
              <w:t>horses and consult with veterinarians</w:t>
            </w:r>
          </w:p>
          <w:p w:rsidR="00000000" w:rsidRPr="00DE5157" w:rsidP="00DE5157">
            <w:pPr>
              <w:pStyle w:val="ListBullet"/>
            </w:pPr>
            <w:r w:rsidRPr="00DE5157">
              <w:t>match horse type and experience to rider and task</w:t>
            </w:r>
          </w:p>
          <w:p w:rsidR="00000000" w:rsidP="00DE5157">
            <w:pPr>
              <w:pStyle w:val="ListBullet"/>
              <w:rPr>
                <w:lang w:val="en-NZ"/>
              </w:rPr>
            </w:pPr>
            <w:r w:rsidRPr="00DE5157">
              <w:t>supervise the horse work of other property personnel such as the breaking in by contractors.</w:t>
            </w:r>
          </w:p>
        </w:tc>
      </w:tr>
      <w:tr w:rsidTr="00AC44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Competency requires the application of work practices under work conditions.  Selection and use of resources for some worksites may differ due to the regional or enterprise circumstances.</w:t>
            </w:r>
          </w:p>
        </w:tc>
      </w:tr>
    </w:tbl>
    <w:p w:rsidR="00AC44CB" w:rsidP="00DE5157">
      <w:pPr>
        <w:pStyle w:val="BodyText"/>
      </w:pPr>
    </w:p>
    <w:p w:rsidR="00AC44CB" w:rsidP="00DE5157">
      <w:pPr>
        <w:pStyle w:val="BodyText"/>
      </w:pPr>
    </w:p>
    <w:p w:rsidR="00000000" w:rsidRPr="00DE5157" w:rsidP="00DE5157">
      <w:pPr>
        <w:pStyle w:val="Heading1"/>
      </w:pPr>
      <w:bookmarkStart w:id="11" w:name="O_248657"/>
      <w:bookmarkEnd w:id="11"/>
      <w:r w:rsidRPr="00DE5157">
        <w:t>Range Statement</w:t>
      </w:r>
    </w:p>
    <w:tbl>
      <w:tblPr>
        <w:tblW w:w="0" w:type="auto"/>
        <w:tblLayout w:type="fixed"/>
        <w:tblCellMar>
          <w:left w:w="62" w:type="dxa"/>
          <w:right w:w="62" w:type="dxa"/>
        </w:tblCellMar>
        <w:tblLook w:val="0000"/>
      </w:tblPr>
      <w:tblGrid>
        <w:gridCol w:w="3483"/>
        <w:gridCol w:w="5039"/>
      </w:tblGrid>
      <w:tr w:rsidTr="00AC44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RANGE STATEMENT</w:t>
            </w:r>
          </w:p>
        </w:tc>
      </w:tr>
      <w:tr w:rsidTr="00AC44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The range statement relates to the unit of competency as a whole.</w:t>
            </w:r>
          </w:p>
        </w:tc>
      </w:tr>
      <w:tr w:rsidTr="00AC44C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Types of horses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ListBullet"/>
              <w:rPr>
                <w:lang w:val="en-NZ"/>
              </w:rPr>
            </w:pPr>
            <w:r w:rsidRPr="00DE5157">
              <w:t>all types and breeds of horses that are used for stock work.</w:t>
            </w:r>
          </w:p>
        </w:tc>
      </w:tr>
      <w:tr w:rsidTr="00AC44C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Type of conditions that impact on the welfare of horses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ListBullet"/>
              <w:rPr>
                <w:lang w:val="en-NZ"/>
              </w:rPr>
            </w:pPr>
            <w:r w:rsidRPr="00DE5157">
              <w:t>Lameness, sore eyes, sore mouth, girth galls, back conditions, mud, caked sweat or vegetable matter, damaged feet or lower limbs, and localised or systemic infections.</w:t>
            </w:r>
          </w:p>
        </w:tc>
      </w:tr>
      <w:tr w:rsidTr="00AC44C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t>Factors that effect nutrition and feeding programs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ListBullet"/>
            </w:pPr>
            <w:r w:rsidRPr="00DE5157">
              <w:t>paddock conditions</w:t>
            </w:r>
          </w:p>
          <w:p w:rsidR="00000000" w:rsidRPr="00DE5157" w:rsidP="00DE5157">
            <w:pPr>
              <w:pStyle w:val="ListBullet"/>
            </w:pPr>
            <w:r w:rsidRPr="00DE5157">
              <w:t>the</w:t>
            </w:r>
            <w:r w:rsidRPr="00DE5157">
              <w:t xml:space="preserve"> presence of native and introduced species of grasses and legumes</w:t>
            </w:r>
          </w:p>
          <w:p w:rsidR="00000000" w:rsidRPr="00DE5157" w:rsidP="00DE5157">
            <w:pPr>
              <w:pStyle w:val="ListBullet"/>
            </w:pPr>
            <w:r w:rsidRPr="00DE5157">
              <w:t>feeding, mastication, teeth problems</w:t>
            </w:r>
          </w:p>
          <w:p w:rsidR="00000000" w:rsidRPr="00DE5157" w:rsidP="00DE5157">
            <w:pPr>
              <w:pStyle w:val="ListBullet"/>
            </w:pPr>
            <w:r w:rsidRPr="00DE5157">
              <w:t>hierarchical structures in the mob</w:t>
            </w:r>
          </w:p>
          <w:p w:rsidR="00000000" w:rsidRPr="00DE5157" w:rsidP="00DE5157">
            <w:pPr>
              <w:pStyle w:val="ListBullet"/>
            </w:pPr>
            <w:r w:rsidRPr="00DE5157">
              <w:t>the differing demands of age, sex, work, growth and pregnancy</w:t>
            </w:r>
          </w:p>
          <w:p w:rsidR="00000000" w:rsidRPr="00DE5157" w:rsidP="00DE5157">
            <w:pPr>
              <w:pStyle w:val="ListBullet"/>
            </w:pPr>
            <w:r w:rsidRPr="00DE5157">
              <w:t>mineral requirements and availability of roughage</w:t>
            </w:r>
          </w:p>
          <w:p w:rsidR="00000000" w:rsidRPr="00DE5157" w:rsidP="00DE5157">
            <w:pPr>
              <w:pStyle w:val="ListBullet"/>
            </w:pPr>
            <w:r w:rsidRPr="00DE5157">
              <w:t>grains</w:t>
            </w:r>
            <w:r w:rsidRPr="00DE5157">
              <w:t>, supplements and greenfeed.</w:t>
            </w:r>
          </w:p>
        </w:tc>
      </w:tr>
    </w:tbl>
    <w:p w:rsidR="00AC44CB" w:rsidP="00DE5157">
      <w:pPr>
        <w:pStyle w:val="BodyText"/>
      </w:pPr>
    </w:p>
    <w:p w:rsidR="00AC44CB" w:rsidP="00DE5157">
      <w:pPr>
        <w:pStyle w:val="BodyText"/>
      </w:pPr>
    </w:p>
    <w:p w:rsidR="00000000" w:rsidRPr="00DE5157" w:rsidP="00DE5157">
      <w:pPr>
        <w:pStyle w:val="Heading1"/>
      </w:pPr>
      <w:bookmarkStart w:id="12" w:name="O_188988"/>
      <w:bookmarkEnd w:id="12"/>
      <w:r w:rsidRPr="00DE5157">
        <w:t>Unit Sector(s)</w:t>
      </w:r>
    </w:p>
    <w:tbl>
      <w:tblPr>
        <w:tblW w:w="0" w:type="auto"/>
        <w:tblLayout w:type="fixed"/>
        <w:tblCellMar>
          <w:left w:w="62" w:type="dxa"/>
          <w:right w:w="62" w:type="dxa"/>
        </w:tblCellMar>
        <w:tblLook w:val="0000"/>
      </w:tblPr>
      <w:tblGrid>
        <w:gridCol w:w="2613"/>
        <w:gridCol w:w="5909"/>
      </w:tblGrid>
      <w:tr w:rsidTr="00AC44CB">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r w:rsidRPr="00DE5157">
              <w:t>Livestock</w:t>
            </w:r>
          </w:p>
        </w:tc>
      </w:tr>
    </w:tbl>
    <w:p w:rsidR="00AC44CB" w:rsidP="00DE5157">
      <w:pPr>
        <w:pStyle w:val="BodyText"/>
      </w:pPr>
    </w:p>
    <w:p w:rsidR="00AC44CB" w:rsidP="00DE5157">
      <w:pPr>
        <w:pStyle w:val="BodyText"/>
      </w:pPr>
    </w:p>
    <w:p w:rsidR="00000000" w:rsidRPr="00DE5157" w:rsidP="00DE5157">
      <w:pPr>
        <w:pStyle w:val="Heading1"/>
      </w:pPr>
      <w:bookmarkStart w:id="13" w:name="O_188985"/>
      <w:bookmarkEnd w:id="13"/>
      <w:r w:rsidRPr="00DE5157">
        <w:t>Co-requisite units</w:t>
      </w:r>
    </w:p>
    <w:tbl>
      <w:tblPr>
        <w:tblW w:w="0" w:type="auto"/>
        <w:tblLayout w:type="fixed"/>
        <w:tblCellMar>
          <w:left w:w="62" w:type="dxa"/>
          <w:right w:w="62" w:type="dxa"/>
        </w:tblCellMar>
        <w:tblLook w:val="0000"/>
      </w:tblPr>
      <w:tblGrid>
        <w:gridCol w:w="2641"/>
        <w:gridCol w:w="1322"/>
        <w:gridCol w:w="4559"/>
      </w:tblGrid>
      <w:tr w:rsidTr="00AC44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p>
        </w:tc>
      </w:tr>
      <w:tr w:rsidTr="00AC44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p>
        </w:tc>
      </w:tr>
    </w:tbl>
    <w:p w:rsidR="00AC44CB" w:rsidP="00DE5157">
      <w:pPr>
        <w:pStyle w:val="BodyText"/>
      </w:pPr>
    </w:p>
    <w:p w:rsidR="00AC44CB" w:rsidP="00DE5157">
      <w:pPr>
        <w:pStyle w:val="BodyText"/>
      </w:pPr>
    </w:p>
    <w:p w:rsidR="00000000" w:rsidRPr="00DE5157" w:rsidP="00DE5157">
      <w:pPr>
        <w:pStyle w:val="Heading1"/>
      </w:pPr>
      <w:bookmarkStart w:id="14" w:name="O_188987"/>
      <w:bookmarkEnd w:id="14"/>
      <w:r w:rsidRPr="00DE5157">
        <w:t>Competency field</w:t>
      </w:r>
    </w:p>
    <w:tbl>
      <w:tblPr>
        <w:tblW w:w="0" w:type="auto"/>
        <w:tblLayout w:type="fixed"/>
        <w:tblCellMar>
          <w:left w:w="62" w:type="dxa"/>
          <w:right w:w="62" w:type="dxa"/>
        </w:tblCellMar>
        <w:tblLook w:val="0000"/>
      </w:tblPr>
      <w:tblGrid>
        <w:gridCol w:w="2784"/>
        <w:gridCol w:w="5738"/>
      </w:tblGrid>
      <w:tr w:rsidTr="00AC44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157">
            <w:pPr>
              <w:pStyle w:val="BodyText"/>
              <w:rPr>
                <w:lang w:val="en-NZ"/>
              </w:rPr>
            </w:pPr>
            <w:r w:rsidRPr="00DE51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157" w:rsidP="00DE5157">
            <w:pPr>
              <w:pStyle w:val="BodyText"/>
            </w:pPr>
          </w:p>
        </w:tc>
      </w:tr>
    </w:tbl>
    <w:p w:rsidR="00AC44CB" w:rsidP="00DE5157">
      <w:pPr>
        <w:pStyle w:val="BodyText"/>
      </w:pPr>
    </w:p>
    <w:p w:rsidR="00AC44CB" w:rsidP="00DE5157">
      <w:pPr>
        <w:pStyle w:val="BodyText"/>
      </w:pPr>
    </w:p>
    <w:p w:rsidR="00000000" w:rsidRPr="00DE5157" w:rsidP="00DE5157"/>
    <w:sectPr w:rsidSect="00DE5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4CB" w:rsidP="00AC4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CB" w:rsidP="00DE5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44CB" w:rsidP="00DE5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44CB" w:rsidP="00DE5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4CB" w:rsidP="00AC44C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CB" w:rsidP="00DE5157">
    <w:pPr>
      <w:pStyle w:val="Header"/>
      <w:framePr w:wrap="around"/>
    </w:pPr>
    <w:r>
      <w:fldChar w:fldCharType="begin"/>
    </w:r>
    <w:r>
      <w:instrText xml:space="preserve"> TITLE   \* MERGEFORMAT </w:instrText>
    </w:r>
    <w:r>
      <w:fldChar w:fldCharType="separate"/>
    </w:r>
    <w:r>
      <w:t>AHCLSK417A Manage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44CB" w:rsidP="00DE51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A1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746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1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157"/>
    <w:pPr>
      <w:spacing w:before="360" w:after="60"/>
      <w:outlineLvl w:val="0"/>
    </w:pPr>
    <w:rPr>
      <w:sz w:val="32"/>
    </w:rPr>
  </w:style>
  <w:style w:type="paragraph" w:styleId="Heading2">
    <w:name w:val="heading 2"/>
    <w:basedOn w:val="HeadingBase"/>
    <w:next w:val="BodyText"/>
    <w:link w:val="Heading2Char"/>
    <w:qFormat/>
    <w:rsid w:val="00DE5157"/>
    <w:pPr>
      <w:keepLines/>
      <w:spacing w:before="240" w:after="120"/>
      <w:outlineLvl w:val="1"/>
    </w:pPr>
    <w:rPr>
      <w:sz w:val="28"/>
      <w:szCs w:val="40"/>
    </w:rPr>
  </w:style>
  <w:style w:type="paragraph" w:styleId="Heading3">
    <w:name w:val="heading 3"/>
    <w:basedOn w:val="HeadingBase"/>
    <w:next w:val="BodyText"/>
    <w:link w:val="Heading3Char"/>
    <w:qFormat/>
    <w:rsid w:val="00DE5157"/>
    <w:pPr>
      <w:spacing w:before="180" w:after="120"/>
      <w:outlineLvl w:val="2"/>
    </w:pPr>
    <w:rPr>
      <w:spacing w:val="-10"/>
      <w:kern w:val="32"/>
    </w:rPr>
  </w:style>
  <w:style w:type="paragraph" w:styleId="Heading4">
    <w:name w:val="heading 4"/>
    <w:basedOn w:val="HeadingBase"/>
    <w:next w:val="BodyText"/>
    <w:link w:val="Heading4Char"/>
    <w:qFormat/>
    <w:rsid w:val="00DE5157"/>
    <w:pPr>
      <w:spacing w:before="160" w:after="120"/>
      <w:outlineLvl w:val="3"/>
    </w:pPr>
    <w:rPr>
      <w:sz w:val="22"/>
    </w:rPr>
  </w:style>
  <w:style w:type="paragraph" w:styleId="Heading5">
    <w:name w:val="heading 5"/>
    <w:basedOn w:val="HeadingBase"/>
    <w:next w:val="Normal"/>
    <w:link w:val="Heading5Char"/>
    <w:qFormat/>
    <w:rsid w:val="00DE5157"/>
    <w:pPr>
      <w:spacing w:before="80"/>
      <w:outlineLvl w:val="4"/>
    </w:pPr>
    <w:rPr>
      <w:color w:val="918585"/>
      <w:sz w:val="20"/>
    </w:rPr>
  </w:style>
  <w:style w:type="paragraph" w:styleId="Heading6">
    <w:name w:val="heading 6"/>
    <w:basedOn w:val="HeadingBase"/>
    <w:next w:val="Normal"/>
    <w:link w:val="Heading6Char"/>
    <w:qFormat/>
    <w:rsid w:val="00DE5157"/>
    <w:pPr>
      <w:spacing w:before="60"/>
      <w:outlineLvl w:val="5"/>
    </w:pPr>
    <w:rPr>
      <w:color w:val="918585"/>
      <w:sz w:val="20"/>
    </w:rPr>
  </w:style>
  <w:style w:type="paragraph" w:styleId="Heading7">
    <w:name w:val="heading 7"/>
    <w:basedOn w:val="Normal"/>
    <w:next w:val="Normal"/>
    <w:link w:val="Heading7Char"/>
    <w:qFormat/>
    <w:rsid w:val="00DE5157"/>
    <w:pPr>
      <w:ind w:left="720"/>
      <w:outlineLvl w:val="6"/>
    </w:pPr>
    <w:rPr>
      <w:i/>
    </w:rPr>
  </w:style>
  <w:style w:type="paragraph" w:styleId="Heading8">
    <w:name w:val="heading 8"/>
    <w:basedOn w:val="Normal"/>
    <w:next w:val="Normal"/>
    <w:link w:val="Heading8Char"/>
    <w:qFormat/>
    <w:rsid w:val="00DE5157"/>
    <w:pPr>
      <w:ind w:left="720"/>
      <w:outlineLvl w:val="7"/>
    </w:pPr>
    <w:rPr>
      <w:i/>
    </w:rPr>
  </w:style>
  <w:style w:type="paragraph" w:styleId="Heading9">
    <w:name w:val="heading 9"/>
    <w:basedOn w:val="Normal"/>
    <w:next w:val="Normal"/>
    <w:link w:val="Heading9Char"/>
    <w:qFormat/>
    <w:rsid w:val="00DE5157"/>
    <w:pPr>
      <w:ind w:left="720"/>
      <w:outlineLvl w:val="8"/>
    </w:pPr>
    <w:rPr>
      <w:i/>
    </w:rPr>
  </w:style>
  <w:style w:type="character" w:default="1" w:styleId="DefaultParagraphFont">
    <w:name w:val="Default Paragraph Font"/>
    <w:uiPriority w:val="1"/>
    <w:unhideWhenUsed/>
    <w:rsid w:val="00DE5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157"/>
  </w:style>
  <w:style w:type="character" w:customStyle="1" w:styleId="Heading1Char">
    <w:name w:val="Heading 1 Char"/>
    <w:link w:val="Heading1"/>
    <w:rsid w:val="00DE5157"/>
    <w:rPr>
      <w:rFonts w:ascii="Times New Roman" w:eastAsia="Times New Roman" w:hAnsi="Times New Roman" w:cs="Times New Roman"/>
      <w:b/>
      <w:sz w:val="32"/>
      <w:szCs w:val="20"/>
      <w:lang w:eastAsia="en-US"/>
    </w:rPr>
  </w:style>
  <w:style w:type="paragraph" w:styleId="BodyText">
    <w:name w:val="Body Text"/>
    <w:basedOn w:val="Normal"/>
    <w:link w:val="BodyTextChar"/>
    <w:rsid w:val="00DE5157"/>
    <w:pPr>
      <w:spacing w:before="120" w:after="120"/>
      <w:contextualSpacing/>
    </w:pPr>
    <w:rPr>
      <w:rFonts w:ascii="Times New Roman" w:hAnsi="Times New Roman"/>
      <w:sz w:val="24"/>
      <w:szCs w:val="22"/>
    </w:rPr>
  </w:style>
  <w:style w:type="character" w:customStyle="1" w:styleId="BodyTextChar">
    <w:name w:val="Body Text Char"/>
    <w:link w:val="BodyText"/>
    <w:rsid w:val="00DE5157"/>
    <w:rPr>
      <w:rFonts w:ascii="Times New Roman" w:eastAsia="Times New Roman" w:hAnsi="Times New Roman" w:cs="Times New Roman"/>
      <w:sz w:val="24"/>
      <w:lang w:val="en-US" w:eastAsia="en-US"/>
    </w:rPr>
  </w:style>
  <w:style w:type="paragraph" w:styleId="Footer">
    <w:name w:val="footer"/>
    <w:basedOn w:val="Normal"/>
    <w:link w:val="FooterChar"/>
    <w:rsid w:val="00DE5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5157"/>
    <w:rPr>
      <w:rFonts w:ascii="Times New Roman" w:eastAsia="Times New Roman" w:hAnsi="Times New Roman" w:cs="Times New Roman"/>
      <w:sz w:val="16"/>
      <w:lang w:val="en-US" w:eastAsia="en-US"/>
    </w:rPr>
  </w:style>
  <w:style w:type="paragraph" w:styleId="List">
    <w:name w:val="List"/>
    <w:basedOn w:val="BodyText"/>
    <w:next w:val="BodyText"/>
    <w:rsid w:val="00DE5157"/>
    <w:pPr>
      <w:tabs>
        <w:tab w:val="left" w:pos="340"/>
      </w:tabs>
      <w:spacing w:before="60" w:after="60"/>
      <w:ind w:left="340" w:hanging="340"/>
    </w:pPr>
  </w:style>
  <w:style w:type="paragraph" w:styleId="ListBullet">
    <w:name w:val="List Bullet"/>
    <w:basedOn w:val="List"/>
    <w:rsid w:val="00DE5157"/>
    <w:pPr>
      <w:numPr>
        <w:numId w:val="12"/>
      </w:numPr>
      <w:tabs>
        <w:tab w:val="clear" w:pos="340"/>
      </w:tabs>
      <w:spacing w:before="40" w:after="40"/>
    </w:pPr>
  </w:style>
  <w:style w:type="character" w:customStyle="1" w:styleId="SpecialBold">
    <w:name w:val="Special Bold"/>
    <w:rsid w:val="00DE5157"/>
    <w:rPr>
      <w:b/>
      <w:spacing w:val="0"/>
    </w:rPr>
  </w:style>
  <w:style w:type="paragraph" w:styleId="Header">
    <w:name w:val="header"/>
    <w:basedOn w:val="Normal"/>
    <w:link w:val="HeaderChar"/>
    <w:rsid w:val="00DE5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51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5157"/>
    <w:pPr>
      <w:spacing w:before="240" w:after="120"/>
      <w:outlineLvl w:val="0"/>
    </w:pPr>
    <w:rPr>
      <w:rFonts w:ascii="Times New Roman" w:hAnsi="Times New Roman"/>
      <w:b/>
      <w:sz w:val="28"/>
    </w:rPr>
  </w:style>
  <w:style w:type="paragraph" w:customStyle="1" w:styleId="AllowPageBreak">
    <w:name w:val="AllowPageBreak"/>
    <w:rsid w:val="00DE51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157"/>
    <w:pPr>
      <w:tabs>
        <w:tab w:val="left" w:pos="680"/>
      </w:tabs>
      <w:spacing w:before="60" w:after="60"/>
      <w:ind w:left="680" w:hanging="340"/>
    </w:pPr>
  </w:style>
  <w:style w:type="character" w:customStyle="1" w:styleId="Heading2Char">
    <w:name w:val="Heading 2 Char"/>
    <w:link w:val="Heading2"/>
    <w:rsid w:val="00DE5157"/>
    <w:rPr>
      <w:rFonts w:ascii="Times New Roman" w:eastAsia="Times New Roman" w:hAnsi="Times New Roman" w:cs="Times New Roman"/>
      <w:b/>
      <w:sz w:val="28"/>
      <w:szCs w:val="40"/>
      <w:lang w:eastAsia="en-US"/>
    </w:rPr>
  </w:style>
  <w:style w:type="character" w:customStyle="1" w:styleId="Heading3Char">
    <w:name w:val="Heading 3 Char"/>
    <w:link w:val="Heading3"/>
    <w:rsid w:val="00DE51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5157"/>
    <w:rPr>
      <w:rFonts w:ascii="Times New Roman" w:eastAsia="Times New Roman" w:hAnsi="Times New Roman" w:cs="Times New Roman"/>
      <w:b/>
      <w:szCs w:val="20"/>
      <w:lang w:eastAsia="en-US"/>
    </w:rPr>
  </w:style>
  <w:style w:type="character" w:customStyle="1" w:styleId="Heading5Char">
    <w:name w:val="Heading 5 Char"/>
    <w:link w:val="Heading5"/>
    <w:rsid w:val="00DE51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5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1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1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157"/>
    <w:rPr>
      <w:rFonts w:ascii="Courier New" w:eastAsia="Times New Roman" w:hAnsi="Courier New" w:cs="Times New Roman"/>
      <w:i/>
      <w:szCs w:val="20"/>
      <w:lang w:val="en-US" w:eastAsia="en-US"/>
    </w:rPr>
  </w:style>
  <w:style w:type="paragraph" w:customStyle="1" w:styleId="HeadingBase">
    <w:name w:val="Heading Base"/>
    <w:rsid w:val="00DE5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157"/>
    <w:pPr>
      <w:tabs>
        <w:tab w:val="right" w:leader="dot" w:pos="9072"/>
      </w:tabs>
      <w:ind w:left="567"/>
    </w:pPr>
    <w:rPr>
      <w:szCs w:val="22"/>
    </w:rPr>
  </w:style>
  <w:style w:type="paragraph" w:customStyle="1" w:styleId="TOCBase">
    <w:name w:val="TOC Base"/>
    <w:rsid w:val="00DE5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157"/>
    <w:pPr>
      <w:tabs>
        <w:tab w:val="right" w:leader="dot" w:pos="9072"/>
      </w:tabs>
      <w:spacing w:before="40" w:after="40"/>
      <w:ind w:left="284"/>
    </w:pPr>
    <w:rPr>
      <w:rFonts w:ascii="Times New Roman" w:hAnsi="Times New Roman"/>
    </w:rPr>
  </w:style>
  <w:style w:type="paragraph" w:styleId="TOC1">
    <w:name w:val="toc 1"/>
    <w:basedOn w:val="TOCBase"/>
    <w:next w:val="Normal"/>
    <w:rsid w:val="00DE5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157"/>
    <w:pPr>
      <w:spacing w:before="5040"/>
      <w:jc w:val="center"/>
    </w:pPr>
    <w:rPr>
      <w:sz w:val="48"/>
      <w:szCs w:val="72"/>
      <w:lang w:val="en-US"/>
    </w:rPr>
  </w:style>
  <w:style w:type="character" w:customStyle="1" w:styleId="TitleChar">
    <w:name w:val="Title Char"/>
    <w:link w:val="Title"/>
    <w:rsid w:val="00DE5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157"/>
    <w:pPr>
      <w:tabs>
        <w:tab w:val="left" w:pos="3600"/>
        <w:tab w:val="left" w:pos="3958"/>
      </w:tabs>
    </w:pPr>
  </w:style>
  <w:style w:type="paragraph" w:customStyle="1" w:styleId="Note">
    <w:name w:val="Note"/>
    <w:basedOn w:val="BodyText"/>
    <w:rsid w:val="00DE5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157"/>
    <w:pPr>
      <w:framePr w:wrap="auto" w:hAnchor="text" w:y="6049"/>
    </w:pPr>
    <w:rPr>
      <w:color w:val="000000"/>
      <w:sz w:val="40"/>
    </w:rPr>
  </w:style>
  <w:style w:type="paragraph" w:customStyle="1" w:styleId="TOCTitle">
    <w:name w:val="TOCTitle"/>
    <w:basedOn w:val="Heading1"/>
    <w:rsid w:val="00DE5157"/>
    <w:pPr>
      <w:spacing w:after="240"/>
      <w:jc w:val="center"/>
      <w:outlineLvl w:val="9"/>
    </w:pPr>
    <w:rPr>
      <w:caps/>
    </w:rPr>
  </w:style>
  <w:style w:type="paragraph" w:customStyle="1" w:styleId="Version">
    <w:name w:val="Version"/>
    <w:rsid w:val="00DE5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157"/>
    <w:pPr>
      <w:numPr>
        <w:numId w:val="13"/>
      </w:numPr>
      <w:tabs>
        <w:tab w:val="clear" w:pos="680"/>
      </w:tabs>
    </w:pPr>
  </w:style>
  <w:style w:type="paragraph" w:styleId="Index1">
    <w:name w:val="index 1"/>
    <w:basedOn w:val="Normal"/>
    <w:next w:val="Normal"/>
    <w:semiHidden/>
    <w:rsid w:val="00DE5157"/>
    <w:pPr>
      <w:keepNext w:val="0"/>
      <w:tabs>
        <w:tab w:val="right" w:pos="4176"/>
      </w:tabs>
      <w:ind w:left="198" w:hanging="198"/>
    </w:pPr>
    <w:rPr>
      <w:rFonts w:ascii="Garamond" w:hAnsi="Garamond"/>
    </w:rPr>
  </w:style>
  <w:style w:type="paragraph" w:styleId="IndexHeading">
    <w:name w:val="index heading"/>
    <w:basedOn w:val="Normal"/>
    <w:next w:val="Index1"/>
    <w:semiHidden/>
    <w:rsid w:val="00DE5157"/>
    <w:pPr>
      <w:spacing w:before="120" w:after="120"/>
    </w:pPr>
    <w:rPr>
      <w:rFonts w:ascii="Arial" w:hAnsi="Arial"/>
      <w:b/>
      <w:color w:val="918585"/>
      <w:sz w:val="24"/>
    </w:rPr>
  </w:style>
  <w:style w:type="paragraph" w:customStyle="1" w:styleId="Chapter">
    <w:name w:val="Chapter"/>
    <w:basedOn w:val="Normal"/>
    <w:rsid w:val="00DE5157"/>
    <w:pPr>
      <w:spacing w:before="240"/>
    </w:pPr>
    <w:rPr>
      <w:rFonts w:ascii="Times New Roman" w:hAnsi="Times New Roman"/>
      <w:smallCaps/>
      <w:spacing w:val="80"/>
      <w:sz w:val="28"/>
    </w:rPr>
  </w:style>
  <w:style w:type="paragraph" w:customStyle="1" w:styleId="InChapter">
    <w:name w:val="InChapter"/>
    <w:basedOn w:val="Heading3"/>
    <w:rsid w:val="00DE5157"/>
    <w:pPr>
      <w:spacing w:after="240"/>
      <w:outlineLvl w:val="9"/>
    </w:pPr>
    <w:rPr>
      <w:noProof/>
    </w:rPr>
  </w:style>
  <w:style w:type="paragraph" w:styleId="Index2">
    <w:name w:val="index 2"/>
    <w:basedOn w:val="Normal"/>
    <w:next w:val="Normal"/>
    <w:semiHidden/>
    <w:rsid w:val="00DE5157"/>
    <w:pPr>
      <w:tabs>
        <w:tab w:val="right" w:pos="4176"/>
      </w:tabs>
      <w:ind w:left="568" w:hanging="284"/>
    </w:pPr>
    <w:rPr>
      <w:rFonts w:ascii="Garamond" w:hAnsi="Garamond"/>
    </w:rPr>
  </w:style>
  <w:style w:type="paragraph" w:customStyle="1" w:styleId="Byline">
    <w:name w:val="Byline"/>
    <w:rsid w:val="00DE5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157"/>
    <w:pPr>
      <w:tabs>
        <w:tab w:val="clear" w:pos="3600"/>
        <w:tab w:val="clear" w:pos="3958"/>
      </w:tabs>
      <w:jc w:val="right"/>
    </w:pPr>
  </w:style>
  <w:style w:type="character" w:styleId="Emphasis">
    <w:name w:val="Emphasis"/>
    <w:qFormat/>
    <w:rsid w:val="00DE5157"/>
    <w:rPr>
      <w:i/>
    </w:rPr>
  </w:style>
  <w:style w:type="paragraph" w:styleId="Caption">
    <w:name w:val="caption"/>
    <w:basedOn w:val="BodyText"/>
    <w:next w:val="Normal"/>
    <w:qFormat/>
    <w:rsid w:val="00DE5157"/>
    <w:pPr>
      <w:framePr w:w="2268" w:hSpace="181" w:vSpace="181" w:wrap="around" w:vAnchor="text" w:hAnchor="page" w:x="1135" w:y="285" w:anchorLock="1"/>
    </w:pPr>
    <w:rPr>
      <w:i/>
    </w:rPr>
  </w:style>
  <w:style w:type="paragraph" w:customStyle="1" w:styleId="MiniTOCTitle">
    <w:name w:val="MiniTOCTitle"/>
    <w:basedOn w:val="Heading4"/>
    <w:rsid w:val="00DE5157"/>
    <w:pPr>
      <w:spacing w:before="240"/>
      <w:outlineLvl w:val="9"/>
    </w:pPr>
    <w:rPr>
      <w:noProof/>
      <w:sz w:val="24"/>
    </w:rPr>
  </w:style>
  <w:style w:type="paragraph" w:customStyle="1" w:styleId="MiniTOCItem">
    <w:name w:val="MiniTOCItem"/>
    <w:basedOn w:val="ListBullet"/>
    <w:rsid w:val="00DE5157"/>
    <w:pPr>
      <w:numPr>
        <w:numId w:val="0"/>
      </w:numPr>
      <w:tabs>
        <w:tab w:val="right" w:leader="dot" w:pos="6521"/>
      </w:tabs>
      <w:spacing w:before="0" w:after="0"/>
    </w:pPr>
  </w:style>
  <w:style w:type="paragraph" w:customStyle="1" w:styleId="TOFTitle">
    <w:name w:val="TOFTitle"/>
    <w:basedOn w:val="TOCTitle"/>
    <w:rsid w:val="00DE5157"/>
  </w:style>
  <w:style w:type="paragraph" w:styleId="TableofFigures">
    <w:name w:val="table of figures"/>
    <w:basedOn w:val="Normal"/>
    <w:next w:val="Normal"/>
    <w:semiHidden/>
    <w:rsid w:val="00DE5157"/>
    <w:pPr>
      <w:tabs>
        <w:tab w:val="right" w:leader="dot" w:pos="9072"/>
      </w:tabs>
      <w:ind w:left="970" w:hanging="403"/>
    </w:pPr>
    <w:rPr>
      <w:rFonts w:ascii="Times New Roman" w:hAnsi="Times New Roman"/>
      <w:b/>
    </w:rPr>
  </w:style>
  <w:style w:type="paragraph" w:styleId="ListNumber">
    <w:name w:val="List Number"/>
    <w:basedOn w:val="List"/>
    <w:rsid w:val="00DE5157"/>
    <w:pPr>
      <w:numPr>
        <w:numId w:val="10"/>
      </w:numPr>
    </w:pPr>
  </w:style>
  <w:style w:type="character" w:customStyle="1" w:styleId="WingdingSymbols">
    <w:name w:val="Wingding Symbols"/>
    <w:rsid w:val="00DE5157"/>
    <w:rPr>
      <w:rFonts w:ascii="Wingdings" w:hAnsi="Wingdings"/>
    </w:rPr>
  </w:style>
  <w:style w:type="paragraph" w:customStyle="1" w:styleId="TableHeading">
    <w:name w:val="Table Heading"/>
    <w:basedOn w:val="HeadingBase"/>
    <w:rsid w:val="00DE5157"/>
    <w:pPr>
      <w:keepLines/>
      <w:pBdr>
        <w:bottom w:val="single" w:sz="6" w:space="1" w:color="918585"/>
      </w:pBdr>
      <w:spacing w:before="240"/>
    </w:pPr>
  </w:style>
  <w:style w:type="character" w:customStyle="1" w:styleId="HotSpot">
    <w:name w:val="HotSpot"/>
    <w:rsid w:val="00DE5157"/>
    <w:rPr>
      <w:color w:val="0033CC"/>
      <w:u w:val="none"/>
    </w:rPr>
  </w:style>
  <w:style w:type="paragraph" w:customStyle="1" w:styleId="BodyTextRight">
    <w:name w:val="Body Text Right"/>
    <w:basedOn w:val="BodyText"/>
    <w:rsid w:val="00DE5157"/>
    <w:pPr>
      <w:spacing w:before="0" w:after="0"/>
      <w:jc w:val="right"/>
    </w:pPr>
  </w:style>
  <w:style w:type="paragraph" w:styleId="Index3">
    <w:name w:val="index 3"/>
    <w:basedOn w:val="ListNumber2"/>
    <w:next w:val="Normal"/>
    <w:semiHidden/>
    <w:rsid w:val="00DE5157"/>
    <w:pPr>
      <w:numPr>
        <w:numId w:val="0"/>
      </w:numPr>
      <w:tabs>
        <w:tab w:val="right" w:leader="dot" w:pos="4176"/>
      </w:tabs>
    </w:pPr>
  </w:style>
  <w:style w:type="paragraph" w:styleId="ListNumber2">
    <w:name w:val="List Number 2"/>
    <w:basedOn w:val="List2"/>
    <w:rsid w:val="00DE5157"/>
    <w:pPr>
      <w:numPr>
        <w:numId w:val="9"/>
      </w:numPr>
      <w:tabs>
        <w:tab w:val="clear" w:pos="1060"/>
      </w:tabs>
    </w:pPr>
  </w:style>
  <w:style w:type="paragraph" w:customStyle="1" w:styleId="MarginNote">
    <w:name w:val="Margin Note"/>
    <w:basedOn w:val="BodyText"/>
    <w:rsid w:val="00DE5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51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157"/>
    <w:rPr>
      <w:sz w:val="32"/>
    </w:rPr>
  </w:style>
  <w:style w:type="paragraph" w:customStyle="1" w:styleId="HeadingProcedure">
    <w:name w:val="Heading Procedure"/>
    <w:basedOn w:val="HeadingBase"/>
    <w:next w:val="Normal"/>
    <w:rsid w:val="00DE5157"/>
    <w:pPr>
      <w:tabs>
        <w:tab w:val="left" w:pos="0"/>
      </w:tabs>
      <w:spacing w:before="120" w:after="60"/>
    </w:pPr>
    <w:rPr>
      <w:i/>
      <w:color w:val="918585"/>
      <w:sz w:val="22"/>
    </w:rPr>
  </w:style>
  <w:style w:type="paragraph" w:customStyle="1" w:styleId="TableBodyText">
    <w:name w:val="Table Body Text"/>
    <w:basedOn w:val="BodyText"/>
    <w:rsid w:val="00DE5157"/>
    <w:pPr>
      <w:spacing w:before="60" w:after="60"/>
    </w:pPr>
  </w:style>
  <w:style w:type="paragraph" w:styleId="ListContinue">
    <w:name w:val="List Continue"/>
    <w:basedOn w:val="List"/>
    <w:rsid w:val="00DE5157"/>
    <w:pPr>
      <w:ind w:firstLine="0"/>
    </w:pPr>
  </w:style>
  <w:style w:type="paragraph" w:customStyle="1" w:styleId="ListNote">
    <w:name w:val="List Note"/>
    <w:basedOn w:val="List"/>
    <w:rsid w:val="00DE5157"/>
    <w:pPr>
      <w:pBdr>
        <w:top w:val="single" w:sz="6" w:space="2" w:color="918585"/>
        <w:bottom w:val="single" w:sz="6" w:space="2" w:color="918585"/>
      </w:pBdr>
      <w:tabs>
        <w:tab w:val="left" w:pos="1021"/>
      </w:tabs>
      <w:ind w:firstLine="0"/>
    </w:pPr>
  </w:style>
  <w:style w:type="paragraph" w:customStyle="1" w:styleId="Warning">
    <w:name w:val="Warning"/>
    <w:basedOn w:val="BodyText"/>
    <w:rsid w:val="00DE5157"/>
    <w:pPr>
      <w:shd w:val="clear" w:color="auto" w:fill="D9D9D9"/>
      <w:tabs>
        <w:tab w:val="left" w:pos="992"/>
      </w:tabs>
      <w:ind w:left="119" w:right="119"/>
    </w:pPr>
    <w:rPr>
      <w:sz w:val="20"/>
    </w:rPr>
  </w:style>
  <w:style w:type="paragraph" w:customStyle="1" w:styleId="MarginIcons">
    <w:name w:val="Margin Icons"/>
    <w:basedOn w:val="BodyText"/>
    <w:rsid w:val="00DE51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5157"/>
    <w:rPr>
      <w:rFonts w:ascii="Courier New" w:hAnsi="Courier New"/>
    </w:rPr>
  </w:style>
  <w:style w:type="paragraph" w:customStyle="1" w:styleId="NoteBullet">
    <w:name w:val="Note Bullet"/>
    <w:basedOn w:val="Note"/>
    <w:rsid w:val="00DE5157"/>
    <w:pPr>
      <w:tabs>
        <w:tab w:val="clear" w:pos="680"/>
      </w:tabs>
      <w:spacing w:before="60" w:after="60"/>
    </w:pPr>
  </w:style>
  <w:style w:type="paragraph" w:customStyle="1" w:styleId="SubHeading2">
    <w:name w:val="SubHeading2"/>
    <w:basedOn w:val="HeadingBase"/>
    <w:rsid w:val="00DE5157"/>
    <w:pPr>
      <w:spacing w:before="240" w:after="60"/>
    </w:pPr>
    <w:rPr>
      <w:sz w:val="20"/>
    </w:rPr>
  </w:style>
  <w:style w:type="paragraph" w:customStyle="1" w:styleId="SubHeading1">
    <w:name w:val="SubHeading1"/>
    <w:basedOn w:val="HeadingBase"/>
    <w:rsid w:val="00DE5157"/>
    <w:pPr>
      <w:spacing w:before="240" w:after="60"/>
    </w:pPr>
    <w:rPr>
      <w:color w:val="918585"/>
      <w:sz w:val="22"/>
    </w:rPr>
  </w:style>
  <w:style w:type="paragraph" w:customStyle="1" w:styleId="SideHeading">
    <w:name w:val="Side Heading"/>
    <w:basedOn w:val="HeadingBase"/>
    <w:rsid w:val="00DE5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157"/>
    <w:pPr>
      <w:tabs>
        <w:tab w:val="num" w:pos="360"/>
      </w:tabs>
    </w:pPr>
  </w:style>
  <w:style w:type="paragraph" w:styleId="PlainText">
    <w:name w:val="Plain Text"/>
    <w:basedOn w:val="Normal"/>
    <w:link w:val="PlainTextChar"/>
    <w:rsid w:val="00DE5157"/>
    <w:rPr>
      <w:sz w:val="20"/>
    </w:rPr>
  </w:style>
  <w:style w:type="character" w:customStyle="1" w:styleId="PlainTextChar">
    <w:name w:val="Plain Text Char"/>
    <w:basedOn w:val="DefaultParagraphFont"/>
    <w:link w:val="PlainText"/>
    <w:rsid w:val="00DE5157"/>
    <w:rPr>
      <w:rFonts w:ascii="Courier New" w:eastAsia="Times New Roman" w:hAnsi="Courier New" w:cs="Times New Roman"/>
      <w:sz w:val="20"/>
      <w:szCs w:val="20"/>
      <w:lang w:val="en-US" w:eastAsia="en-US"/>
    </w:rPr>
  </w:style>
  <w:style w:type="character" w:customStyle="1" w:styleId="MenuOption">
    <w:name w:val="Menu Option"/>
    <w:rsid w:val="00DE5157"/>
    <w:rPr>
      <w:b/>
      <w:smallCaps/>
    </w:rPr>
  </w:style>
  <w:style w:type="paragraph" w:customStyle="1" w:styleId="TableListNumber">
    <w:name w:val="Table List Number"/>
    <w:basedOn w:val="ListNumber"/>
    <w:rsid w:val="00DE5157"/>
    <w:pPr>
      <w:numPr>
        <w:numId w:val="0"/>
      </w:numPr>
    </w:pPr>
  </w:style>
  <w:style w:type="paragraph" w:styleId="TOC4">
    <w:name w:val="toc 4"/>
    <w:basedOn w:val="TOCBase"/>
    <w:next w:val="Normal"/>
    <w:semiHidden/>
    <w:rsid w:val="00DE5157"/>
    <w:pPr>
      <w:tabs>
        <w:tab w:val="right" w:leader="dot" w:pos="9071"/>
      </w:tabs>
      <w:ind w:left="1701"/>
    </w:pPr>
  </w:style>
  <w:style w:type="paragraph" w:customStyle="1" w:styleId="ListAlpha">
    <w:name w:val="List Alpha"/>
    <w:basedOn w:val="List"/>
    <w:rsid w:val="00DE5157"/>
    <w:pPr>
      <w:numPr>
        <w:numId w:val="8"/>
      </w:numPr>
    </w:pPr>
  </w:style>
  <w:style w:type="paragraph" w:customStyle="1" w:styleId="ListAlpha2">
    <w:name w:val="List Alpha 2"/>
    <w:basedOn w:val="List2"/>
    <w:rsid w:val="00DE5157"/>
    <w:pPr>
      <w:numPr>
        <w:numId w:val="7"/>
      </w:numPr>
    </w:pPr>
  </w:style>
  <w:style w:type="paragraph" w:styleId="List3">
    <w:name w:val="List 3"/>
    <w:basedOn w:val="BodyText"/>
    <w:rsid w:val="00DE5157"/>
    <w:pPr>
      <w:tabs>
        <w:tab w:val="left" w:pos="1021"/>
      </w:tabs>
      <w:spacing w:before="60" w:after="60"/>
      <w:ind w:left="1020" w:hanging="340"/>
    </w:pPr>
  </w:style>
  <w:style w:type="paragraph" w:styleId="List4">
    <w:name w:val="List 4"/>
    <w:basedOn w:val="BodyText"/>
    <w:rsid w:val="00DE5157"/>
    <w:pPr>
      <w:tabs>
        <w:tab w:val="left" w:pos="1361"/>
      </w:tabs>
      <w:spacing w:before="60" w:after="60"/>
      <w:ind w:left="1361" w:hanging="340"/>
    </w:pPr>
  </w:style>
  <w:style w:type="paragraph" w:styleId="List5">
    <w:name w:val="List 5"/>
    <w:basedOn w:val="BodyText"/>
    <w:rsid w:val="00DE5157"/>
    <w:pPr>
      <w:tabs>
        <w:tab w:val="left" w:pos="1701"/>
      </w:tabs>
      <w:spacing w:before="60" w:after="60"/>
      <w:ind w:left="1701" w:hanging="340"/>
    </w:pPr>
  </w:style>
  <w:style w:type="paragraph" w:styleId="ListBullet3">
    <w:name w:val="List Bullet 3"/>
    <w:basedOn w:val="List3"/>
    <w:rsid w:val="00DE5157"/>
    <w:pPr>
      <w:numPr>
        <w:numId w:val="14"/>
      </w:numPr>
      <w:tabs>
        <w:tab w:val="clear" w:pos="1021"/>
      </w:tabs>
      <w:ind w:left="1037" w:hanging="357"/>
    </w:pPr>
  </w:style>
  <w:style w:type="paragraph" w:styleId="ListBullet4">
    <w:name w:val="List Bullet 4"/>
    <w:basedOn w:val="List4"/>
    <w:rsid w:val="00DE5157"/>
    <w:pPr>
      <w:numPr>
        <w:numId w:val="2"/>
      </w:numPr>
    </w:pPr>
  </w:style>
  <w:style w:type="paragraph" w:styleId="ListBullet5">
    <w:name w:val="List Bullet 5"/>
    <w:basedOn w:val="List5"/>
    <w:rsid w:val="00DE5157"/>
    <w:pPr>
      <w:numPr>
        <w:numId w:val="3"/>
      </w:numPr>
    </w:pPr>
  </w:style>
  <w:style w:type="paragraph" w:styleId="ListContinue2">
    <w:name w:val="List Continue 2"/>
    <w:basedOn w:val="List2"/>
    <w:rsid w:val="00DE5157"/>
    <w:pPr>
      <w:ind w:firstLine="0"/>
    </w:pPr>
  </w:style>
  <w:style w:type="paragraph" w:styleId="ListContinue3">
    <w:name w:val="List Continue 3"/>
    <w:basedOn w:val="List3"/>
    <w:rsid w:val="00DE5157"/>
    <w:pPr>
      <w:ind w:left="1021" w:firstLine="0"/>
    </w:pPr>
  </w:style>
  <w:style w:type="paragraph" w:styleId="ListContinue4">
    <w:name w:val="List Continue 4"/>
    <w:basedOn w:val="List4"/>
    <w:rsid w:val="00DE5157"/>
    <w:pPr>
      <w:ind w:firstLine="0"/>
    </w:pPr>
  </w:style>
  <w:style w:type="paragraph" w:styleId="ListContinue5">
    <w:name w:val="List Continue 5"/>
    <w:basedOn w:val="List5"/>
    <w:rsid w:val="00DE5157"/>
    <w:pPr>
      <w:ind w:firstLine="0"/>
    </w:pPr>
  </w:style>
  <w:style w:type="paragraph" w:styleId="ListNumber3">
    <w:name w:val="List Number 3"/>
    <w:basedOn w:val="List3"/>
    <w:rsid w:val="00DE5157"/>
    <w:pPr>
      <w:numPr>
        <w:numId w:val="4"/>
      </w:numPr>
    </w:pPr>
  </w:style>
  <w:style w:type="paragraph" w:styleId="ListNumber4">
    <w:name w:val="List Number 4"/>
    <w:basedOn w:val="List4"/>
    <w:rsid w:val="00DE5157"/>
    <w:pPr>
      <w:numPr>
        <w:numId w:val="5"/>
      </w:numPr>
    </w:pPr>
  </w:style>
  <w:style w:type="paragraph" w:styleId="ListNumber5">
    <w:name w:val="List Number 5"/>
    <w:basedOn w:val="List5"/>
    <w:rsid w:val="00DE5157"/>
    <w:pPr>
      <w:numPr>
        <w:numId w:val="6"/>
      </w:numPr>
    </w:pPr>
  </w:style>
  <w:style w:type="paragraph" w:styleId="BlockText">
    <w:name w:val="Block Text"/>
    <w:basedOn w:val="Normal"/>
    <w:rsid w:val="00DE5157"/>
    <w:pPr>
      <w:spacing w:after="120"/>
      <w:ind w:left="1440" w:right="1440"/>
    </w:pPr>
  </w:style>
  <w:style w:type="character" w:customStyle="1" w:styleId="Subscript">
    <w:name w:val="Subscript"/>
    <w:rsid w:val="00DE5157"/>
    <w:rPr>
      <w:sz w:val="16"/>
      <w:vertAlign w:val="subscript"/>
    </w:rPr>
  </w:style>
  <w:style w:type="character" w:customStyle="1" w:styleId="Superscript">
    <w:name w:val="Superscript"/>
    <w:rsid w:val="00DE5157"/>
    <w:rPr>
      <w:sz w:val="16"/>
      <w:vertAlign w:val="superscript"/>
    </w:rPr>
  </w:style>
  <w:style w:type="character" w:customStyle="1" w:styleId="Symbols">
    <w:name w:val="Symbols"/>
    <w:rsid w:val="00DE5157"/>
    <w:rPr>
      <w:rFonts w:ascii="Symbol" w:hAnsi="Symbol"/>
    </w:rPr>
  </w:style>
  <w:style w:type="character" w:customStyle="1" w:styleId="MenuOptions">
    <w:name w:val="Menu Options"/>
    <w:rsid w:val="00DE5157"/>
    <w:rPr>
      <w:rFonts w:ascii="Arial Narrow" w:hAnsi="Arial Narrow"/>
      <w:smallCaps/>
    </w:rPr>
  </w:style>
  <w:style w:type="character" w:customStyle="1" w:styleId="Buttons">
    <w:name w:val="Buttons"/>
    <w:rsid w:val="00DE5157"/>
    <w:rPr>
      <w:b/>
    </w:rPr>
  </w:style>
  <w:style w:type="character" w:customStyle="1" w:styleId="Underlined">
    <w:name w:val="Underlined"/>
    <w:rsid w:val="00DE5157"/>
    <w:rPr>
      <w:u w:val="single"/>
    </w:rPr>
  </w:style>
  <w:style w:type="paragraph" w:customStyle="1" w:styleId="TableBodyTextRight">
    <w:name w:val="Table Body Text Right"/>
    <w:basedOn w:val="TableBodyText"/>
    <w:rsid w:val="00DE5157"/>
    <w:pPr>
      <w:widowControl w:val="0"/>
      <w:autoSpaceDE w:val="0"/>
      <w:autoSpaceDN w:val="0"/>
      <w:adjustRightInd w:val="0"/>
      <w:jc w:val="right"/>
    </w:pPr>
    <w:rPr>
      <w:rFonts w:cs="Arial"/>
      <w:szCs w:val="18"/>
    </w:rPr>
  </w:style>
  <w:style w:type="paragraph" w:customStyle="1" w:styleId="CopyrightText">
    <w:name w:val="Copyright Text"/>
    <w:basedOn w:val="BodyText"/>
    <w:rsid w:val="00DE5157"/>
    <w:rPr>
      <w:sz w:val="18"/>
    </w:rPr>
  </w:style>
  <w:style w:type="paragraph" w:customStyle="1" w:styleId="BodySmallRight">
    <w:name w:val="Body Small Right"/>
    <w:basedOn w:val="BodyTextRight"/>
    <w:rsid w:val="00DE5157"/>
    <w:rPr>
      <w:sz w:val="18"/>
      <w:szCs w:val="18"/>
    </w:rPr>
  </w:style>
  <w:style w:type="paragraph" w:customStyle="1" w:styleId="MarginEdition">
    <w:name w:val="Margin Edition"/>
    <w:basedOn w:val="MarginNote"/>
    <w:rsid w:val="00DE5157"/>
    <w:pPr>
      <w:spacing w:before="0" w:after="0"/>
    </w:pPr>
    <w:rPr>
      <w:rFonts w:ascii="Times New Roman" w:hAnsi="Times New Roman"/>
      <w:color w:val="999999"/>
    </w:rPr>
  </w:style>
  <w:style w:type="paragraph" w:customStyle="1" w:styleId="Spacer">
    <w:name w:val="Spacer"/>
    <w:basedOn w:val="Normal"/>
    <w:rsid w:val="00DE5157"/>
    <w:rPr>
      <w:sz w:val="2"/>
      <w:szCs w:val="2"/>
    </w:rPr>
  </w:style>
  <w:style w:type="character" w:customStyle="1" w:styleId="Small">
    <w:name w:val="Small"/>
    <w:rsid w:val="00DE5157"/>
    <w:rPr>
      <w:sz w:val="16"/>
    </w:rPr>
  </w:style>
  <w:style w:type="paragraph" w:customStyle="1" w:styleId="WideTable">
    <w:name w:val="Wide Table"/>
    <w:basedOn w:val="Normal"/>
    <w:rsid w:val="00DE5157"/>
    <w:pPr>
      <w:ind w:left="-1418"/>
    </w:pPr>
    <w:rPr>
      <w:sz w:val="2"/>
      <w:szCs w:val="2"/>
    </w:rPr>
  </w:style>
  <w:style w:type="character" w:styleId="PageNumber">
    <w:name w:val="page number"/>
    <w:rsid w:val="00DE5157"/>
  </w:style>
  <w:style w:type="paragraph" w:styleId="Quote">
    <w:name w:val="Quote"/>
    <w:basedOn w:val="Heading1"/>
    <w:link w:val="QuoteChar"/>
    <w:qFormat/>
    <w:rsid w:val="00DE5157"/>
    <w:rPr>
      <w:b w:val="0"/>
      <w:sz w:val="72"/>
      <w:szCs w:val="72"/>
      <w:lang w:val="en-NZ"/>
    </w:rPr>
  </w:style>
  <w:style w:type="character" w:customStyle="1" w:styleId="QuoteChar">
    <w:name w:val="Quote Char"/>
    <w:link w:val="Quote"/>
    <w:rsid w:val="00DE5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157"/>
    <w:pPr>
      <w:pageBreakBefore/>
    </w:pPr>
  </w:style>
  <w:style w:type="paragraph" w:customStyle="1" w:styleId="Border">
    <w:name w:val="Border"/>
    <w:basedOn w:val="Normal"/>
    <w:qFormat/>
    <w:rsid w:val="00DE5157"/>
    <w:pPr>
      <w:pBdr>
        <w:top w:val="single" w:sz="18" w:space="1" w:color="auto"/>
      </w:pBdr>
    </w:pPr>
    <w:rPr>
      <w:rFonts w:ascii="Times New Roman" w:hAnsi="Times New Roman"/>
      <w:color w:val="FFFFFF"/>
      <w:sz w:val="2"/>
    </w:rPr>
  </w:style>
  <w:style w:type="character" w:styleId="IntenseEmphasis">
    <w:name w:val="Intense Emphasis"/>
    <w:uiPriority w:val="21"/>
    <w:qFormat/>
    <w:rsid w:val="00DE5157"/>
    <w:rPr>
      <w:b/>
      <w:bCs/>
      <w:i/>
      <w:iCs/>
      <w:color w:val="auto"/>
    </w:rPr>
  </w:style>
  <w:style w:type="paragraph" w:styleId="IntenseQuote">
    <w:name w:val="Intense Quote"/>
    <w:basedOn w:val="Normal"/>
    <w:next w:val="Normal"/>
    <w:link w:val="IntenseQuoteChar"/>
    <w:uiPriority w:val="30"/>
    <w:qFormat/>
    <w:rsid w:val="00DE51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5157"/>
    <w:rPr>
      <w:rFonts w:ascii="Courier New" w:eastAsia="Times New Roman" w:hAnsi="Courier New" w:cs="Times New Roman"/>
      <w:b/>
      <w:bCs/>
      <w:i/>
      <w:iCs/>
      <w:szCs w:val="20"/>
      <w:lang w:val="en-US" w:eastAsia="en-US"/>
    </w:rPr>
  </w:style>
  <w:style w:type="character" w:styleId="SubtleReference">
    <w:name w:val="Subtle Reference"/>
    <w:uiPriority w:val="31"/>
    <w:qFormat/>
    <w:rsid w:val="00DE5157"/>
    <w:rPr>
      <w:smallCaps/>
      <w:color w:val="auto"/>
      <w:u w:val="single"/>
    </w:rPr>
  </w:style>
  <w:style w:type="character" w:styleId="IntenseReference">
    <w:name w:val="Intense Reference"/>
    <w:uiPriority w:val="32"/>
    <w:qFormat/>
    <w:rsid w:val="00DE5157"/>
    <w:rPr>
      <w:b/>
      <w:bCs/>
      <w:smallCaps/>
      <w:color w:val="auto"/>
      <w:spacing w:val="5"/>
      <w:u w:val="single"/>
    </w:rPr>
  </w:style>
  <w:style w:type="paragraph" w:customStyle="1" w:styleId="2ColumnHeading">
    <w:name w:val="2Column Heading"/>
    <w:basedOn w:val="BodyText"/>
    <w:qFormat/>
    <w:rsid w:val="00DE5157"/>
    <w:pPr>
      <w:spacing w:after="60"/>
      <w:ind w:left="-2268"/>
    </w:pPr>
    <w:rPr>
      <w:b/>
    </w:rPr>
  </w:style>
  <w:style w:type="paragraph" w:customStyle="1" w:styleId="Heading1TOC">
    <w:name w:val="Heading1 TOC"/>
    <w:basedOn w:val="Normal"/>
    <w:qFormat/>
    <w:rsid w:val="00DE5157"/>
    <w:pPr>
      <w:spacing w:before="240" w:after="120"/>
    </w:pPr>
    <w:rPr>
      <w:rFonts w:ascii="Times New Roman" w:hAnsi="Times New Roman"/>
      <w:b/>
      <w:sz w:val="32"/>
    </w:rPr>
  </w:style>
  <w:style w:type="paragraph" w:customStyle="1" w:styleId="Heading2TOC">
    <w:name w:val="Heading2 TOC"/>
    <w:basedOn w:val="Normal"/>
    <w:qFormat/>
    <w:rsid w:val="00DE5157"/>
    <w:pPr>
      <w:spacing w:before="240" w:after="60"/>
    </w:pPr>
    <w:rPr>
      <w:rFonts w:ascii="Times New Roman" w:hAnsi="Times New Roman"/>
      <w:b/>
      <w:sz w:val="28"/>
    </w:rPr>
  </w:style>
  <w:style w:type="character" w:customStyle="1" w:styleId="Underline">
    <w:name w:val="Underline"/>
    <w:qFormat/>
    <w:rsid w:val="00DE5157"/>
    <w:rPr>
      <w:u w:val="single"/>
    </w:rPr>
  </w:style>
  <w:style w:type="character" w:customStyle="1" w:styleId="BoldandItalics">
    <w:name w:val="Bold and Italics"/>
    <w:qFormat/>
    <w:rsid w:val="00DE5157"/>
    <w:rPr>
      <w:b/>
      <w:i/>
      <w:u w:val="none"/>
    </w:rPr>
  </w:style>
  <w:style w:type="paragraph" w:styleId="BalloonText">
    <w:name w:val="Balloon Text"/>
    <w:basedOn w:val="Normal"/>
    <w:link w:val="BalloonTextChar"/>
    <w:rsid w:val="00DE5157"/>
    <w:rPr>
      <w:rFonts w:ascii="Tahoma" w:hAnsi="Tahoma" w:cs="Tahoma"/>
      <w:sz w:val="16"/>
      <w:szCs w:val="16"/>
    </w:rPr>
  </w:style>
  <w:style w:type="character" w:customStyle="1" w:styleId="BalloonTextChar">
    <w:name w:val="Balloon Text Char"/>
    <w:link w:val="BalloonText"/>
    <w:rsid w:val="00DE51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1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51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5860</Characters>
  <Application>Microsoft Office Word</Application>
  <DocSecurity>0</DocSecurity>
  <Lines>216</Lines>
  <Paragraphs>97</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AHCLSK417A Manage horses for stock work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2012-05-26T13:03:00Z</dcterms:created>
  <dcterms:modified xsi:type="dcterms:W3CDTF">2012-05-26T13:03:00Z</dcterms:modified>
</cp:coreProperties>
</file>