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D91" w:rsidP="00777D91">
      <w:pPr>
        <w:pStyle w:val="Title"/>
      </w:pPr>
      <w:r>
        <w:fldChar w:fldCharType="begin"/>
      </w:r>
      <w:r>
        <w:instrText xml:space="preserve"> TITLE   \* MERGEFORMAT </w:instrText>
      </w:r>
      <w:r>
        <w:fldChar w:fldCharType="separate"/>
      </w:r>
      <w:r>
        <w:t>AHCLSK413A Design livestock handling facilities</w:t>
      </w:r>
      <w:r>
        <w:fldChar w:fldCharType="end"/>
      </w:r>
    </w:p>
    <w:p w:rsidR="00777D91" w:rsidP="00777D91">
      <w:pPr>
        <w:pStyle w:val="Version"/>
        <w:sectPr w:rsidSect="00FC5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6C8" w:rsidP="00FC56C8">
      <w:pPr>
        <w:pStyle w:val="SuperHeading"/>
      </w:pPr>
      <w:r w:rsidRPr="00FC56C8">
        <w:t>AHCLSK413A Design livestock handling facilities</w:t>
      </w:r>
    </w:p>
    <w:p w:rsidR="00000000" w:rsidRPr="00FC56C8" w:rsidP="00FC56C8">
      <w:pPr>
        <w:pStyle w:val="Heading1"/>
      </w:pPr>
      <w:bookmarkStart w:id="1" w:name="O_267973"/>
      <w:bookmarkEnd w:id="1"/>
      <w:r w:rsidRPr="00FC56C8">
        <w:t>Modification History</w:t>
      </w:r>
    </w:p>
    <w:p w:rsidR="00000000" w:rsidRPr="00FC56C8" w:rsidP="00FC56C8">
      <w:pPr>
        <w:pStyle w:val="BodyText"/>
      </w:pPr>
      <w:r w:rsidRPr="00FC56C8">
        <w:t>Not Applicable</w:t>
      </w:r>
    </w:p>
    <w:p w:rsidR="00000000" w:rsidRPr="00FC56C8" w:rsidP="00FC56C8">
      <w:pPr>
        <w:pStyle w:val="AllowPageBreak"/>
      </w:pPr>
    </w:p>
    <w:p w:rsidR="00000000" w:rsidRPr="00FC56C8" w:rsidP="00FC56C8">
      <w:pPr>
        <w:pStyle w:val="Heading1"/>
      </w:pPr>
      <w:bookmarkStart w:id="2" w:name="O_188954"/>
      <w:bookmarkEnd w:id="2"/>
      <w:r w:rsidRPr="00FC56C8">
        <w:t>Unit Descriptor</w:t>
      </w:r>
    </w:p>
    <w:tbl>
      <w:tblPr>
        <w:tblW w:w="0" w:type="auto"/>
        <w:tblLayout w:type="fixed"/>
        <w:tblCellMar>
          <w:left w:w="62" w:type="dxa"/>
          <w:right w:w="62" w:type="dxa"/>
        </w:tblCellMar>
        <w:tblLook w:val="0000"/>
      </w:tblPr>
      <w:tblGrid>
        <w:gridCol w:w="2669"/>
        <w:gridCol w:w="5853"/>
      </w:tblGrid>
      <w:tr w:rsidTr="00777D9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r w:rsidRPr="00FC56C8">
              <w:t xml:space="preserve">This unit covers designing livestock handling facilities and defines the standard required to:  assess </w:t>
            </w:r>
            <w:r w:rsidRPr="00FC56C8">
              <w:t>the need for livestock handling facilities;  determine the site and design the handling facility for the site;  incorporate animal welfare requirements and movement principles into design;  identify appropriate safe workplace procedures for livestock and p</w:t>
            </w:r>
            <w:r w:rsidRPr="00FC56C8">
              <w:t>ersonnel;  and estimate cost of building the designed facilities.</w:t>
            </w:r>
          </w:p>
        </w:tc>
      </w:tr>
    </w:tbl>
    <w:p w:rsidR="00777D91" w:rsidP="00FC56C8">
      <w:pPr>
        <w:pStyle w:val="BodyText"/>
      </w:pPr>
    </w:p>
    <w:p w:rsidR="00777D91" w:rsidP="00FC56C8">
      <w:pPr>
        <w:pStyle w:val="BodyText"/>
      </w:pPr>
    </w:p>
    <w:p w:rsidR="00000000" w:rsidRPr="00FC56C8" w:rsidP="00FC56C8">
      <w:pPr>
        <w:pStyle w:val="Heading1"/>
      </w:pPr>
      <w:bookmarkStart w:id="3" w:name="O_188958"/>
      <w:bookmarkEnd w:id="3"/>
      <w:r w:rsidRPr="00FC56C8">
        <w:t>Application of the Unit</w:t>
      </w:r>
    </w:p>
    <w:tbl>
      <w:tblPr>
        <w:tblW w:w="0" w:type="auto"/>
        <w:tblLayout w:type="fixed"/>
        <w:tblCellMar>
          <w:left w:w="62" w:type="dxa"/>
          <w:right w:w="62" w:type="dxa"/>
        </w:tblCellMar>
        <w:tblLook w:val="0000"/>
      </w:tblPr>
      <w:tblGrid>
        <w:gridCol w:w="2752"/>
        <w:gridCol w:w="5770"/>
      </w:tblGrid>
      <w:tr w:rsidTr="00777D91">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r w:rsidRPr="00FC56C8">
              <w:t>This unit applies to those whose job role includes planning and designing handling and/or accommodation facilities for livestock.</w:t>
            </w:r>
          </w:p>
        </w:tc>
      </w:tr>
    </w:tbl>
    <w:p w:rsidR="00777D91" w:rsidP="00FC56C8">
      <w:pPr>
        <w:pStyle w:val="BodyText"/>
      </w:pPr>
    </w:p>
    <w:p w:rsidR="00777D91" w:rsidP="00FC56C8">
      <w:pPr>
        <w:pStyle w:val="BodyText"/>
      </w:pPr>
    </w:p>
    <w:p w:rsidR="00000000" w:rsidRPr="00FC56C8" w:rsidP="00FC56C8">
      <w:pPr>
        <w:pStyle w:val="Heading1"/>
      </w:pPr>
      <w:bookmarkStart w:id="4" w:name="O_276233"/>
      <w:bookmarkEnd w:id="4"/>
      <w:r w:rsidRPr="00FC56C8">
        <w:t>Licensing/Regulatory Information</w:t>
      </w:r>
    </w:p>
    <w:p w:rsidR="00000000" w:rsidRPr="00FC56C8" w:rsidP="00FC56C8">
      <w:pPr>
        <w:pStyle w:val="BodyText"/>
      </w:pPr>
      <w:r w:rsidRPr="00FC56C8">
        <w:t>Not Applicable</w:t>
      </w:r>
    </w:p>
    <w:p w:rsidR="00000000" w:rsidRPr="00FC56C8" w:rsidP="00FC56C8">
      <w:pPr>
        <w:pStyle w:val="AllowPageBreak"/>
      </w:pPr>
    </w:p>
    <w:p w:rsidR="00000000" w:rsidRPr="00FC56C8" w:rsidP="00FC56C8">
      <w:pPr>
        <w:pStyle w:val="Heading1"/>
      </w:pPr>
      <w:bookmarkStart w:id="5" w:name="O_188956"/>
      <w:bookmarkEnd w:id="5"/>
      <w:r w:rsidRPr="00FC56C8">
        <w:t>Pre-Requisites</w:t>
      </w:r>
    </w:p>
    <w:tbl>
      <w:tblPr>
        <w:tblW w:w="0" w:type="auto"/>
        <w:tblLayout w:type="fixed"/>
        <w:tblCellMar>
          <w:left w:w="62" w:type="dxa"/>
          <w:right w:w="62" w:type="dxa"/>
        </w:tblCellMar>
        <w:tblLook w:val="0000"/>
      </w:tblPr>
      <w:tblGrid>
        <w:gridCol w:w="2775"/>
        <w:gridCol w:w="1295"/>
        <w:gridCol w:w="4452"/>
      </w:tblGrid>
      <w:tr w:rsidTr="00777D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p>
        </w:tc>
      </w:tr>
      <w:tr w:rsidTr="00777D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p>
        </w:tc>
      </w:tr>
      <w:tr w:rsidTr="00777D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p>
        </w:tc>
      </w:tr>
    </w:tbl>
    <w:p w:rsidR="00777D91" w:rsidP="00FC56C8">
      <w:pPr>
        <w:pStyle w:val="BodyText"/>
      </w:pPr>
    </w:p>
    <w:p w:rsidR="00777D91" w:rsidP="00FC56C8">
      <w:pPr>
        <w:pStyle w:val="BodyText"/>
      </w:pPr>
    </w:p>
    <w:p w:rsidR="00000000" w:rsidRPr="00FC56C8" w:rsidP="00FC56C8">
      <w:pPr>
        <w:pStyle w:val="Heading1"/>
      </w:pPr>
      <w:bookmarkStart w:id="6" w:name="O_188955"/>
      <w:bookmarkEnd w:id="6"/>
      <w:r w:rsidRPr="00FC56C8">
        <w:t>Employability Skills Information</w:t>
      </w:r>
    </w:p>
    <w:tbl>
      <w:tblPr>
        <w:tblW w:w="0" w:type="auto"/>
        <w:tblLayout w:type="fixed"/>
        <w:tblCellMar>
          <w:left w:w="62" w:type="dxa"/>
          <w:right w:w="62" w:type="dxa"/>
        </w:tblCellMar>
        <w:tblLook w:val="0000"/>
      </w:tblPr>
      <w:tblGrid>
        <w:gridCol w:w="2802"/>
        <w:gridCol w:w="5720"/>
      </w:tblGrid>
      <w:tr w:rsidTr="00777D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r w:rsidRPr="00FC56C8">
              <w:t>This unit contains employability skills.</w:t>
            </w:r>
          </w:p>
        </w:tc>
      </w:tr>
    </w:tbl>
    <w:p w:rsidR="00777D91" w:rsidP="00FC56C8">
      <w:pPr>
        <w:pStyle w:val="BodyText"/>
      </w:pPr>
    </w:p>
    <w:p w:rsidR="00777D91" w:rsidP="00FC56C8">
      <w:pPr>
        <w:pStyle w:val="BodyText"/>
      </w:pPr>
    </w:p>
    <w:p w:rsidR="00000000" w:rsidRPr="00FC56C8" w:rsidP="00FC56C8">
      <w:pPr>
        <w:pStyle w:val="Heading1"/>
      </w:pPr>
      <w:bookmarkStart w:id="7" w:name="O_286019"/>
      <w:bookmarkEnd w:id="7"/>
      <w:r w:rsidRPr="00FC56C8">
        <w:t>Elements and Performance Criteria Pre-Content</w:t>
      </w:r>
    </w:p>
    <w:p w:rsidR="00000000" w:rsidRPr="00FC56C8" w:rsidP="00FC56C8">
      <w:pPr>
        <w:pStyle w:val="BodyText"/>
      </w:pPr>
      <w:r w:rsidRPr="00FC56C8">
        <w:t>Not Applicable</w:t>
      </w:r>
    </w:p>
    <w:p w:rsidR="00000000" w:rsidRPr="00FC56C8" w:rsidP="00FC56C8">
      <w:pPr>
        <w:pStyle w:val="AllowPageBreak"/>
      </w:pPr>
    </w:p>
    <w:p w:rsidR="00000000" w:rsidRPr="00FC56C8" w:rsidP="00FC56C8">
      <w:pPr>
        <w:pStyle w:val="Heading1"/>
      </w:pPr>
      <w:bookmarkStart w:id="8" w:name="O_232686"/>
      <w:bookmarkEnd w:id="8"/>
      <w:r w:rsidRPr="00FC56C8">
        <w:t>Elements and Performance Criteria</w:t>
      </w:r>
    </w:p>
    <w:tbl>
      <w:tblPr>
        <w:tblW w:w="0" w:type="auto"/>
        <w:tblLayout w:type="fixed"/>
        <w:tblCellMar>
          <w:left w:w="62" w:type="dxa"/>
          <w:right w:w="62" w:type="dxa"/>
        </w:tblCellMar>
        <w:tblLook w:val="0000"/>
      </w:tblPr>
      <w:tblGrid>
        <w:gridCol w:w="2541"/>
        <w:gridCol w:w="5981"/>
      </w:tblGrid>
      <w:tr w:rsidTr="00777D91">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r w:rsidRPr="00FC56C8">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PERFORMANCE CRITERIA</w:t>
            </w:r>
          </w:p>
        </w:tc>
      </w:tr>
      <w:tr w:rsidTr="00777D9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p>
        </w:tc>
      </w:tr>
      <w:tr w:rsidTr="00777D9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List"/>
              <w:rPr>
                <w:lang w:val="en-NZ"/>
              </w:rPr>
            </w:pPr>
            <w:r w:rsidRPr="00FC56C8">
              <w:t>1.</w:t>
            </w:r>
            <w:r w:rsidRPr="00FC56C8">
              <w:tab/>
              <w:t>Determine requirements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List2"/>
            </w:pPr>
            <w:r w:rsidRPr="00FC56C8">
              <w:t>1.1.</w:t>
            </w:r>
            <w:r w:rsidRPr="00FC56C8">
              <w:tab/>
              <w:t>Requirements for livestock handling facilities are assessed and clarified according to enterprise objectives.</w:t>
            </w:r>
          </w:p>
          <w:p w:rsidR="00000000" w:rsidRPr="00FC56C8" w:rsidP="00FC56C8">
            <w:pPr>
              <w:pStyle w:val="List2"/>
            </w:pPr>
            <w:r w:rsidRPr="00FC56C8">
              <w:t>1.2.</w:t>
            </w:r>
            <w:r w:rsidRPr="00FC56C8">
              <w:tab/>
            </w:r>
            <w:r w:rsidRPr="00FC56C8">
              <w:t>Cost structures and timelines are negotiated and confirmed within enterprise budgetary constraints.</w:t>
            </w:r>
          </w:p>
          <w:p w:rsidR="00000000" w:rsidP="00FC56C8">
            <w:pPr>
              <w:pStyle w:val="List2"/>
              <w:rPr>
                <w:lang w:val="en-NZ"/>
              </w:rPr>
            </w:pPr>
            <w:r w:rsidRPr="00FC56C8">
              <w:t>1.3.</w:t>
            </w:r>
            <w:r w:rsidRPr="00FC56C8">
              <w:tab/>
              <w:t>Plans are obtained for livestock handling facilities from a variety of sources and are assessed in relation to enterprise requirements.</w:t>
            </w:r>
          </w:p>
        </w:tc>
      </w:tr>
      <w:tr w:rsidTr="00777D9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List"/>
              <w:rPr>
                <w:lang w:val="en-NZ"/>
              </w:rPr>
            </w:pPr>
            <w:r w:rsidRPr="00FC56C8">
              <w:t>2.</w:t>
            </w:r>
            <w:r w:rsidRPr="00FC56C8">
              <w:tab/>
              <w:t>Undertake a</w:t>
            </w:r>
            <w:r w:rsidRPr="00FC56C8">
              <w:t xml:space="preserve"> site analysis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List2"/>
            </w:pPr>
            <w:r w:rsidRPr="00FC56C8">
              <w:t>2.1.</w:t>
            </w:r>
            <w:r w:rsidRPr="00FC56C8">
              <w:tab/>
              <w:t>Location of new or existing site is inspected and physical elements and features of the site are recorded for assessment of suitability.</w:t>
            </w:r>
          </w:p>
          <w:p w:rsidR="00000000" w:rsidRPr="00FC56C8" w:rsidP="00FC56C8">
            <w:pPr>
              <w:pStyle w:val="List2"/>
            </w:pPr>
            <w:r w:rsidRPr="00FC56C8">
              <w:t>2.2.</w:t>
            </w:r>
            <w:r w:rsidRPr="00FC56C8">
              <w:tab/>
              <w:t>Surveys to be undertaken are specified and tolerances determined according to enterprise requi</w:t>
            </w:r>
            <w:r w:rsidRPr="00FC56C8">
              <w:t>rements.</w:t>
            </w:r>
          </w:p>
          <w:p w:rsidR="00000000" w:rsidP="00FC56C8">
            <w:pPr>
              <w:pStyle w:val="List2"/>
              <w:rPr>
                <w:lang w:val="en-NZ"/>
              </w:rPr>
            </w:pPr>
            <w:r w:rsidRPr="00FC56C8">
              <w:t>2.3.</w:t>
            </w:r>
            <w:r w:rsidRPr="00FC56C8">
              <w:tab/>
              <w:t>Site preparation requirements are assessed and determined according to enterprise policies and site parameters.</w:t>
            </w:r>
          </w:p>
        </w:tc>
      </w:tr>
      <w:tr w:rsidTr="00777D9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List"/>
              <w:rPr>
                <w:lang w:val="en-NZ"/>
              </w:rPr>
            </w:pPr>
            <w:r w:rsidRPr="00FC56C8">
              <w:t>3.</w:t>
            </w:r>
            <w:r w:rsidRPr="00FC56C8">
              <w:tab/>
              <w:t>Prepare a design brief</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List2"/>
            </w:pPr>
            <w:r w:rsidRPr="00FC56C8">
              <w:t>3.1.</w:t>
            </w:r>
            <w:r w:rsidRPr="00FC56C8">
              <w:tab/>
              <w:t>Plans are modified appropriate to the individual site and reflect enterprise objectives.</w:t>
            </w:r>
          </w:p>
          <w:p w:rsidR="00000000" w:rsidRPr="00FC56C8" w:rsidP="00FC56C8">
            <w:pPr>
              <w:pStyle w:val="List2"/>
            </w:pPr>
            <w:r w:rsidRPr="00FC56C8">
              <w:t>3.2.</w:t>
            </w:r>
            <w:r w:rsidRPr="00FC56C8">
              <w:tab/>
              <w:t>Opti</w:t>
            </w:r>
            <w:r w:rsidRPr="00FC56C8">
              <w:t>ons to modify existing facilities or establish alternative handling operations are assessed and quotes obtained.</w:t>
            </w:r>
          </w:p>
          <w:p w:rsidR="00000000" w:rsidRPr="00FC56C8" w:rsidP="00FC56C8">
            <w:pPr>
              <w:pStyle w:val="List2"/>
            </w:pPr>
            <w:r w:rsidRPr="00FC56C8">
              <w:t>3.3.</w:t>
            </w:r>
            <w:r w:rsidRPr="00FC56C8">
              <w:tab/>
              <w:t xml:space="preserve">Occupational Health and Safety (OHS) codes of practice and enterprise quality assurance requirements are identified and incorporated into </w:t>
            </w:r>
            <w:r w:rsidRPr="00FC56C8">
              <w:t>the plan.</w:t>
            </w:r>
          </w:p>
          <w:p w:rsidR="00000000" w:rsidRPr="00FC56C8" w:rsidP="00FC56C8">
            <w:pPr>
              <w:pStyle w:val="List2"/>
            </w:pPr>
            <w:r w:rsidRPr="00FC56C8">
              <w:t>3.4.</w:t>
            </w:r>
            <w:r w:rsidRPr="00FC56C8">
              <w:tab/>
              <w:t>Legal requirements and constraints on development processes are identified.</w:t>
            </w:r>
          </w:p>
          <w:p w:rsidR="00000000" w:rsidP="00FC56C8">
            <w:pPr>
              <w:pStyle w:val="List2"/>
              <w:rPr>
                <w:lang w:val="en-NZ"/>
              </w:rPr>
            </w:pPr>
            <w:r w:rsidRPr="00FC56C8">
              <w:t>3.5.</w:t>
            </w:r>
            <w:r w:rsidRPr="00FC56C8">
              <w:tab/>
              <w:t>Design brief is prepared and consultation is undertaken to establish agreement on options and approaches for development.</w:t>
            </w:r>
          </w:p>
        </w:tc>
      </w:tr>
      <w:tr w:rsidTr="00777D9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List"/>
              <w:rPr>
                <w:lang w:val="en-NZ"/>
              </w:rPr>
            </w:pPr>
            <w:r w:rsidRPr="00FC56C8">
              <w:t>4.</w:t>
            </w:r>
            <w:r w:rsidRPr="00FC56C8">
              <w:tab/>
              <w:t>Develop a final plan</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List2"/>
            </w:pPr>
            <w:r w:rsidRPr="00FC56C8">
              <w:t>4.1.</w:t>
            </w:r>
            <w:r w:rsidRPr="00FC56C8">
              <w:tab/>
            </w:r>
            <w:r w:rsidRPr="00FC56C8">
              <w:t>Recommendations are prepared based on the analysis of data and enterprise instructions.</w:t>
            </w:r>
          </w:p>
          <w:p w:rsidR="00000000" w:rsidRPr="00FC56C8" w:rsidP="00FC56C8">
            <w:pPr>
              <w:pStyle w:val="List2"/>
            </w:pPr>
            <w:r w:rsidRPr="00FC56C8">
              <w:t>4.2.</w:t>
            </w:r>
            <w:r w:rsidRPr="00FC56C8">
              <w:tab/>
              <w:t>Authorisations and approvals required for implementation of the plan are obtained.</w:t>
            </w:r>
          </w:p>
          <w:p w:rsidR="00000000" w:rsidRPr="00FC56C8" w:rsidP="00FC56C8">
            <w:pPr>
              <w:pStyle w:val="List2"/>
            </w:pPr>
            <w:r w:rsidRPr="00FC56C8">
              <w:t>4.3.</w:t>
            </w:r>
            <w:r w:rsidRPr="00FC56C8">
              <w:tab/>
              <w:t>Detailed plan is produced with consideration for safety, environmental impl</w:t>
            </w:r>
            <w:r w:rsidRPr="00FC56C8">
              <w:t>ications and meeting enterprise objectives.</w:t>
            </w:r>
          </w:p>
        </w:tc>
      </w:tr>
    </w:tbl>
    <w:p w:rsidR="00777D91" w:rsidP="00FC56C8">
      <w:pPr>
        <w:pStyle w:val="BodyText"/>
      </w:pPr>
    </w:p>
    <w:p w:rsidR="00777D91" w:rsidP="00FC56C8">
      <w:pPr>
        <w:pStyle w:val="BodyText"/>
      </w:pPr>
    </w:p>
    <w:p w:rsidR="00000000" w:rsidRPr="00FC56C8" w:rsidP="00FC56C8">
      <w:pPr>
        <w:pStyle w:val="Heading1"/>
      </w:pPr>
      <w:bookmarkStart w:id="9" w:name="O_256636"/>
      <w:bookmarkEnd w:id="9"/>
      <w:r w:rsidRPr="00FC56C8">
        <w:t>Required Skills and Knowledge</w:t>
      </w:r>
    </w:p>
    <w:tbl>
      <w:tblPr>
        <w:tblW w:w="0" w:type="auto"/>
        <w:tblLayout w:type="fixed"/>
        <w:tblCellMar>
          <w:left w:w="62" w:type="dxa"/>
          <w:right w:w="62" w:type="dxa"/>
        </w:tblCellMar>
        <w:tblLook w:val="0000"/>
      </w:tblPr>
      <w:tblGrid>
        <w:gridCol w:w="8522"/>
      </w:tblGrid>
      <w:tr w:rsidTr="00777D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REQUIRED SKILLS AND KNOWLEDGE</w:t>
            </w:r>
          </w:p>
        </w:tc>
      </w:tr>
      <w:tr w:rsidTr="00777D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t>This section describes the skills and knowledge required for this unit.</w:t>
            </w:r>
          </w:p>
        </w:tc>
      </w:tr>
      <w:tr w:rsidTr="00777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Required skills</w:t>
            </w:r>
          </w:p>
        </w:tc>
      </w:tr>
      <w:tr w:rsidTr="00777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ListBullet"/>
            </w:pPr>
            <w:r w:rsidRPr="00FC56C8">
              <w:t>evaluate and recommend alternative options</w:t>
            </w:r>
          </w:p>
          <w:p w:rsidR="00000000" w:rsidRPr="00FC56C8" w:rsidP="00FC56C8">
            <w:pPr>
              <w:pStyle w:val="ListBullet"/>
            </w:pPr>
            <w:r w:rsidRPr="00FC56C8">
              <w:t>identify appropriate safe workplace procedures for livestock and personnel</w:t>
            </w:r>
          </w:p>
          <w:p w:rsidR="00000000" w:rsidRPr="00FC56C8" w:rsidP="00FC56C8">
            <w:pPr>
              <w:pStyle w:val="ListBullet"/>
            </w:pPr>
            <w:r w:rsidRPr="00FC56C8">
              <w:t>regularly access industry information databases to maintain currency with industry developments</w:t>
            </w:r>
          </w:p>
          <w:p w:rsidR="00000000" w:rsidRPr="00FC56C8" w:rsidP="00FC56C8">
            <w:pPr>
              <w:pStyle w:val="ListBullet"/>
            </w:pPr>
            <w:r w:rsidRPr="00FC56C8">
              <w:t>incorporate safety considerations in all a</w:t>
            </w:r>
            <w:r w:rsidRPr="00FC56C8">
              <w:t>spects of design</w:t>
            </w:r>
          </w:p>
          <w:p w:rsidR="00000000" w:rsidRPr="00FC56C8" w:rsidP="00FC56C8">
            <w:pPr>
              <w:pStyle w:val="ListBullet"/>
            </w:pPr>
            <w:r w:rsidRPr="00FC56C8">
              <w:t>develop sequenced written instructions, record accurately and legibly information collected and select and apply procedures to a range of tasks</w:t>
            </w:r>
          </w:p>
          <w:p w:rsidR="00000000" w:rsidRPr="00FC56C8" w:rsidP="00FC56C8">
            <w:pPr>
              <w:pStyle w:val="ListBullet"/>
            </w:pPr>
            <w:r w:rsidRPr="00FC56C8">
              <w:t>use oral communication skills/language competence to fulfil the job role as specified by the or</w:t>
            </w:r>
            <w:r w:rsidRPr="00FC56C8">
              <w:t>ganisation including questioning, active listening, asking for clarification, negotiating solutions and responding to a range of views</w:t>
            </w:r>
          </w:p>
          <w:p w:rsidR="00000000" w:rsidRPr="00FC56C8" w:rsidP="00FC56C8">
            <w:pPr>
              <w:pStyle w:val="ListBullet"/>
            </w:pPr>
            <w:r w:rsidRPr="00FC56C8">
              <w:t>use numeracy skills to estimate, calculate and record routine and more complex workplace measures and data</w:t>
            </w:r>
          </w:p>
          <w:p w:rsidR="00000000" w:rsidP="00FC56C8">
            <w:pPr>
              <w:pStyle w:val="ListBullet"/>
              <w:rPr>
                <w:lang w:val="en-NZ"/>
              </w:rPr>
            </w:pPr>
            <w:r w:rsidRPr="00FC56C8">
              <w:t>use interperso</w:t>
            </w:r>
            <w:r w:rsidRPr="00FC56C8">
              <w:t>nal skills to work with others and relate to people from a range of cultural, social and religious backgrounds and with a range of physical and mental abilities.</w:t>
            </w:r>
          </w:p>
        </w:tc>
      </w:tr>
      <w:tr w:rsidTr="00777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Required knowledge</w:t>
            </w:r>
          </w:p>
        </w:tc>
      </w:tr>
      <w:tr w:rsidTr="00777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ListBullet"/>
            </w:pPr>
            <w:r w:rsidRPr="00FC56C8">
              <w:t>livestock behaviour and design interactions</w:t>
            </w:r>
          </w:p>
          <w:p w:rsidR="00000000" w:rsidRPr="00FC56C8" w:rsidP="00FC56C8">
            <w:pPr>
              <w:pStyle w:val="ListBullet"/>
            </w:pPr>
            <w:r w:rsidRPr="00FC56C8">
              <w:t>enterprise operations</w:t>
            </w:r>
          </w:p>
          <w:p w:rsidR="00000000" w:rsidRPr="00FC56C8" w:rsidP="00FC56C8">
            <w:pPr>
              <w:pStyle w:val="ListBullet"/>
            </w:pPr>
            <w:r w:rsidRPr="00FC56C8">
              <w:t>costin</w:t>
            </w:r>
            <w:r w:rsidRPr="00FC56C8">
              <w:t>g alternatives</w:t>
            </w:r>
          </w:p>
          <w:p w:rsidR="00000000" w:rsidRPr="00FC56C8" w:rsidP="00FC56C8">
            <w:pPr>
              <w:pStyle w:val="ListBullet"/>
            </w:pPr>
            <w:r w:rsidRPr="00FC56C8">
              <w:t>livestock handling and/or accommodation facilities and their uses</w:t>
            </w:r>
          </w:p>
          <w:p w:rsidR="00000000" w:rsidRPr="00FC56C8" w:rsidP="00FC56C8">
            <w:pPr>
              <w:pStyle w:val="ListBullet"/>
            </w:pPr>
            <w:r w:rsidRPr="00FC56C8">
              <w:t>site analysis and issues</w:t>
            </w:r>
          </w:p>
          <w:p w:rsidR="00000000" w:rsidRPr="00FC56C8" w:rsidP="00FC56C8">
            <w:pPr>
              <w:pStyle w:val="ListBullet"/>
            </w:pPr>
            <w:r w:rsidRPr="00FC56C8">
              <w:t>industry and legislative requirements for the planning and establishment of livestock handling facilities</w:t>
            </w:r>
          </w:p>
          <w:p w:rsidR="00000000" w:rsidRPr="00FC56C8" w:rsidP="00FC56C8">
            <w:pPr>
              <w:pStyle w:val="ListBullet"/>
            </w:pPr>
            <w:r w:rsidRPr="00FC56C8">
              <w:t>OHS issues and legislative requirements</w:t>
            </w:r>
          </w:p>
          <w:p w:rsidR="00000000" w:rsidRPr="00FC56C8" w:rsidP="00FC56C8">
            <w:pPr>
              <w:pStyle w:val="ListBullet"/>
            </w:pPr>
            <w:r w:rsidRPr="00FC56C8">
              <w:t>codes of practice with regard to environmental protection.</w:t>
            </w:r>
          </w:p>
        </w:tc>
      </w:tr>
    </w:tbl>
    <w:p w:rsidR="00777D91" w:rsidP="00FC56C8">
      <w:pPr>
        <w:pStyle w:val="BodyText"/>
      </w:pPr>
    </w:p>
    <w:p w:rsidR="00777D91" w:rsidP="00FC56C8">
      <w:pPr>
        <w:pStyle w:val="BodyText"/>
      </w:pPr>
    </w:p>
    <w:p w:rsidR="00000000" w:rsidRPr="00FC56C8" w:rsidP="00FC56C8">
      <w:pPr>
        <w:pStyle w:val="AllowPageBreak"/>
      </w:pPr>
    </w:p>
    <w:p w:rsidR="00000000" w:rsidRPr="00FC56C8" w:rsidP="00FC56C8">
      <w:pPr>
        <w:pStyle w:val="Heading1"/>
      </w:pPr>
      <w:bookmarkStart w:id="10" w:name="O_240670"/>
      <w:bookmarkEnd w:id="10"/>
      <w:r w:rsidRPr="00FC56C8">
        <w:t>Evidence Guide</w:t>
      </w:r>
    </w:p>
    <w:tbl>
      <w:tblPr>
        <w:tblW w:w="9570" w:type="dxa"/>
        <w:tblLayout w:type="fixed"/>
        <w:tblCellMar>
          <w:left w:w="62" w:type="dxa"/>
          <w:right w:w="62" w:type="dxa"/>
        </w:tblCellMar>
        <w:tblLook w:val="0000"/>
      </w:tblPr>
      <w:tblGrid>
        <w:gridCol w:w="3908"/>
        <w:gridCol w:w="5662"/>
      </w:tblGrid>
      <w:tr w:rsidTr="00777D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EVIDENCE GUIDE</w:t>
            </w:r>
          </w:p>
        </w:tc>
      </w:tr>
      <w:tr w:rsidTr="00777D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t>The evidence guide provides advice on assessment and must be read in conjunction with the performance criteria, required skills and knowledge, range statement and the Assessment Guidelines for the Training Package.</w:t>
            </w:r>
          </w:p>
        </w:tc>
      </w:tr>
      <w:tr w:rsidTr="00777D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p>
        </w:tc>
      </w:tr>
      <w:tr w:rsidTr="00777D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r w:rsidRPr="00FC56C8">
              <w:t>The evidence required to demonstrate competency in this unit must be relevant to workplace operations and satisfy holistically all of the requirements of the perfo</w:t>
            </w:r>
            <w:r w:rsidRPr="00FC56C8">
              <w:t xml:space="preserve">rmance criteria and required skills and knowledge and include achievement of the following: </w:t>
            </w:r>
          </w:p>
          <w:p w:rsidR="00000000" w:rsidRPr="00FC56C8" w:rsidP="00FC56C8">
            <w:pPr>
              <w:pStyle w:val="ListBullet"/>
            </w:pPr>
            <w:r w:rsidRPr="00FC56C8">
              <w:t>assess the need for livestock handling facilities</w:t>
            </w:r>
          </w:p>
          <w:p w:rsidR="00000000" w:rsidRPr="00FC56C8" w:rsidP="00FC56C8">
            <w:pPr>
              <w:pStyle w:val="ListBullet"/>
            </w:pPr>
            <w:r w:rsidRPr="00FC56C8">
              <w:t>determine the site and design the handling facility for the site</w:t>
            </w:r>
          </w:p>
          <w:p w:rsidR="00000000" w:rsidRPr="00FC56C8" w:rsidP="00FC56C8">
            <w:pPr>
              <w:pStyle w:val="ListBullet"/>
            </w:pPr>
            <w:r w:rsidRPr="00FC56C8">
              <w:t>incorporate animal welfare requirements and mov</w:t>
            </w:r>
            <w:r w:rsidRPr="00FC56C8">
              <w:t>ement principles into design</w:t>
            </w:r>
          </w:p>
          <w:p w:rsidR="00000000" w:rsidRPr="00FC56C8" w:rsidP="00FC56C8">
            <w:pPr>
              <w:pStyle w:val="ListBullet"/>
            </w:pPr>
            <w:r w:rsidRPr="00FC56C8">
              <w:t>identify appropriate safe workplace procedures for livestock and personnel</w:t>
            </w:r>
          </w:p>
          <w:p w:rsidR="00000000" w:rsidP="00FC56C8">
            <w:pPr>
              <w:pStyle w:val="ListBullet"/>
              <w:rPr>
                <w:lang w:val="en-NZ"/>
              </w:rPr>
            </w:pPr>
            <w:r w:rsidRPr="00FC56C8">
              <w:t>estimate cost of building the designed facilities.</w:t>
            </w:r>
          </w:p>
        </w:tc>
      </w:tr>
      <w:tr w:rsidTr="00777D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r w:rsidRPr="00FC56C8">
              <w:t>Competency requires the application of work practices under work conditions.  Selection and use of resources for some worksites may differ due to the regional or enterprise circumstances.</w:t>
            </w:r>
          </w:p>
        </w:tc>
      </w:tr>
    </w:tbl>
    <w:p w:rsidR="00777D91" w:rsidP="00FC56C8">
      <w:pPr>
        <w:pStyle w:val="BodyText"/>
      </w:pPr>
    </w:p>
    <w:p w:rsidR="00777D91" w:rsidP="00FC56C8">
      <w:pPr>
        <w:pStyle w:val="BodyText"/>
      </w:pPr>
    </w:p>
    <w:p w:rsidR="00000000" w:rsidRPr="00FC56C8" w:rsidP="00FC56C8">
      <w:pPr>
        <w:pStyle w:val="Heading1"/>
      </w:pPr>
      <w:bookmarkStart w:id="11" w:name="O_248653"/>
      <w:bookmarkEnd w:id="11"/>
      <w:r w:rsidRPr="00FC56C8">
        <w:t>Range Statement</w:t>
      </w:r>
    </w:p>
    <w:tbl>
      <w:tblPr>
        <w:tblW w:w="0" w:type="auto"/>
        <w:tblLayout w:type="fixed"/>
        <w:tblCellMar>
          <w:left w:w="62" w:type="dxa"/>
          <w:right w:w="62" w:type="dxa"/>
        </w:tblCellMar>
        <w:tblLook w:val="0000"/>
      </w:tblPr>
      <w:tblGrid>
        <w:gridCol w:w="3489"/>
        <w:gridCol w:w="5033"/>
      </w:tblGrid>
      <w:tr w:rsidTr="00777D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RANGE STATEMENT</w:t>
            </w:r>
          </w:p>
        </w:tc>
      </w:tr>
      <w:tr w:rsidTr="00777D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t>The range statement relates to the unit of competency as a whole.</w:t>
            </w:r>
          </w:p>
        </w:tc>
      </w:tr>
      <w:tr w:rsidTr="00777D91">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t>Livestock handling facilities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ListBullet"/>
            </w:pPr>
            <w:r w:rsidRPr="00FC56C8">
              <w:t>fixed and portable yards</w:t>
            </w:r>
          </w:p>
          <w:p w:rsidR="00000000" w:rsidRPr="00FC56C8" w:rsidP="00FC56C8">
            <w:pPr>
              <w:pStyle w:val="ListBullet"/>
            </w:pPr>
            <w:r w:rsidRPr="00FC56C8">
              <w:t>drafting gates</w:t>
            </w:r>
          </w:p>
          <w:p w:rsidR="00000000" w:rsidRPr="00FC56C8" w:rsidP="00FC56C8">
            <w:pPr>
              <w:pStyle w:val="ListBullet"/>
            </w:pPr>
            <w:r w:rsidRPr="00FC56C8">
              <w:t>livestock dips</w:t>
            </w:r>
          </w:p>
          <w:p w:rsidR="00000000" w:rsidRPr="00FC56C8" w:rsidP="00FC56C8">
            <w:pPr>
              <w:pStyle w:val="ListBullet"/>
            </w:pPr>
            <w:r w:rsidRPr="00FC56C8">
              <w:t>laneways</w:t>
            </w:r>
          </w:p>
          <w:p w:rsidR="00000000" w:rsidRPr="00FC56C8" w:rsidP="00FC56C8">
            <w:pPr>
              <w:pStyle w:val="ListBullet"/>
            </w:pPr>
            <w:r w:rsidRPr="00FC56C8">
              <w:t>gates</w:t>
            </w:r>
          </w:p>
          <w:p w:rsidR="00000000" w:rsidRPr="00FC56C8" w:rsidP="00FC56C8">
            <w:pPr>
              <w:pStyle w:val="ListBullet"/>
            </w:pPr>
            <w:r w:rsidRPr="00FC56C8">
              <w:t>loading ramps</w:t>
            </w:r>
          </w:p>
          <w:p w:rsidR="00000000" w:rsidRPr="00FC56C8" w:rsidP="00FC56C8">
            <w:pPr>
              <w:pStyle w:val="ListBullet"/>
            </w:pPr>
            <w:r w:rsidRPr="00FC56C8">
              <w:t>races</w:t>
            </w:r>
          </w:p>
          <w:p w:rsidR="00000000" w:rsidRPr="00FC56C8" w:rsidP="00FC56C8">
            <w:pPr>
              <w:pStyle w:val="ListBullet"/>
            </w:pPr>
            <w:r w:rsidRPr="00FC56C8">
              <w:t>pens</w:t>
            </w:r>
          </w:p>
          <w:p w:rsidR="00000000" w:rsidRPr="00FC56C8" w:rsidP="00FC56C8">
            <w:pPr>
              <w:pStyle w:val="ListBullet"/>
            </w:pPr>
            <w:r w:rsidRPr="00FC56C8">
              <w:t>showers</w:t>
            </w:r>
          </w:p>
          <w:p w:rsidR="00000000" w:rsidRPr="00FC56C8" w:rsidP="00FC56C8">
            <w:pPr>
              <w:pStyle w:val="ListBullet"/>
            </w:pPr>
            <w:r w:rsidRPr="00FC56C8">
              <w:t>adjacent fencing.</w:t>
            </w:r>
          </w:p>
        </w:tc>
      </w:tr>
    </w:tbl>
    <w:p w:rsidR="00777D91" w:rsidP="00FC56C8">
      <w:pPr>
        <w:pStyle w:val="BodyText"/>
      </w:pPr>
    </w:p>
    <w:p w:rsidR="00777D91" w:rsidP="00FC56C8">
      <w:pPr>
        <w:pStyle w:val="BodyText"/>
      </w:pPr>
    </w:p>
    <w:p w:rsidR="00000000" w:rsidRPr="00FC56C8" w:rsidP="00FC56C8">
      <w:pPr>
        <w:pStyle w:val="Heading1"/>
      </w:pPr>
      <w:bookmarkStart w:id="12" w:name="O_188960"/>
      <w:bookmarkEnd w:id="12"/>
      <w:r w:rsidRPr="00FC56C8">
        <w:t>Unit Sector(s)</w:t>
      </w:r>
    </w:p>
    <w:tbl>
      <w:tblPr>
        <w:tblW w:w="0" w:type="auto"/>
        <w:tblLayout w:type="fixed"/>
        <w:tblCellMar>
          <w:left w:w="62" w:type="dxa"/>
          <w:right w:w="62" w:type="dxa"/>
        </w:tblCellMar>
        <w:tblLook w:val="0000"/>
      </w:tblPr>
      <w:tblGrid>
        <w:gridCol w:w="2613"/>
        <w:gridCol w:w="5909"/>
      </w:tblGrid>
      <w:tr w:rsidTr="00777D91">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r w:rsidRPr="00FC56C8">
              <w:t>Livestock</w:t>
            </w:r>
          </w:p>
        </w:tc>
      </w:tr>
    </w:tbl>
    <w:p w:rsidR="00777D91" w:rsidP="00FC56C8">
      <w:pPr>
        <w:pStyle w:val="BodyText"/>
      </w:pPr>
    </w:p>
    <w:p w:rsidR="00777D91" w:rsidP="00FC56C8">
      <w:pPr>
        <w:pStyle w:val="BodyText"/>
      </w:pPr>
    </w:p>
    <w:p w:rsidR="00000000" w:rsidRPr="00FC56C8" w:rsidP="00FC56C8">
      <w:pPr>
        <w:pStyle w:val="Heading1"/>
      </w:pPr>
      <w:bookmarkStart w:id="13" w:name="O_188957"/>
      <w:bookmarkEnd w:id="13"/>
      <w:r w:rsidRPr="00FC56C8">
        <w:t>Co-requisite units</w:t>
      </w:r>
    </w:p>
    <w:tbl>
      <w:tblPr>
        <w:tblW w:w="0" w:type="auto"/>
        <w:tblLayout w:type="fixed"/>
        <w:tblCellMar>
          <w:left w:w="62" w:type="dxa"/>
          <w:right w:w="62" w:type="dxa"/>
        </w:tblCellMar>
        <w:tblLook w:val="0000"/>
      </w:tblPr>
      <w:tblGrid>
        <w:gridCol w:w="2641"/>
        <w:gridCol w:w="1322"/>
        <w:gridCol w:w="4559"/>
      </w:tblGrid>
      <w:tr w:rsidTr="00777D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p>
        </w:tc>
      </w:tr>
      <w:tr w:rsidTr="00777D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p>
        </w:tc>
      </w:tr>
      <w:tr w:rsidTr="00777D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p>
        </w:tc>
      </w:tr>
    </w:tbl>
    <w:p w:rsidR="00777D91" w:rsidP="00FC56C8">
      <w:pPr>
        <w:pStyle w:val="BodyText"/>
      </w:pPr>
    </w:p>
    <w:p w:rsidR="00777D91" w:rsidP="00FC56C8">
      <w:pPr>
        <w:pStyle w:val="BodyText"/>
      </w:pPr>
    </w:p>
    <w:p w:rsidR="00000000" w:rsidRPr="00FC56C8" w:rsidP="00FC56C8">
      <w:pPr>
        <w:pStyle w:val="Heading1"/>
      </w:pPr>
      <w:bookmarkStart w:id="14" w:name="O_188959"/>
      <w:bookmarkEnd w:id="14"/>
      <w:r w:rsidRPr="00FC56C8">
        <w:t>Competency field</w:t>
      </w:r>
    </w:p>
    <w:tbl>
      <w:tblPr>
        <w:tblW w:w="0" w:type="auto"/>
        <w:tblLayout w:type="fixed"/>
        <w:tblCellMar>
          <w:left w:w="62" w:type="dxa"/>
          <w:right w:w="62" w:type="dxa"/>
        </w:tblCellMar>
        <w:tblLook w:val="0000"/>
      </w:tblPr>
      <w:tblGrid>
        <w:gridCol w:w="2784"/>
        <w:gridCol w:w="5738"/>
      </w:tblGrid>
      <w:tr w:rsidTr="00777D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6C8">
            <w:pPr>
              <w:pStyle w:val="BodyText"/>
              <w:rPr>
                <w:lang w:val="en-NZ"/>
              </w:rPr>
            </w:pPr>
            <w:r w:rsidRPr="00FC56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6C8" w:rsidP="00FC56C8">
            <w:pPr>
              <w:pStyle w:val="BodyText"/>
            </w:pPr>
          </w:p>
        </w:tc>
      </w:tr>
    </w:tbl>
    <w:p w:rsidR="00777D91" w:rsidP="00FC56C8">
      <w:pPr>
        <w:pStyle w:val="BodyText"/>
      </w:pPr>
    </w:p>
    <w:p w:rsidR="00777D91" w:rsidP="00FC56C8">
      <w:pPr>
        <w:pStyle w:val="BodyText"/>
      </w:pPr>
    </w:p>
    <w:p w:rsidR="00000000" w:rsidRPr="00FC56C8" w:rsidP="00FC56C8"/>
    <w:sectPr w:rsidSect="00FC5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D91" w:rsidP="00777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91" w:rsidP="00FC5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7D91" w:rsidP="00FC56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7D91" w:rsidP="00FC56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D91" w:rsidP="00777D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D91" w:rsidP="00FC56C8">
    <w:pPr>
      <w:pStyle w:val="Header"/>
      <w:framePr w:wrap="around"/>
    </w:pPr>
    <w:r>
      <w:fldChar w:fldCharType="begin"/>
    </w:r>
    <w:r>
      <w:instrText xml:space="preserve"> TITLE   \* MERGEFORMAT </w:instrText>
    </w:r>
    <w:r>
      <w:fldChar w:fldCharType="separate"/>
    </w:r>
    <w:r>
      <w:t>AHCLSK413A Design livestock handling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7D91" w:rsidP="00FC56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5A01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0C84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6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6C8"/>
    <w:pPr>
      <w:spacing w:before="360" w:after="60"/>
      <w:outlineLvl w:val="0"/>
    </w:pPr>
    <w:rPr>
      <w:sz w:val="32"/>
    </w:rPr>
  </w:style>
  <w:style w:type="paragraph" w:styleId="Heading2">
    <w:name w:val="heading 2"/>
    <w:basedOn w:val="HeadingBase"/>
    <w:next w:val="BodyText"/>
    <w:link w:val="Heading2Char"/>
    <w:qFormat/>
    <w:rsid w:val="00FC56C8"/>
    <w:pPr>
      <w:keepLines/>
      <w:spacing w:before="240" w:after="120"/>
      <w:outlineLvl w:val="1"/>
    </w:pPr>
    <w:rPr>
      <w:sz w:val="28"/>
      <w:szCs w:val="40"/>
    </w:rPr>
  </w:style>
  <w:style w:type="paragraph" w:styleId="Heading3">
    <w:name w:val="heading 3"/>
    <w:basedOn w:val="HeadingBase"/>
    <w:next w:val="BodyText"/>
    <w:link w:val="Heading3Char"/>
    <w:qFormat/>
    <w:rsid w:val="00FC56C8"/>
    <w:pPr>
      <w:spacing w:before="180" w:after="120"/>
      <w:outlineLvl w:val="2"/>
    </w:pPr>
    <w:rPr>
      <w:spacing w:val="-10"/>
      <w:kern w:val="32"/>
    </w:rPr>
  </w:style>
  <w:style w:type="paragraph" w:styleId="Heading4">
    <w:name w:val="heading 4"/>
    <w:basedOn w:val="HeadingBase"/>
    <w:next w:val="BodyText"/>
    <w:link w:val="Heading4Char"/>
    <w:qFormat/>
    <w:rsid w:val="00FC56C8"/>
    <w:pPr>
      <w:spacing w:before="160" w:after="120"/>
      <w:outlineLvl w:val="3"/>
    </w:pPr>
    <w:rPr>
      <w:sz w:val="22"/>
    </w:rPr>
  </w:style>
  <w:style w:type="paragraph" w:styleId="Heading5">
    <w:name w:val="heading 5"/>
    <w:basedOn w:val="HeadingBase"/>
    <w:next w:val="Normal"/>
    <w:link w:val="Heading5Char"/>
    <w:qFormat/>
    <w:rsid w:val="00FC56C8"/>
    <w:pPr>
      <w:spacing w:before="80"/>
      <w:outlineLvl w:val="4"/>
    </w:pPr>
    <w:rPr>
      <w:color w:val="918585"/>
      <w:sz w:val="20"/>
    </w:rPr>
  </w:style>
  <w:style w:type="paragraph" w:styleId="Heading6">
    <w:name w:val="heading 6"/>
    <w:basedOn w:val="HeadingBase"/>
    <w:next w:val="Normal"/>
    <w:link w:val="Heading6Char"/>
    <w:qFormat/>
    <w:rsid w:val="00FC56C8"/>
    <w:pPr>
      <w:spacing w:before="60"/>
      <w:outlineLvl w:val="5"/>
    </w:pPr>
    <w:rPr>
      <w:color w:val="918585"/>
      <w:sz w:val="20"/>
    </w:rPr>
  </w:style>
  <w:style w:type="paragraph" w:styleId="Heading7">
    <w:name w:val="heading 7"/>
    <w:basedOn w:val="Normal"/>
    <w:next w:val="Normal"/>
    <w:link w:val="Heading7Char"/>
    <w:qFormat/>
    <w:rsid w:val="00FC56C8"/>
    <w:pPr>
      <w:ind w:left="720"/>
      <w:outlineLvl w:val="6"/>
    </w:pPr>
    <w:rPr>
      <w:i/>
    </w:rPr>
  </w:style>
  <w:style w:type="paragraph" w:styleId="Heading8">
    <w:name w:val="heading 8"/>
    <w:basedOn w:val="Normal"/>
    <w:next w:val="Normal"/>
    <w:link w:val="Heading8Char"/>
    <w:qFormat/>
    <w:rsid w:val="00FC56C8"/>
    <w:pPr>
      <w:ind w:left="720"/>
      <w:outlineLvl w:val="7"/>
    </w:pPr>
    <w:rPr>
      <w:i/>
    </w:rPr>
  </w:style>
  <w:style w:type="paragraph" w:styleId="Heading9">
    <w:name w:val="heading 9"/>
    <w:basedOn w:val="Normal"/>
    <w:next w:val="Normal"/>
    <w:link w:val="Heading9Char"/>
    <w:qFormat/>
    <w:rsid w:val="00FC56C8"/>
    <w:pPr>
      <w:ind w:left="720"/>
      <w:outlineLvl w:val="8"/>
    </w:pPr>
    <w:rPr>
      <w:i/>
    </w:rPr>
  </w:style>
  <w:style w:type="character" w:default="1" w:styleId="DefaultParagraphFont">
    <w:name w:val="Default Paragraph Font"/>
    <w:uiPriority w:val="1"/>
    <w:unhideWhenUsed/>
    <w:rsid w:val="00FC5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6C8"/>
  </w:style>
  <w:style w:type="character" w:customStyle="1" w:styleId="Heading1Char">
    <w:name w:val="Heading 1 Char"/>
    <w:basedOn w:val="DefaultParagraphFont"/>
    <w:link w:val="Heading1"/>
    <w:rsid w:val="00FC56C8"/>
    <w:rPr>
      <w:rFonts w:ascii="Times New Roman" w:eastAsia="Times New Roman" w:hAnsi="Times New Roman" w:cs="Times New Roman"/>
      <w:b/>
      <w:sz w:val="32"/>
      <w:szCs w:val="20"/>
      <w:lang w:eastAsia="en-US"/>
    </w:rPr>
  </w:style>
  <w:style w:type="paragraph" w:styleId="BodyText">
    <w:name w:val="Body Text"/>
    <w:basedOn w:val="Normal"/>
    <w:link w:val="BodyTextChar"/>
    <w:rsid w:val="00FC56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6C8"/>
    <w:rPr>
      <w:rFonts w:ascii="Times New Roman" w:eastAsia="Times New Roman" w:hAnsi="Times New Roman" w:cs="Times New Roman"/>
      <w:sz w:val="24"/>
      <w:lang w:val="en-US" w:eastAsia="en-US"/>
    </w:rPr>
  </w:style>
  <w:style w:type="paragraph" w:styleId="Footer">
    <w:name w:val="footer"/>
    <w:basedOn w:val="Normal"/>
    <w:link w:val="FooterChar"/>
    <w:rsid w:val="00FC5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6C8"/>
    <w:rPr>
      <w:rFonts w:ascii="Times New Roman" w:eastAsia="Times New Roman" w:hAnsi="Times New Roman" w:cs="Times New Roman"/>
      <w:sz w:val="16"/>
      <w:lang w:val="en-US" w:eastAsia="en-US"/>
    </w:rPr>
  </w:style>
  <w:style w:type="paragraph" w:styleId="List">
    <w:name w:val="List"/>
    <w:basedOn w:val="BodyText"/>
    <w:next w:val="BodyText"/>
    <w:rsid w:val="00FC56C8"/>
    <w:pPr>
      <w:tabs>
        <w:tab w:val="left" w:pos="340"/>
      </w:tabs>
      <w:spacing w:before="60" w:after="60"/>
      <w:ind w:left="340" w:hanging="340"/>
    </w:pPr>
  </w:style>
  <w:style w:type="paragraph" w:styleId="ListBullet">
    <w:name w:val="List Bullet"/>
    <w:basedOn w:val="List"/>
    <w:rsid w:val="00FC56C8"/>
    <w:pPr>
      <w:numPr>
        <w:numId w:val="12"/>
      </w:numPr>
      <w:tabs>
        <w:tab w:val="clear" w:pos="340"/>
      </w:tabs>
      <w:spacing w:before="40" w:after="40"/>
    </w:pPr>
  </w:style>
  <w:style w:type="character" w:customStyle="1" w:styleId="SpecialBold">
    <w:name w:val="Special Bold"/>
    <w:basedOn w:val="DefaultParagraphFont"/>
    <w:rsid w:val="00FC56C8"/>
    <w:rPr>
      <w:b/>
      <w:spacing w:val="0"/>
    </w:rPr>
  </w:style>
  <w:style w:type="paragraph" w:styleId="Header">
    <w:name w:val="header"/>
    <w:basedOn w:val="Normal"/>
    <w:link w:val="HeaderChar"/>
    <w:rsid w:val="00FC5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6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56C8"/>
    <w:pPr>
      <w:spacing w:before="240" w:after="120"/>
      <w:outlineLvl w:val="0"/>
    </w:pPr>
    <w:rPr>
      <w:rFonts w:ascii="Times New Roman" w:hAnsi="Times New Roman"/>
      <w:b/>
      <w:sz w:val="28"/>
    </w:rPr>
  </w:style>
  <w:style w:type="paragraph" w:customStyle="1" w:styleId="AllowPageBreak">
    <w:name w:val="AllowPageBreak"/>
    <w:rsid w:val="00FC56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56C8"/>
    <w:pPr>
      <w:tabs>
        <w:tab w:val="left" w:pos="680"/>
      </w:tabs>
      <w:spacing w:before="60" w:after="60"/>
      <w:ind w:left="680" w:hanging="340"/>
    </w:pPr>
  </w:style>
  <w:style w:type="character" w:customStyle="1" w:styleId="Heading2Char">
    <w:name w:val="Heading 2 Char"/>
    <w:basedOn w:val="DefaultParagraphFont"/>
    <w:link w:val="Heading2"/>
    <w:rsid w:val="00FC5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6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6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6C8"/>
    <w:rPr>
      <w:rFonts w:ascii="Courier New" w:eastAsia="Times New Roman" w:hAnsi="Courier New" w:cs="Times New Roman"/>
      <w:i/>
      <w:szCs w:val="20"/>
      <w:lang w:val="en-US" w:eastAsia="en-US"/>
    </w:rPr>
  </w:style>
  <w:style w:type="paragraph" w:customStyle="1" w:styleId="HeadingBase">
    <w:name w:val="Heading Base"/>
    <w:rsid w:val="00FC5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6C8"/>
    <w:pPr>
      <w:tabs>
        <w:tab w:val="right" w:leader="dot" w:pos="9072"/>
      </w:tabs>
      <w:ind w:left="567"/>
    </w:pPr>
    <w:rPr>
      <w:szCs w:val="22"/>
    </w:rPr>
  </w:style>
  <w:style w:type="paragraph" w:customStyle="1" w:styleId="TOCBase">
    <w:name w:val="TOC Base"/>
    <w:rsid w:val="00FC5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6C8"/>
    <w:pPr>
      <w:tabs>
        <w:tab w:val="right" w:leader="dot" w:pos="9072"/>
      </w:tabs>
      <w:spacing w:before="40" w:after="40"/>
      <w:ind w:left="284"/>
    </w:pPr>
    <w:rPr>
      <w:rFonts w:ascii="Times New Roman" w:hAnsi="Times New Roman"/>
    </w:rPr>
  </w:style>
  <w:style w:type="paragraph" w:styleId="TOC1">
    <w:name w:val="toc 1"/>
    <w:basedOn w:val="TOCBase"/>
    <w:next w:val="Normal"/>
    <w:rsid w:val="00FC56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6C8"/>
    <w:pPr>
      <w:spacing w:before="5040"/>
      <w:jc w:val="center"/>
    </w:pPr>
    <w:rPr>
      <w:sz w:val="48"/>
      <w:szCs w:val="72"/>
      <w:lang w:val="en-US"/>
    </w:rPr>
  </w:style>
  <w:style w:type="character" w:customStyle="1" w:styleId="TitleChar">
    <w:name w:val="Title Char"/>
    <w:basedOn w:val="DefaultParagraphFont"/>
    <w:link w:val="Title"/>
    <w:rsid w:val="00FC5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6C8"/>
    <w:pPr>
      <w:tabs>
        <w:tab w:val="left" w:pos="3600"/>
        <w:tab w:val="left" w:pos="3958"/>
      </w:tabs>
    </w:pPr>
  </w:style>
  <w:style w:type="paragraph" w:customStyle="1" w:styleId="Note">
    <w:name w:val="Note"/>
    <w:basedOn w:val="BodyText"/>
    <w:rsid w:val="00FC5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6C8"/>
    <w:pPr>
      <w:framePr w:wrap="auto" w:hAnchor="text" w:y="6049"/>
    </w:pPr>
    <w:rPr>
      <w:color w:val="000000"/>
      <w:sz w:val="40"/>
    </w:rPr>
  </w:style>
  <w:style w:type="paragraph" w:customStyle="1" w:styleId="TOCTitle">
    <w:name w:val="TOCTitle"/>
    <w:basedOn w:val="Heading1"/>
    <w:rsid w:val="00FC56C8"/>
    <w:pPr>
      <w:spacing w:after="240"/>
      <w:jc w:val="center"/>
      <w:outlineLvl w:val="9"/>
    </w:pPr>
    <w:rPr>
      <w:caps/>
    </w:rPr>
  </w:style>
  <w:style w:type="paragraph" w:customStyle="1" w:styleId="Version">
    <w:name w:val="Version"/>
    <w:rsid w:val="00FC5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6C8"/>
    <w:pPr>
      <w:numPr>
        <w:numId w:val="13"/>
      </w:numPr>
      <w:tabs>
        <w:tab w:val="clear" w:pos="680"/>
      </w:tabs>
    </w:pPr>
  </w:style>
  <w:style w:type="paragraph" w:styleId="Index1">
    <w:name w:val="index 1"/>
    <w:basedOn w:val="Normal"/>
    <w:next w:val="Normal"/>
    <w:semiHidden/>
    <w:rsid w:val="00FC56C8"/>
    <w:pPr>
      <w:keepNext w:val="0"/>
      <w:tabs>
        <w:tab w:val="right" w:pos="4176"/>
      </w:tabs>
      <w:ind w:left="198" w:hanging="198"/>
    </w:pPr>
    <w:rPr>
      <w:rFonts w:ascii="Garamond" w:hAnsi="Garamond"/>
    </w:rPr>
  </w:style>
  <w:style w:type="paragraph" w:styleId="IndexHeading">
    <w:name w:val="index heading"/>
    <w:basedOn w:val="Normal"/>
    <w:next w:val="Index1"/>
    <w:semiHidden/>
    <w:rsid w:val="00FC56C8"/>
    <w:pPr>
      <w:spacing w:before="120" w:after="120"/>
    </w:pPr>
    <w:rPr>
      <w:rFonts w:ascii="Arial" w:hAnsi="Arial"/>
      <w:b/>
      <w:color w:val="918585"/>
      <w:sz w:val="24"/>
    </w:rPr>
  </w:style>
  <w:style w:type="paragraph" w:customStyle="1" w:styleId="Chapter">
    <w:name w:val="Chapter"/>
    <w:basedOn w:val="Normal"/>
    <w:rsid w:val="00FC56C8"/>
    <w:pPr>
      <w:spacing w:before="240"/>
    </w:pPr>
    <w:rPr>
      <w:rFonts w:ascii="Times New Roman" w:hAnsi="Times New Roman"/>
      <w:smallCaps/>
      <w:spacing w:val="80"/>
      <w:sz w:val="28"/>
    </w:rPr>
  </w:style>
  <w:style w:type="paragraph" w:customStyle="1" w:styleId="InChapter">
    <w:name w:val="InChapter"/>
    <w:basedOn w:val="Heading3"/>
    <w:rsid w:val="00FC56C8"/>
    <w:pPr>
      <w:spacing w:after="240"/>
      <w:outlineLvl w:val="9"/>
    </w:pPr>
    <w:rPr>
      <w:noProof/>
    </w:rPr>
  </w:style>
  <w:style w:type="paragraph" w:styleId="Index2">
    <w:name w:val="index 2"/>
    <w:basedOn w:val="Normal"/>
    <w:next w:val="Normal"/>
    <w:semiHidden/>
    <w:rsid w:val="00FC56C8"/>
    <w:pPr>
      <w:tabs>
        <w:tab w:val="right" w:pos="4176"/>
      </w:tabs>
      <w:ind w:left="568" w:hanging="284"/>
    </w:pPr>
    <w:rPr>
      <w:rFonts w:ascii="Garamond" w:hAnsi="Garamond"/>
    </w:rPr>
  </w:style>
  <w:style w:type="paragraph" w:customStyle="1" w:styleId="Byline">
    <w:name w:val="Byline"/>
    <w:rsid w:val="00FC5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6C8"/>
    <w:pPr>
      <w:tabs>
        <w:tab w:val="clear" w:pos="3600"/>
        <w:tab w:val="clear" w:pos="3958"/>
      </w:tabs>
      <w:jc w:val="right"/>
    </w:pPr>
  </w:style>
  <w:style w:type="character" w:styleId="Emphasis">
    <w:name w:val="Emphasis"/>
    <w:basedOn w:val="DefaultParagraphFont"/>
    <w:qFormat/>
    <w:rsid w:val="00FC56C8"/>
    <w:rPr>
      <w:i/>
    </w:rPr>
  </w:style>
  <w:style w:type="paragraph" w:styleId="Caption">
    <w:name w:val="caption"/>
    <w:basedOn w:val="BodyText"/>
    <w:next w:val="Normal"/>
    <w:qFormat/>
    <w:rsid w:val="00FC56C8"/>
    <w:pPr>
      <w:framePr w:w="2268" w:hSpace="181" w:vSpace="181" w:wrap="around" w:vAnchor="text" w:hAnchor="page" w:x="1135" w:y="285" w:anchorLock="1"/>
    </w:pPr>
    <w:rPr>
      <w:i/>
    </w:rPr>
  </w:style>
  <w:style w:type="paragraph" w:customStyle="1" w:styleId="MiniTOCTitle">
    <w:name w:val="MiniTOCTitle"/>
    <w:basedOn w:val="Heading4"/>
    <w:rsid w:val="00FC56C8"/>
    <w:pPr>
      <w:spacing w:before="240"/>
      <w:outlineLvl w:val="9"/>
    </w:pPr>
    <w:rPr>
      <w:noProof/>
      <w:sz w:val="24"/>
    </w:rPr>
  </w:style>
  <w:style w:type="paragraph" w:customStyle="1" w:styleId="MiniTOCItem">
    <w:name w:val="MiniTOCItem"/>
    <w:basedOn w:val="ListBullet"/>
    <w:rsid w:val="00FC56C8"/>
    <w:pPr>
      <w:numPr>
        <w:numId w:val="0"/>
      </w:numPr>
      <w:tabs>
        <w:tab w:val="right" w:leader="dot" w:pos="6521"/>
      </w:tabs>
      <w:spacing w:before="0" w:after="0"/>
    </w:pPr>
  </w:style>
  <w:style w:type="paragraph" w:customStyle="1" w:styleId="TOFTitle">
    <w:name w:val="TOFTitle"/>
    <w:basedOn w:val="TOCTitle"/>
    <w:rsid w:val="00FC56C8"/>
  </w:style>
  <w:style w:type="paragraph" w:styleId="TableofFigures">
    <w:name w:val="table of figures"/>
    <w:basedOn w:val="Normal"/>
    <w:next w:val="Normal"/>
    <w:semiHidden/>
    <w:rsid w:val="00FC56C8"/>
    <w:pPr>
      <w:tabs>
        <w:tab w:val="right" w:leader="dot" w:pos="9072"/>
      </w:tabs>
      <w:ind w:left="970" w:hanging="403"/>
    </w:pPr>
    <w:rPr>
      <w:rFonts w:ascii="Times New Roman" w:hAnsi="Times New Roman"/>
      <w:b/>
    </w:rPr>
  </w:style>
  <w:style w:type="paragraph" w:styleId="ListNumber">
    <w:name w:val="List Number"/>
    <w:basedOn w:val="List"/>
    <w:rsid w:val="00FC56C8"/>
    <w:pPr>
      <w:numPr>
        <w:numId w:val="10"/>
      </w:numPr>
    </w:pPr>
  </w:style>
  <w:style w:type="character" w:customStyle="1" w:styleId="WingdingSymbols">
    <w:name w:val="Wingding Symbols"/>
    <w:rsid w:val="00FC56C8"/>
    <w:rPr>
      <w:rFonts w:ascii="Wingdings" w:hAnsi="Wingdings"/>
    </w:rPr>
  </w:style>
  <w:style w:type="paragraph" w:customStyle="1" w:styleId="TableHeading">
    <w:name w:val="Table Heading"/>
    <w:basedOn w:val="HeadingBase"/>
    <w:rsid w:val="00FC56C8"/>
    <w:pPr>
      <w:keepLines/>
      <w:pBdr>
        <w:bottom w:val="single" w:sz="6" w:space="1" w:color="918585"/>
      </w:pBdr>
      <w:spacing w:before="240"/>
    </w:pPr>
  </w:style>
  <w:style w:type="character" w:customStyle="1" w:styleId="HotSpot">
    <w:name w:val="HotSpot"/>
    <w:rsid w:val="00FC56C8"/>
    <w:rPr>
      <w:color w:val="0033CC"/>
      <w:u w:val="none"/>
    </w:rPr>
  </w:style>
  <w:style w:type="paragraph" w:customStyle="1" w:styleId="BodyTextRight">
    <w:name w:val="Body Text Right"/>
    <w:basedOn w:val="BodyText"/>
    <w:rsid w:val="00FC56C8"/>
    <w:pPr>
      <w:spacing w:before="0" w:after="0"/>
      <w:jc w:val="right"/>
    </w:pPr>
  </w:style>
  <w:style w:type="paragraph" w:styleId="Index3">
    <w:name w:val="index 3"/>
    <w:basedOn w:val="ListNumber2"/>
    <w:next w:val="Normal"/>
    <w:semiHidden/>
    <w:rsid w:val="00FC56C8"/>
    <w:pPr>
      <w:numPr>
        <w:numId w:val="0"/>
      </w:numPr>
      <w:tabs>
        <w:tab w:val="right" w:leader="dot" w:pos="4176"/>
      </w:tabs>
    </w:pPr>
  </w:style>
  <w:style w:type="paragraph" w:styleId="ListNumber2">
    <w:name w:val="List Number 2"/>
    <w:basedOn w:val="List2"/>
    <w:rsid w:val="00FC56C8"/>
    <w:pPr>
      <w:numPr>
        <w:numId w:val="9"/>
      </w:numPr>
      <w:tabs>
        <w:tab w:val="clear" w:pos="1060"/>
      </w:tabs>
    </w:pPr>
  </w:style>
  <w:style w:type="paragraph" w:customStyle="1" w:styleId="MarginNote">
    <w:name w:val="Margin Note"/>
    <w:basedOn w:val="BodyText"/>
    <w:rsid w:val="00FC5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6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6C8"/>
    <w:rPr>
      <w:sz w:val="32"/>
    </w:rPr>
  </w:style>
  <w:style w:type="paragraph" w:customStyle="1" w:styleId="HeadingProcedure">
    <w:name w:val="Heading Procedure"/>
    <w:basedOn w:val="HeadingBase"/>
    <w:next w:val="Normal"/>
    <w:rsid w:val="00FC56C8"/>
    <w:pPr>
      <w:tabs>
        <w:tab w:val="left" w:pos="0"/>
      </w:tabs>
      <w:spacing w:before="120" w:after="60"/>
    </w:pPr>
    <w:rPr>
      <w:i/>
      <w:color w:val="918585"/>
      <w:sz w:val="22"/>
    </w:rPr>
  </w:style>
  <w:style w:type="paragraph" w:customStyle="1" w:styleId="TableBodyText">
    <w:name w:val="Table Body Text"/>
    <w:basedOn w:val="BodyText"/>
    <w:rsid w:val="00FC56C8"/>
    <w:pPr>
      <w:spacing w:before="60" w:after="60"/>
    </w:pPr>
  </w:style>
  <w:style w:type="paragraph" w:styleId="ListContinue">
    <w:name w:val="List Continue"/>
    <w:basedOn w:val="List"/>
    <w:rsid w:val="00FC56C8"/>
    <w:pPr>
      <w:ind w:firstLine="0"/>
    </w:pPr>
  </w:style>
  <w:style w:type="paragraph" w:customStyle="1" w:styleId="ListNote">
    <w:name w:val="List Note"/>
    <w:basedOn w:val="List"/>
    <w:rsid w:val="00FC56C8"/>
    <w:pPr>
      <w:pBdr>
        <w:top w:val="single" w:sz="6" w:space="2" w:color="918585"/>
        <w:bottom w:val="single" w:sz="6" w:space="2" w:color="918585"/>
      </w:pBdr>
      <w:tabs>
        <w:tab w:val="left" w:pos="1021"/>
      </w:tabs>
      <w:ind w:firstLine="0"/>
    </w:pPr>
  </w:style>
  <w:style w:type="paragraph" w:customStyle="1" w:styleId="Warning">
    <w:name w:val="Warning"/>
    <w:basedOn w:val="BodyText"/>
    <w:rsid w:val="00FC56C8"/>
    <w:pPr>
      <w:shd w:val="clear" w:color="auto" w:fill="D9D9D9"/>
      <w:tabs>
        <w:tab w:val="left" w:pos="992"/>
      </w:tabs>
      <w:ind w:left="119" w:right="119"/>
    </w:pPr>
    <w:rPr>
      <w:sz w:val="20"/>
    </w:rPr>
  </w:style>
  <w:style w:type="paragraph" w:customStyle="1" w:styleId="MarginIcons">
    <w:name w:val="Margin Icons"/>
    <w:basedOn w:val="BodyText"/>
    <w:rsid w:val="00FC5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6C8"/>
    <w:rPr>
      <w:rFonts w:ascii="Courier New" w:hAnsi="Courier New"/>
    </w:rPr>
  </w:style>
  <w:style w:type="paragraph" w:customStyle="1" w:styleId="NoteBullet">
    <w:name w:val="Note Bullet"/>
    <w:basedOn w:val="Note"/>
    <w:rsid w:val="00FC56C8"/>
    <w:pPr>
      <w:tabs>
        <w:tab w:val="clear" w:pos="680"/>
      </w:tabs>
      <w:spacing w:before="60" w:after="60"/>
    </w:pPr>
  </w:style>
  <w:style w:type="paragraph" w:customStyle="1" w:styleId="SubHeading2">
    <w:name w:val="SubHeading2"/>
    <w:basedOn w:val="HeadingBase"/>
    <w:rsid w:val="00FC56C8"/>
    <w:pPr>
      <w:spacing w:before="240" w:after="60"/>
    </w:pPr>
    <w:rPr>
      <w:sz w:val="20"/>
    </w:rPr>
  </w:style>
  <w:style w:type="paragraph" w:customStyle="1" w:styleId="SubHeading1">
    <w:name w:val="SubHeading1"/>
    <w:basedOn w:val="HeadingBase"/>
    <w:rsid w:val="00FC56C8"/>
    <w:pPr>
      <w:spacing w:before="240" w:after="60"/>
    </w:pPr>
    <w:rPr>
      <w:color w:val="918585"/>
      <w:sz w:val="22"/>
    </w:rPr>
  </w:style>
  <w:style w:type="paragraph" w:customStyle="1" w:styleId="SideHeading">
    <w:name w:val="Side Heading"/>
    <w:basedOn w:val="HeadingBase"/>
    <w:rsid w:val="00FC5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6C8"/>
    <w:pPr>
      <w:tabs>
        <w:tab w:val="num" w:pos="360"/>
      </w:tabs>
    </w:pPr>
  </w:style>
  <w:style w:type="paragraph" w:styleId="PlainText">
    <w:name w:val="Plain Text"/>
    <w:basedOn w:val="Normal"/>
    <w:link w:val="PlainTextChar"/>
    <w:rsid w:val="00FC56C8"/>
    <w:rPr>
      <w:sz w:val="20"/>
    </w:rPr>
  </w:style>
  <w:style w:type="character" w:customStyle="1" w:styleId="PlainTextChar">
    <w:name w:val="Plain Text Char"/>
    <w:basedOn w:val="DefaultParagraphFont"/>
    <w:link w:val="PlainText"/>
    <w:rsid w:val="00FC56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56C8"/>
    <w:rPr>
      <w:b/>
      <w:smallCaps/>
    </w:rPr>
  </w:style>
  <w:style w:type="paragraph" w:customStyle="1" w:styleId="TableListNumber">
    <w:name w:val="Table List Number"/>
    <w:basedOn w:val="ListNumber"/>
    <w:rsid w:val="00FC56C8"/>
    <w:pPr>
      <w:numPr>
        <w:numId w:val="0"/>
      </w:numPr>
    </w:pPr>
  </w:style>
  <w:style w:type="paragraph" w:styleId="TOC4">
    <w:name w:val="toc 4"/>
    <w:basedOn w:val="TOCBase"/>
    <w:next w:val="Normal"/>
    <w:semiHidden/>
    <w:rsid w:val="00FC56C8"/>
    <w:pPr>
      <w:tabs>
        <w:tab w:val="right" w:leader="dot" w:pos="9071"/>
      </w:tabs>
      <w:ind w:left="1701"/>
    </w:pPr>
  </w:style>
  <w:style w:type="paragraph" w:customStyle="1" w:styleId="ListAlpha">
    <w:name w:val="List Alpha"/>
    <w:basedOn w:val="List"/>
    <w:rsid w:val="00FC56C8"/>
    <w:pPr>
      <w:numPr>
        <w:numId w:val="8"/>
      </w:numPr>
    </w:pPr>
  </w:style>
  <w:style w:type="paragraph" w:customStyle="1" w:styleId="ListAlpha2">
    <w:name w:val="List Alpha 2"/>
    <w:basedOn w:val="List2"/>
    <w:rsid w:val="00FC56C8"/>
    <w:pPr>
      <w:numPr>
        <w:numId w:val="7"/>
      </w:numPr>
    </w:pPr>
  </w:style>
  <w:style w:type="paragraph" w:styleId="List3">
    <w:name w:val="List 3"/>
    <w:basedOn w:val="BodyText"/>
    <w:rsid w:val="00FC56C8"/>
    <w:pPr>
      <w:tabs>
        <w:tab w:val="left" w:pos="1021"/>
      </w:tabs>
      <w:spacing w:before="60" w:after="60"/>
      <w:ind w:left="1020" w:hanging="340"/>
    </w:pPr>
  </w:style>
  <w:style w:type="paragraph" w:styleId="List4">
    <w:name w:val="List 4"/>
    <w:basedOn w:val="BodyText"/>
    <w:rsid w:val="00FC56C8"/>
    <w:pPr>
      <w:tabs>
        <w:tab w:val="left" w:pos="1361"/>
      </w:tabs>
      <w:spacing w:before="60" w:after="60"/>
      <w:ind w:left="1361" w:hanging="340"/>
    </w:pPr>
  </w:style>
  <w:style w:type="paragraph" w:styleId="List5">
    <w:name w:val="List 5"/>
    <w:basedOn w:val="BodyText"/>
    <w:rsid w:val="00FC56C8"/>
    <w:pPr>
      <w:tabs>
        <w:tab w:val="left" w:pos="1701"/>
      </w:tabs>
      <w:spacing w:before="60" w:after="60"/>
      <w:ind w:left="1701" w:hanging="340"/>
    </w:pPr>
  </w:style>
  <w:style w:type="paragraph" w:styleId="ListBullet3">
    <w:name w:val="List Bullet 3"/>
    <w:basedOn w:val="List3"/>
    <w:rsid w:val="00FC56C8"/>
    <w:pPr>
      <w:numPr>
        <w:numId w:val="14"/>
      </w:numPr>
      <w:tabs>
        <w:tab w:val="clear" w:pos="1021"/>
      </w:tabs>
      <w:ind w:left="1037" w:hanging="357"/>
    </w:pPr>
  </w:style>
  <w:style w:type="paragraph" w:styleId="ListBullet4">
    <w:name w:val="List Bullet 4"/>
    <w:basedOn w:val="List4"/>
    <w:rsid w:val="00FC56C8"/>
    <w:pPr>
      <w:numPr>
        <w:numId w:val="2"/>
      </w:numPr>
    </w:pPr>
  </w:style>
  <w:style w:type="paragraph" w:styleId="ListBullet5">
    <w:name w:val="List Bullet 5"/>
    <w:basedOn w:val="List5"/>
    <w:rsid w:val="00FC56C8"/>
    <w:pPr>
      <w:numPr>
        <w:numId w:val="3"/>
      </w:numPr>
    </w:pPr>
  </w:style>
  <w:style w:type="paragraph" w:styleId="ListContinue2">
    <w:name w:val="List Continue 2"/>
    <w:basedOn w:val="List2"/>
    <w:rsid w:val="00FC56C8"/>
    <w:pPr>
      <w:ind w:firstLine="0"/>
    </w:pPr>
  </w:style>
  <w:style w:type="paragraph" w:styleId="ListContinue3">
    <w:name w:val="List Continue 3"/>
    <w:basedOn w:val="List3"/>
    <w:rsid w:val="00FC56C8"/>
    <w:pPr>
      <w:ind w:left="1021" w:firstLine="0"/>
    </w:pPr>
  </w:style>
  <w:style w:type="paragraph" w:styleId="ListContinue4">
    <w:name w:val="List Continue 4"/>
    <w:basedOn w:val="List4"/>
    <w:rsid w:val="00FC56C8"/>
    <w:pPr>
      <w:ind w:firstLine="0"/>
    </w:pPr>
  </w:style>
  <w:style w:type="paragraph" w:styleId="ListContinue5">
    <w:name w:val="List Continue 5"/>
    <w:basedOn w:val="List5"/>
    <w:rsid w:val="00FC56C8"/>
    <w:pPr>
      <w:ind w:firstLine="0"/>
    </w:pPr>
  </w:style>
  <w:style w:type="paragraph" w:styleId="ListNumber3">
    <w:name w:val="List Number 3"/>
    <w:basedOn w:val="List3"/>
    <w:rsid w:val="00FC56C8"/>
    <w:pPr>
      <w:numPr>
        <w:numId w:val="4"/>
      </w:numPr>
    </w:pPr>
  </w:style>
  <w:style w:type="paragraph" w:styleId="ListNumber4">
    <w:name w:val="List Number 4"/>
    <w:basedOn w:val="List4"/>
    <w:rsid w:val="00FC56C8"/>
    <w:pPr>
      <w:numPr>
        <w:numId w:val="5"/>
      </w:numPr>
    </w:pPr>
  </w:style>
  <w:style w:type="paragraph" w:styleId="ListNumber5">
    <w:name w:val="List Number 5"/>
    <w:basedOn w:val="List5"/>
    <w:rsid w:val="00FC56C8"/>
    <w:pPr>
      <w:numPr>
        <w:numId w:val="6"/>
      </w:numPr>
    </w:pPr>
  </w:style>
  <w:style w:type="paragraph" w:styleId="BlockText">
    <w:name w:val="Block Text"/>
    <w:basedOn w:val="Normal"/>
    <w:rsid w:val="00FC56C8"/>
    <w:pPr>
      <w:spacing w:after="120"/>
      <w:ind w:left="1440" w:right="1440"/>
    </w:pPr>
  </w:style>
  <w:style w:type="character" w:customStyle="1" w:styleId="Subscript">
    <w:name w:val="Subscript"/>
    <w:basedOn w:val="DefaultParagraphFont"/>
    <w:rsid w:val="00FC56C8"/>
    <w:rPr>
      <w:sz w:val="16"/>
      <w:vertAlign w:val="subscript"/>
    </w:rPr>
  </w:style>
  <w:style w:type="character" w:customStyle="1" w:styleId="Superscript">
    <w:name w:val="Superscript"/>
    <w:basedOn w:val="DefaultParagraphFont"/>
    <w:rsid w:val="00FC56C8"/>
    <w:rPr>
      <w:sz w:val="16"/>
      <w:vertAlign w:val="superscript"/>
    </w:rPr>
  </w:style>
  <w:style w:type="character" w:customStyle="1" w:styleId="Symbols">
    <w:name w:val="Symbols"/>
    <w:basedOn w:val="DefaultParagraphFont"/>
    <w:rsid w:val="00FC56C8"/>
    <w:rPr>
      <w:rFonts w:ascii="Symbol" w:hAnsi="Symbol"/>
    </w:rPr>
  </w:style>
  <w:style w:type="character" w:customStyle="1" w:styleId="MenuOptions">
    <w:name w:val="Menu Options"/>
    <w:basedOn w:val="DefaultParagraphFont"/>
    <w:rsid w:val="00FC56C8"/>
    <w:rPr>
      <w:rFonts w:ascii="Arial Narrow" w:hAnsi="Arial Narrow"/>
      <w:smallCaps/>
    </w:rPr>
  </w:style>
  <w:style w:type="character" w:customStyle="1" w:styleId="Buttons">
    <w:name w:val="Buttons"/>
    <w:basedOn w:val="DefaultParagraphFont"/>
    <w:rsid w:val="00FC56C8"/>
    <w:rPr>
      <w:b/>
    </w:rPr>
  </w:style>
  <w:style w:type="character" w:customStyle="1" w:styleId="Underlined">
    <w:name w:val="Underlined"/>
    <w:basedOn w:val="DefaultParagraphFont"/>
    <w:rsid w:val="00FC56C8"/>
    <w:rPr>
      <w:u w:val="single"/>
    </w:rPr>
  </w:style>
  <w:style w:type="paragraph" w:customStyle="1" w:styleId="TableBodyTextRight">
    <w:name w:val="Table Body Text Right"/>
    <w:basedOn w:val="TableBodyText"/>
    <w:rsid w:val="00FC56C8"/>
    <w:pPr>
      <w:widowControl w:val="0"/>
      <w:autoSpaceDE w:val="0"/>
      <w:autoSpaceDN w:val="0"/>
      <w:adjustRightInd w:val="0"/>
      <w:jc w:val="right"/>
    </w:pPr>
    <w:rPr>
      <w:rFonts w:cs="Arial"/>
      <w:szCs w:val="18"/>
    </w:rPr>
  </w:style>
  <w:style w:type="paragraph" w:customStyle="1" w:styleId="CopyrightText">
    <w:name w:val="Copyright Text"/>
    <w:basedOn w:val="BodyText"/>
    <w:rsid w:val="00FC56C8"/>
    <w:rPr>
      <w:sz w:val="18"/>
    </w:rPr>
  </w:style>
  <w:style w:type="paragraph" w:customStyle="1" w:styleId="BodySmallRight">
    <w:name w:val="Body Small Right"/>
    <w:basedOn w:val="BodyTextRight"/>
    <w:rsid w:val="00FC56C8"/>
    <w:rPr>
      <w:sz w:val="18"/>
      <w:szCs w:val="18"/>
    </w:rPr>
  </w:style>
  <w:style w:type="paragraph" w:customStyle="1" w:styleId="MarginEdition">
    <w:name w:val="Margin Edition"/>
    <w:basedOn w:val="MarginNote"/>
    <w:rsid w:val="00FC56C8"/>
    <w:pPr>
      <w:spacing w:before="0" w:after="0"/>
    </w:pPr>
    <w:rPr>
      <w:rFonts w:ascii="Times New Roman" w:hAnsi="Times New Roman"/>
      <w:color w:val="999999"/>
    </w:rPr>
  </w:style>
  <w:style w:type="paragraph" w:customStyle="1" w:styleId="Spacer">
    <w:name w:val="Spacer"/>
    <w:basedOn w:val="Normal"/>
    <w:rsid w:val="00FC56C8"/>
    <w:rPr>
      <w:sz w:val="2"/>
      <w:szCs w:val="2"/>
    </w:rPr>
  </w:style>
  <w:style w:type="character" w:customStyle="1" w:styleId="Small">
    <w:name w:val="Small"/>
    <w:basedOn w:val="DefaultParagraphFont"/>
    <w:rsid w:val="00FC56C8"/>
    <w:rPr>
      <w:sz w:val="16"/>
    </w:rPr>
  </w:style>
  <w:style w:type="paragraph" w:customStyle="1" w:styleId="WideTable">
    <w:name w:val="Wide Table"/>
    <w:basedOn w:val="Normal"/>
    <w:rsid w:val="00FC56C8"/>
    <w:pPr>
      <w:ind w:left="-1418"/>
    </w:pPr>
    <w:rPr>
      <w:sz w:val="2"/>
      <w:szCs w:val="2"/>
    </w:rPr>
  </w:style>
  <w:style w:type="character" w:styleId="PageNumber">
    <w:name w:val="page number"/>
    <w:basedOn w:val="DefaultParagraphFont"/>
    <w:rsid w:val="00FC56C8"/>
  </w:style>
  <w:style w:type="paragraph" w:styleId="Quote">
    <w:name w:val="Quote"/>
    <w:basedOn w:val="Heading1"/>
    <w:link w:val="QuoteChar"/>
    <w:qFormat/>
    <w:rsid w:val="00FC56C8"/>
    <w:rPr>
      <w:b w:val="0"/>
      <w:sz w:val="72"/>
      <w:szCs w:val="72"/>
      <w:lang w:val="en-NZ"/>
    </w:rPr>
  </w:style>
  <w:style w:type="character" w:customStyle="1" w:styleId="QuoteChar">
    <w:name w:val="Quote Char"/>
    <w:basedOn w:val="DefaultParagraphFont"/>
    <w:link w:val="Quote"/>
    <w:rsid w:val="00FC5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6C8"/>
    <w:pPr>
      <w:pageBreakBefore/>
    </w:pPr>
  </w:style>
  <w:style w:type="paragraph" w:customStyle="1" w:styleId="Border">
    <w:name w:val="Border"/>
    <w:basedOn w:val="Normal"/>
    <w:qFormat/>
    <w:rsid w:val="00FC5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6C8"/>
    <w:rPr>
      <w:b/>
      <w:bCs/>
      <w:i/>
      <w:iCs/>
      <w:color w:val="auto"/>
    </w:rPr>
  </w:style>
  <w:style w:type="paragraph" w:styleId="IntenseQuote">
    <w:name w:val="Intense Quote"/>
    <w:basedOn w:val="Normal"/>
    <w:next w:val="Normal"/>
    <w:link w:val="IntenseQuoteChar"/>
    <w:uiPriority w:val="30"/>
    <w:qFormat/>
    <w:rsid w:val="00FC5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6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56C8"/>
    <w:rPr>
      <w:smallCaps/>
      <w:color w:val="auto"/>
      <w:u w:val="single"/>
    </w:rPr>
  </w:style>
  <w:style w:type="character" w:styleId="IntenseReference">
    <w:name w:val="Intense Reference"/>
    <w:basedOn w:val="DefaultParagraphFont"/>
    <w:uiPriority w:val="32"/>
    <w:qFormat/>
    <w:rsid w:val="00FC56C8"/>
    <w:rPr>
      <w:b/>
      <w:bCs/>
      <w:smallCaps/>
      <w:color w:val="auto"/>
      <w:spacing w:val="5"/>
      <w:u w:val="single"/>
    </w:rPr>
  </w:style>
  <w:style w:type="paragraph" w:customStyle="1" w:styleId="2ColumnHeading">
    <w:name w:val="2Column Heading"/>
    <w:basedOn w:val="BodyText"/>
    <w:qFormat/>
    <w:rsid w:val="00FC56C8"/>
    <w:pPr>
      <w:spacing w:after="60"/>
      <w:ind w:left="-2268"/>
    </w:pPr>
    <w:rPr>
      <w:b/>
    </w:rPr>
  </w:style>
  <w:style w:type="paragraph" w:customStyle="1" w:styleId="Heading1TOC">
    <w:name w:val="Heading1 TOC"/>
    <w:basedOn w:val="Normal"/>
    <w:qFormat/>
    <w:rsid w:val="00FC56C8"/>
    <w:pPr>
      <w:spacing w:before="240" w:after="120"/>
    </w:pPr>
    <w:rPr>
      <w:rFonts w:ascii="Times New Roman" w:hAnsi="Times New Roman"/>
      <w:b/>
      <w:sz w:val="32"/>
    </w:rPr>
  </w:style>
  <w:style w:type="paragraph" w:customStyle="1" w:styleId="Heading2TOC">
    <w:name w:val="Heading2 TOC"/>
    <w:basedOn w:val="Normal"/>
    <w:qFormat/>
    <w:rsid w:val="00FC56C8"/>
    <w:pPr>
      <w:spacing w:before="240" w:after="60"/>
    </w:pPr>
    <w:rPr>
      <w:rFonts w:ascii="Times New Roman" w:hAnsi="Times New Roman"/>
      <w:b/>
      <w:sz w:val="28"/>
    </w:rPr>
  </w:style>
  <w:style w:type="character" w:customStyle="1" w:styleId="Underline">
    <w:name w:val="Underline"/>
    <w:basedOn w:val="DefaultParagraphFont"/>
    <w:qFormat/>
    <w:rsid w:val="00FC56C8"/>
    <w:rPr>
      <w:u w:val="single"/>
    </w:rPr>
  </w:style>
  <w:style w:type="character" w:customStyle="1" w:styleId="BoldandItalics">
    <w:name w:val="Bold and Italics"/>
    <w:qFormat/>
    <w:rsid w:val="00FC56C8"/>
    <w:rPr>
      <w:b/>
      <w:i/>
      <w:u w:val="none"/>
    </w:rPr>
  </w:style>
  <w:style w:type="paragraph" w:styleId="BalloonText">
    <w:name w:val="Balloon Text"/>
    <w:basedOn w:val="Normal"/>
    <w:link w:val="BalloonTextChar"/>
    <w:rsid w:val="00FC56C8"/>
    <w:rPr>
      <w:rFonts w:ascii="Tahoma" w:hAnsi="Tahoma" w:cs="Tahoma"/>
      <w:sz w:val="16"/>
      <w:szCs w:val="16"/>
    </w:rPr>
  </w:style>
  <w:style w:type="character" w:customStyle="1" w:styleId="BalloonTextChar">
    <w:name w:val="Balloon Text Char"/>
    <w:basedOn w:val="DefaultParagraphFont"/>
    <w:link w:val="BalloonText"/>
    <w:rsid w:val="00FC56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6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6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785</Words>
  <Characters>5055</Characters>
  <Application>Microsoft Office Word</Application>
  <DocSecurity>0</DocSecurity>
  <Lines>202</Lines>
  <Paragraphs>96</Paragraphs>
  <ScaleCrop>false</ScaleCrop>
  <Company>Author-it Software Corporation Ltd.</Company>
  <LinksUpToDate>false</LinksUpToDate>
  <CharactersWithSpaces>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AHCLSK413A Design livestock handling facilities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2012-05-26T13:03:00Z</dcterms:created>
  <dcterms:modified xsi:type="dcterms:W3CDTF">2012-05-26T13:03:00Z</dcterms:modified>
</cp:coreProperties>
</file>