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6F3E" w:rsidP="000A6F3E">
      <w:pPr>
        <w:pStyle w:val="Title"/>
      </w:pPr>
      <w:r>
        <w:fldChar w:fldCharType="begin"/>
      </w:r>
      <w:r>
        <w:instrText xml:space="preserve"> TITLE   \* MERGEFORMAT </w:instrText>
      </w:r>
      <w:r>
        <w:fldChar w:fldCharType="separate"/>
      </w:r>
      <w:r>
        <w:t>AHCLSK411A Supervise natural mating of livestock</w:t>
      </w:r>
      <w:r>
        <w:fldChar w:fldCharType="end"/>
      </w:r>
    </w:p>
    <w:p w:rsidR="000A6F3E" w:rsidP="000A6F3E">
      <w:pPr>
        <w:pStyle w:val="Version"/>
        <w:sectPr w:rsidSect="003C21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215C" w:rsidP="003C215C">
      <w:pPr>
        <w:pStyle w:val="SuperHeading"/>
      </w:pPr>
      <w:r w:rsidRPr="003C215C">
        <w:t>AHCLSK411A Supervise natural mating of livestock</w:t>
      </w:r>
    </w:p>
    <w:p w:rsidR="00000000" w:rsidRPr="003C215C" w:rsidP="003C215C">
      <w:pPr>
        <w:pStyle w:val="Heading1"/>
      </w:pPr>
      <w:bookmarkStart w:id="1" w:name="O_267971"/>
      <w:bookmarkEnd w:id="1"/>
      <w:r w:rsidRPr="003C215C">
        <w:t>Modification History</w:t>
      </w:r>
    </w:p>
    <w:p w:rsidR="00000000" w:rsidRPr="003C215C" w:rsidP="003C215C">
      <w:pPr>
        <w:pStyle w:val="BodyText"/>
      </w:pPr>
      <w:r w:rsidRPr="003C215C">
        <w:t>Not Applicable</w:t>
      </w:r>
    </w:p>
    <w:p w:rsidR="00000000" w:rsidRPr="003C215C" w:rsidP="003C215C">
      <w:pPr>
        <w:pStyle w:val="AllowPageBreak"/>
      </w:pPr>
    </w:p>
    <w:p w:rsidR="00000000" w:rsidRPr="003C215C" w:rsidP="003C215C">
      <w:pPr>
        <w:pStyle w:val="Heading1"/>
      </w:pPr>
      <w:bookmarkStart w:id="2" w:name="O_188940"/>
      <w:bookmarkEnd w:id="2"/>
      <w:r w:rsidRPr="003C215C">
        <w:t>Unit Descriptor</w:t>
      </w:r>
    </w:p>
    <w:tbl>
      <w:tblPr>
        <w:tblW w:w="0" w:type="auto"/>
        <w:tblLayout w:type="fixed"/>
        <w:tblCellMar>
          <w:left w:w="62" w:type="dxa"/>
          <w:right w:w="62" w:type="dxa"/>
        </w:tblCellMar>
        <w:tblLook w:val="0000"/>
      </w:tblPr>
      <w:tblGrid>
        <w:gridCol w:w="2671"/>
        <w:gridCol w:w="5851"/>
      </w:tblGrid>
      <w:tr w:rsidTr="000A6F3E">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15C">
            <w:pPr>
              <w:pStyle w:val="BodyText"/>
              <w:rPr>
                <w:lang w:val="en-NZ"/>
              </w:rPr>
            </w:pPr>
            <w:r w:rsidRPr="003C215C">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15C" w:rsidP="003C215C">
            <w:pPr>
              <w:pStyle w:val="BodyText"/>
            </w:pPr>
            <w:r w:rsidRPr="003C215C">
              <w:t>This unit covers supervising natural mating of livestock and defines the standard required to:  select</w:t>
            </w:r>
            <w:r w:rsidRPr="003C215C">
              <w:t xml:space="preserve"> appropriate joining areas;  carry out physical examination of sires and females for health and breeding soundness;  draft livestock into appropriate ratios to encourage optimum mating; monitor mating activity and returns to oestrus;  identify and implemen</w:t>
            </w:r>
            <w:r w:rsidRPr="003C215C">
              <w:t>t remedial action as required;  record details of mating.</w:t>
            </w:r>
          </w:p>
        </w:tc>
      </w:tr>
    </w:tbl>
    <w:p w:rsidR="000A6F3E" w:rsidP="003C215C">
      <w:pPr>
        <w:pStyle w:val="BodyText"/>
      </w:pPr>
    </w:p>
    <w:p w:rsidR="000A6F3E" w:rsidP="003C215C">
      <w:pPr>
        <w:pStyle w:val="BodyText"/>
      </w:pPr>
    </w:p>
    <w:p w:rsidR="00000000" w:rsidRPr="003C215C" w:rsidP="003C215C">
      <w:pPr>
        <w:pStyle w:val="Heading1"/>
      </w:pPr>
      <w:bookmarkStart w:id="3" w:name="O_188944"/>
      <w:bookmarkEnd w:id="3"/>
      <w:r w:rsidRPr="003C215C">
        <w:t>Application of the Unit</w:t>
      </w:r>
    </w:p>
    <w:tbl>
      <w:tblPr>
        <w:tblW w:w="0" w:type="auto"/>
        <w:tblLayout w:type="fixed"/>
        <w:tblCellMar>
          <w:left w:w="62" w:type="dxa"/>
          <w:right w:w="62" w:type="dxa"/>
        </w:tblCellMar>
        <w:tblLook w:val="0000"/>
      </w:tblPr>
      <w:tblGrid>
        <w:gridCol w:w="2756"/>
        <w:gridCol w:w="5766"/>
      </w:tblGrid>
      <w:tr w:rsidTr="000A6F3E">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15C">
            <w:pPr>
              <w:pStyle w:val="BodyText"/>
              <w:rPr>
                <w:lang w:val="en-NZ"/>
              </w:rPr>
            </w:pPr>
            <w:r w:rsidRPr="003C215C">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15C" w:rsidP="003C215C">
            <w:pPr>
              <w:pStyle w:val="BodyText"/>
            </w:pPr>
            <w:r w:rsidRPr="003C215C">
              <w:t>This unit applies to livestock producers.</w:t>
            </w:r>
          </w:p>
        </w:tc>
      </w:tr>
    </w:tbl>
    <w:p w:rsidR="000A6F3E" w:rsidP="003C215C">
      <w:pPr>
        <w:pStyle w:val="BodyText"/>
      </w:pPr>
    </w:p>
    <w:p w:rsidR="000A6F3E" w:rsidP="003C215C">
      <w:pPr>
        <w:pStyle w:val="BodyText"/>
      </w:pPr>
    </w:p>
    <w:p w:rsidR="00000000" w:rsidRPr="003C215C" w:rsidP="003C215C">
      <w:pPr>
        <w:pStyle w:val="Heading1"/>
      </w:pPr>
      <w:bookmarkStart w:id="4" w:name="O_276231"/>
      <w:bookmarkEnd w:id="4"/>
      <w:r w:rsidRPr="003C215C">
        <w:t>Licensing/Regulatory Information</w:t>
      </w:r>
    </w:p>
    <w:p w:rsidR="00000000" w:rsidRPr="003C215C" w:rsidP="003C215C">
      <w:pPr>
        <w:pStyle w:val="BodyText"/>
      </w:pPr>
      <w:r w:rsidRPr="003C215C">
        <w:t>Not Applicable</w:t>
      </w:r>
    </w:p>
    <w:p w:rsidR="00000000" w:rsidRPr="003C215C" w:rsidP="003C215C">
      <w:pPr>
        <w:pStyle w:val="AllowPageBreak"/>
      </w:pPr>
    </w:p>
    <w:p w:rsidR="00000000" w:rsidRPr="003C215C" w:rsidP="003C215C">
      <w:pPr>
        <w:pStyle w:val="Heading1"/>
      </w:pPr>
      <w:bookmarkStart w:id="5" w:name="O_188942"/>
      <w:bookmarkEnd w:id="5"/>
      <w:r w:rsidRPr="003C215C">
        <w:t>Pre-Requisites</w:t>
      </w:r>
    </w:p>
    <w:tbl>
      <w:tblPr>
        <w:tblW w:w="0" w:type="auto"/>
        <w:tblLayout w:type="fixed"/>
        <w:tblCellMar>
          <w:left w:w="62" w:type="dxa"/>
          <w:right w:w="62" w:type="dxa"/>
        </w:tblCellMar>
        <w:tblLook w:val="0000"/>
      </w:tblPr>
      <w:tblGrid>
        <w:gridCol w:w="2775"/>
        <w:gridCol w:w="1295"/>
        <w:gridCol w:w="4452"/>
      </w:tblGrid>
      <w:tr w:rsidTr="000A6F3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15C">
            <w:pPr>
              <w:pStyle w:val="BodyText"/>
              <w:rPr>
                <w:lang w:val="en-NZ"/>
              </w:rPr>
            </w:pPr>
            <w:r w:rsidRPr="003C215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15C">
            <w:pPr>
              <w:pStyle w:val="BodyText"/>
              <w:rPr>
                <w:lang w:val="en-NZ"/>
              </w:rPr>
            </w:pPr>
          </w:p>
        </w:tc>
      </w:tr>
      <w:tr w:rsidTr="000A6F3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15C">
            <w:pPr>
              <w:pStyle w:val="BodyText"/>
              <w:rPr>
                <w:lang w:val="en-NZ"/>
              </w:rPr>
            </w:pPr>
          </w:p>
        </w:tc>
      </w:tr>
      <w:tr w:rsidTr="000A6F3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15C" w:rsidP="003C215C">
            <w:pPr>
              <w:pStyle w:val="BodyText"/>
            </w:pPr>
          </w:p>
        </w:tc>
      </w:tr>
    </w:tbl>
    <w:p w:rsidR="000A6F3E" w:rsidP="003C215C">
      <w:pPr>
        <w:pStyle w:val="BodyText"/>
      </w:pPr>
    </w:p>
    <w:p w:rsidR="000A6F3E" w:rsidP="003C215C">
      <w:pPr>
        <w:pStyle w:val="BodyText"/>
      </w:pPr>
    </w:p>
    <w:p w:rsidR="00000000" w:rsidRPr="003C215C" w:rsidP="003C215C">
      <w:pPr>
        <w:pStyle w:val="Heading1"/>
      </w:pPr>
      <w:bookmarkStart w:id="6" w:name="O_188941"/>
      <w:bookmarkEnd w:id="6"/>
      <w:r w:rsidRPr="003C215C">
        <w:t>Employability Skills Information</w:t>
      </w:r>
    </w:p>
    <w:tbl>
      <w:tblPr>
        <w:tblW w:w="0" w:type="auto"/>
        <w:tblLayout w:type="fixed"/>
        <w:tblCellMar>
          <w:left w:w="62" w:type="dxa"/>
          <w:right w:w="62" w:type="dxa"/>
        </w:tblCellMar>
        <w:tblLook w:val="0000"/>
      </w:tblPr>
      <w:tblGrid>
        <w:gridCol w:w="2802"/>
        <w:gridCol w:w="5720"/>
      </w:tblGrid>
      <w:tr w:rsidTr="000A6F3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15C">
            <w:pPr>
              <w:pStyle w:val="BodyText"/>
              <w:rPr>
                <w:lang w:val="en-NZ"/>
              </w:rPr>
            </w:pPr>
            <w:r w:rsidRPr="003C215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15C" w:rsidP="003C215C">
            <w:pPr>
              <w:pStyle w:val="BodyText"/>
            </w:pPr>
            <w:r w:rsidRPr="003C215C">
              <w:t>This unit contains employability skills.</w:t>
            </w:r>
          </w:p>
        </w:tc>
      </w:tr>
    </w:tbl>
    <w:p w:rsidR="000A6F3E" w:rsidP="003C215C">
      <w:pPr>
        <w:pStyle w:val="BodyText"/>
      </w:pPr>
    </w:p>
    <w:p w:rsidR="000A6F3E" w:rsidP="003C215C">
      <w:pPr>
        <w:pStyle w:val="BodyText"/>
      </w:pPr>
    </w:p>
    <w:p w:rsidR="00000000" w:rsidRPr="003C215C" w:rsidP="003C215C">
      <w:pPr>
        <w:pStyle w:val="Heading1"/>
      </w:pPr>
      <w:bookmarkStart w:id="7" w:name="O_286017"/>
      <w:bookmarkEnd w:id="7"/>
      <w:r w:rsidRPr="003C215C">
        <w:t>Elements and Performance Criteria Pre-Content</w:t>
      </w:r>
    </w:p>
    <w:p w:rsidR="00000000" w:rsidRPr="003C215C" w:rsidP="003C215C">
      <w:pPr>
        <w:pStyle w:val="BodyText"/>
      </w:pPr>
      <w:r w:rsidRPr="003C215C">
        <w:t>Not Applicable</w:t>
      </w:r>
    </w:p>
    <w:p w:rsidR="00000000" w:rsidRPr="003C215C" w:rsidP="003C215C">
      <w:pPr>
        <w:pStyle w:val="AllowPageBreak"/>
      </w:pPr>
    </w:p>
    <w:p w:rsidR="00000000" w:rsidRPr="003C215C" w:rsidP="003C215C">
      <w:pPr>
        <w:pStyle w:val="Heading1"/>
      </w:pPr>
      <w:bookmarkStart w:id="8" w:name="O_232684"/>
      <w:bookmarkEnd w:id="8"/>
      <w:r w:rsidRPr="003C215C">
        <w:t>Elements and Performance Criteria</w:t>
      </w:r>
    </w:p>
    <w:tbl>
      <w:tblPr>
        <w:tblW w:w="0" w:type="auto"/>
        <w:tblLayout w:type="fixed"/>
        <w:tblCellMar>
          <w:left w:w="62" w:type="dxa"/>
          <w:right w:w="62" w:type="dxa"/>
        </w:tblCellMar>
        <w:tblLook w:val="0000"/>
      </w:tblPr>
      <w:tblGrid>
        <w:gridCol w:w="2580"/>
        <w:gridCol w:w="5942"/>
      </w:tblGrid>
      <w:tr w:rsidTr="000A6F3E">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15C" w:rsidP="003C215C">
            <w:pPr>
              <w:pStyle w:val="BodyText"/>
            </w:pPr>
            <w:r w:rsidRPr="003C215C">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15C">
            <w:pPr>
              <w:pStyle w:val="BodyText"/>
              <w:rPr>
                <w:lang w:val="en-NZ"/>
              </w:rPr>
            </w:pPr>
            <w:r w:rsidRPr="003C215C">
              <w:rPr>
                <w:rStyle w:val="SpecialBold"/>
              </w:rPr>
              <w:t>PERFORMANCE CRITERIA</w:t>
            </w:r>
          </w:p>
        </w:tc>
      </w:tr>
      <w:tr w:rsidTr="000A6F3E">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15C">
            <w:pPr>
              <w:pStyle w:val="BodyText"/>
              <w:rPr>
                <w:lang w:val="en-NZ"/>
              </w:rPr>
            </w:pPr>
          </w:p>
        </w:tc>
      </w:tr>
      <w:tr w:rsidTr="000A6F3E">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15C">
            <w:pPr>
              <w:pStyle w:val="List"/>
              <w:rPr>
                <w:lang w:val="en-NZ"/>
              </w:rPr>
            </w:pPr>
            <w:r w:rsidRPr="003C215C">
              <w:t>1.</w:t>
            </w:r>
            <w:r w:rsidRPr="003C215C">
              <w:tab/>
              <w:t>Prepare animals for breeding</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15C" w:rsidP="003C215C">
            <w:pPr>
              <w:pStyle w:val="List2"/>
            </w:pPr>
            <w:r w:rsidRPr="003C215C">
              <w:t>1.1.</w:t>
            </w:r>
            <w:r w:rsidRPr="003C215C">
              <w:tab/>
              <w:t>Joining areas are identified and prepared using a range of selection factors.</w:t>
            </w:r>
          </w:p>
          <w:p w:rsidR="00000000" w:rsidRPr="003C215C" w:rsidP="003C215C">
            <w:pPr>
              <w:pStyle w:val="List2"/>
            </w:pPr>
            <w:r w:rsidRPr="003C215C">
              <w:t>1.2.</w:t>
            </w:r>
            <w:r w:rsidRPr="003C215C">
              <w:tab/>
            </w:r>
            <w:r w:rsidRPr="003C215C">
              <w:t>Animals are handled safely and humanely to minimise stress and discomfort.</w:t>
            </w:r>
          </w:p>
          <w:p w:rsidR="00000000" w:rsidRPr="003C215C" w:rsidP="003C215C">
            <w:pPr>
              <w:pStyle w:val="List2"/>
            </w:pPr>
            <w:r w:rsidRPr="003C215C">
              <w:t>1.3.</w:t>
            </w:r>
            <w:r w:rsidRPr="003C215C">
              <w:tab/>
              <w:t>Animals are drafted according to mating plan and in appropriate ratios to encourage optimum mating.</w:t>
            </w:r>
          </w:p>
          <w:p w:rsidR="00000000" w:rsidRPr="003C215C" w:rsidP="003C215C">
            <w:pPr>
              <w:pStyle w:val="List2"/>
            </w:pPr>
            <w:r w:rsidRPr="003C215C">
              <w:t>1.4.</w:t>
            </w:r>
            <w:r w:rsidRPr="003C215C">
              <w:tab/>
              <w:t>Siring requirements are determined and met in advance of mating.</w:t>
            </w:r>
          </w:p>
          <w:p w:rsidR="00000000" w:rsidP="003C215C">
            <w:pPr>
              <w:pStyle w:val="List2"/>
              <w:rPr>
                <w:lang w:val="en-NZ"/>
              </w:rPr>
            </w:pPr>
            <w:r w:rsidRPr="003C215C">
              <w:t>1.5.</w:t>
            </w:r>
            <w:r w:rsidRPr="003C215C">
              <w:tab/>
              <w:t>A</w:t>
            </w:r>
            <w:r w:rsidRPr="003C215C">
              <w:t>nimals are prepared and examined for mating.</w:t>
            </w:r>
          </w:p>
        </w:tc>
      </w:tr>
      <w:tr w:rsidTr="000A6F3E">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15C">
            <w:pPr>
              <w:pStyle w:val="List"/>
              <w:rPr>
                <w:lang w:val="en-NZ"/>
              </w:rPr>
            </w:pPr>
            <w:r w:rsidRPr="003C215C">
              <w:t>2.</w:t>
            </w:r>
            <w:r w:rsidRPr="003C215C">
              <w:tab/>
              <w:t>Implement breeding program and monitor mating</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15C" w:rsidP="003C215C">
            <w:pPr>
              <w:pStyle w:val="List2"/>
            </w:pPr>
            <w:r w:rsidRPr="003C215C">
              <w:t>2.1.</w:t>
            </w:r>
            <w:r w:rsidRPr="003C215C">
              <w:tab/>
              <w:t>Veterinary advice is accessed according to animals' needs, enterprise requirements and industry practice.</w:t>
            </w:r>
          </w:p>
          <w:p w:rsidR="00000000" w:rsidRPr="003C215C" w:rsidP="003C215C">
            <w:pPr>
              <w:pStyle w:val="List2"/>
            </w:pPr>
            <w:r w:rsidRPr="003C215C">
              <w:t>2.2.</w:t>
            </w:r>
            <w:r w:rsidRPr="003C215C">
              <w:tab/>
              <w:t>Dates and timing of breeding are identified a</w:t>
            </w:r>
            <w:r w:rsidRPr="003C215C">
              <w:t>nd scheduled</w:t>
            </w:r>
          </w:p>
          <w:p w:rsidR="00000000" w:rsidRPr="003C215C" w:rsidP="003C215C">
            <w:pPr>
              <w:pStyle w:val="List2"/>
            </w:pPr>
            <w:r w:rsidRPr="003C215C">
              <w:t>2.3.</w:t>
            </w:r>
            <w:r w:rsidRPr="003C215C">
              <w:tab/>
              <w:t>Physical examination of animals is carried out to evaluate health and welfare status of animal.</w:t>
            </w:r>
          </w:p>
          <w:p w:rsidR="00000000" w:rsidRPr="003C215C" w:rsidP="003C215C">
            <w:pPr>
              <w:pStyle w:val="List2"/>
            </w:pPr>
            <w:r w:rsidRPr="003C215C">
              <w:t>2.4.</w:t>
            </w:r>
            <w:r w:rsidRPr="003C215C">
              <w:tab/>
              <w:t>Behaviour of animals during joining is observed to identify necessity of intervention and assistance.</w:t>
            </w:r>
          </w:p>
          <w:p w:rsidR="00000000" w:rsidP="003C215C">
            <w:pPr>
              <w:pStyle w:val="List2"/>
              <w:rPr>
                <w:lang w:val="en-NZ"/>
              </w:rPr>
            </w:pPr>
            <w:r w:rsidRPr="003C215C">
              <w:t>2.5.</w:t>
            </w:r>
            <w:r w:rsidRPr="003C215C">
              <w:tab/>
              <w:t>Assistance is provided as requ</w:t>
            </w:r>
            <w:r w:rsidRPr="003C215C">
              <w:t>ired.</w:t>
            </w:r>
          </w:p>
        </w:tc>
      </w:tr>
      <w:tr w:rsidTr="000A6F3E">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15C">
            <w:pPr>
              <w:pStyle w:val="List"/>
              <w:rPr>
                <w:lang w:val="en-NZ"/>
              </w:rPr>
            </w:pPr>
            <w:r w:rsidRPr="003C215C">
              <w:t>3.</w:t>
            </w:r>
            <w:r w:rsidRPr="003C215C">
              <w:tab/>
              <w:t>Complete breeding program</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15C" w:rsidP="003C215C">
            <w:pPr>
              <w:pStyle w:val="List2"/>
            </w:pPr>
            <w:r w:rsidRPr="003C215C">
              <w:t>3.1.</w:t>
            </w:r>
            <w:r w:rsidRPr="003C215C">
              <w:tab/>
              <w:t>Where required, sires are removed from herd, mob or flock.</w:t>
            </w:r>
          </w:p>
          <w:p w:rsidR="00000000" w:rsidRPr="003C215C" w:rsidP="003C215C">
            <w:pPr>
              <w:pStyle w:val="List2"/>
            </w:pPr>
            <w:r w:rsidRPr="003C215C">
              <w:t>3.2.</w:t>
            </w:r>
            <w:r w:rsidRPr="003C215C">
              <w:tab/>
              <w:t>Mating activity is monitored to ensure successful joinings have occurred, to identify problems and to effect remedial action as required.</w:t>
            </w:r>
          </w:p>
          <w:p w:rsidR="00000000" w:rsidRPr="003C215C" w:rsidP="003C215C">
            <w:pPr>
              <w:pStyle w:val="List2"/>
            </w:pPr>
            <w:r w:rsidRPr="003C215C">
              <w:t>3.3.</w:t>
            </w:r>
            <w:r w:rsidRPr="003C215C">
              <w:tab/>
            </w:r>
            <w:r w:rsidRPr="003C215C">
              <w:t>Pregnancy testing is carried out to determine the effectiveness of joining</w:t>
            </w:r>
          </w:p>
          <w:p w:rsidR="00000000" w:rsidRPr="003C215C" w:rsidP="003C215C">
            <w:pPr>
              <w:pStyle w:val="List2"/>
            </w:pPr>
            <w:r w:rsidRPr="003C215C">
              <w:t>3.4.</w:t>
            </w:r>
            <w:r w:rsidRPr="003C215C">
              <w:tab/>
              <w:t>Data is recorded and documented to develop history of mating performance and outcomes.</w:t>
            </w:r>
          </w:p>
          <w:p w:rsidR="00000000" w:rsidRPr="003C215C" w:rsidP="003C215C">
            <w:pPr>
              <w:pStyle w:val="List2"/>
            </w:pPr>
            <w:r w:rsidRPr="003C215C">
              <w:t>3.5.</w:t>
            </w:r>
            <w:r w:rsidRPr="003C215C">
              <w:tab/>
              <w:t>Industry information of emerging and prevailing practices are researched and compare</w:t>
            </w:r>
            <w:r w:rsidRPr="003C215C">
              <w:t>d with enterprise practice to recommend future improvements.</w:t>
            </w:r>
          </w:p>
        </w:tc>
      </w:tr>
    </w:tbl>
    <w:p w:rsidR="000A6F3E" w:rsidP="003C215C">
      <w:pPr>
        <w:pStyle w:val="BodyText"/>
      </w:pPr>
    </w:p>
    <w:p w:rsidR="000A6F3E" w:rsidP="003C215C">
      <w:pPr>
        <w:pStyle w:val="BodyText"/>
      </w:pPr>
    </w:p>
    <w:p w:rsidR="00000000" w:rsidRPr="003C215C" w:rsidP="003C215C">
      <w:pPr>
        <w:pStyle w:val="Heading1"/>
      </w:pPr>
      <w:bookmarkStart w:id="9" w:name="O_256634"/>
      <w:bookmarkEnd w:id="9"/>
      <w:r w:rsidRPr="003C215C">
        <w:t>Required Skills and Knowledge</w:t>
      </w:r>
    </w:p>
    <w:tbl>
      <w:tblPr>
        <w:tblW w:w="0" w:type="auto"/>
        <w:tblLayout w:type="fixed"/>
        <w:tblCellMar>
          <w:left w:w="62" w:type="dxa"/>
          <w:right w:w="62" w:type="dxa"/>
        </w:tblCellMar>
        <w:tblLook w:val="0000"/>
      </w:tblPr>
      <w:tblGrid>
        <w:gridCol w:w="8522"/>
      </w:tblGrid>
      <w:tr w:rsidTr="000A6F3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C215C">
            <w:pPr>
              <w:pStyle w:val="BodyText"/>
              <w:rPr>
                <w:lang w:val="en-NZ"/>
              </w:rPr>
            </w:pPr>
            <w:r w:rsidRPr="003C215C">
              <w:rPr>
                <w:rStyle w:val="SpecialBold"/>
              </w:rPr>
              <w:t>REQUIRED SKILLS AND KNOWLEDGE</w:t>
            </w:r>
          </w:p>
        </w:tc>
      </w:tr>
      <w:tr w:rsidTr="000A6F3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C215C">
            <w:pPr>
              <w:pStyle w:val="BodyText"/>
              <w:rPr>
                <w:lang w:val="en-NZ"/>
              </w:rPr>
            </w:pPr>
            <w:r w:rsidRPr="003C215C">
              <w:t>This section describes the skills and knowledge required for this unit.</w:t>
            </w:r>
          </w:p>
        </w:tc>
      </w:tr>
      <w:tr w:rsidTr="000A6F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15C">
            <w:pPr>
              <w:pStyle w:val="BodyText"/>
              <w:rPr>
                <w:lang w:val="en-NZ"/>
              </w:rPr>
            </w:pPr>
            <w:r w:rsidRPr="003C215C">
              <w:rPr>
                <w:rStyle w:val="SpecialBold"/>
              </w:rPr>
              <w:t>Required skills</w:t>
            </w:r>
          </w:p>
        </w:tc>
      </w:tr>
      <w:tr w:rsidTr="000A6F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15C" w:rsidP="003C215C">
            <w:pPr>
              <w:pStyle w:val="ListBullet"/>
            </w:pPr>
            <w:r w:rsidRPr="003C215C">
              <w:t>identify hazards and oversee safe systems of work</w:t>
            </w:r>
          </w:p>
          <w:p w:rsidR="00000000" w:rsidRPr="003C215C" w:rsidP="003C215C">
            <w:pPr>
              <w:pStyle w:val="ListBullet"/>
            </w:pPr>
            <w:r w:rsidRPr="003C215C">
              <w:t>prepare animals for joining</w:t>
            </w:r>
          </w:p>
          <w:p w:rsidR="00000000" w:rsidRPr="003C215C" w:rsidP="003C215C">
            <w:pPr>
              <w:pStyle w:val="ListBullet"/>
            </w:pPr>
            <w:r w:rsidRPr="003C215C">
              <w:t>monitor joining activity</w:t>
            </w:r>
          </w:p>
          <w:p w:rsidR="00000000" w:rsidRPr="003C215C" w:rsidP="003C215C">
            <w:pPr>
              <w:pStyle w:val="ListBullet"/>
            </w:pPr>
            <w:r w:rsidRPr="003C215C">
              <w:t>use literacy skills to read, interpret and follow organisational policies and procedures, develop sequenced written instructions, record accurately and legibly information collected and select and apply procedures to a range of tasks</w:t>
            </w:r>
          </w:p>
          <w:p w:rsidR="00000000" w:rsidRPr="003C215C" w:rsidP="003C215C">
            <w:pPr>
              <w:pStyle w:val="ListBullet"/>
            </w:pPr>
            <w:r w:rsidRPr="003C215C">
              <w:t>use oral communication</w:t>
            </w:r>
            <w:r w:rsidRPr="003C215C">
              <w:t xml:space="preserve"> skills/language competence to fulfil the job role as specified by the organisation including questioning, active listening, asking for clarification, negotiating solutions and responding to a range of views</w:t>
            </w:r>
          </w:p>
          <w:p w:rsidR="00000000" w:rsidRPr="003C215C" w:rsidP="003C215C">
            <w:pPr>
              <w:pStyle w:val="ListBullet"/>
            </w:pPr>
            <w:r w:rsidRPr="003C215C">
              <w:t>use numeracy skills to estimate, calculate and r</w:t>
            </w:r>
            <w:r w:rsidRPr="003C215C">
              <w:t>ecord routine and more complex workplace measures and data</w:t>
            </w:r>
          </w:p>
          <w:p w:rsidR="00000000" w:rsidP="003C215C">
            <w:pPr>
              <w:pStyle w:val="ListBullet"/>
              <w:rPr>
                <w:lang w:val="en-NZ"/>
              </w:rPr>
            </w:pPr>
            <w:r w:rsidRPr="003C215C">
              <w:t>use interpersonal skills to work with others and relate to people from a range of cultural, social and religious backgrounds and with a range of physical and mental abilities.</w:t>
            </w:r>
          </w:p>
        </w:tc>
      </w:tr>
      <w:tr w:rsidTr="000A6F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15C">
            <w:pPr>
              <w:pStyle w:val="BodyText"/>
              <w:rPr>
                <w:lang w:val="en-NZ"/>
              </w:rPr>
            </w:pPr>
            <w:r w:rsidRPr="003C215C">
              <w:rPr>
                <w:rStyle w:val="SpecialBold"/>
              </w:rPr>
              <w:t>Required knowledge</w:t>
            </w:r>
          </w:p>
        </w:tc>
      </w:tr>
      <w:tr w:rsidTr="000A6F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15C" w:rsidP="003C215C">
            <w:pPr>
              <w:pStyle w:val="ListBullet"/>
            </w:pPr>
            <w:r w:rsidRPr="003C215C">
              <w:t>mating behaviour</w:t>
            </w:r>
          </w:p>
          <w:p w:rsidR="00000000" w:rsidRPr="003C215C" w:rsidP="003C215C">
            <w:pPr>
              <w:pStyle w:val="ListBullet"/>
            </w:pPr>
            <w:r w:rsidRPr="003C215C">
              <w:t>anatomy and physiology of the reproductive organs and reproductive process in animals</w:t>
            </w:r>
          </w:p>
          <w:p w:rsidR="00000000" w:rsidRPr="003C215C" w:rsidP="003C215C">
            <w:pPr>
              <w:pStyle w:val="ListBullet"/>
            </w:pPr>
            <w:r w:rsidRPr="003C215C">
              <w:t>live weights and conditions for mating</w:t>
            </w:r>
          </w:p>
          <w:p w:rsidR="00000000" w:rsidRPr="003C215C" w:rsidP="003C215C">
            <w:pPr>
              <w:pStyle w:val="ListBullet"/>
            </w:pPr>
            <w:r w:rsidRPr="003C215C">
              <w:t>environmental influences and their effects on joining</w:t>
            </w:r>
          </w:p>
          <w:p w:rsidR="00000000" w:rsidRPr="003C215C" w:rsidP="003C215C">
            <w:pPr>
              <w:pStyle w:val="ListBullet"/>
            </w:pPr>
            <w:r w:rsidRPr="003C215C">
              <w:t>ovulation stimulation and synchronisation</w:t>
            </w:r>
          </w:p>
          <w:p w:rsidR="00000000" w:rsidRPr="003C215C" w:rsidP="003C215C">
            <w:pPr>
              <w:pStyle w:val="ListBullet"/>
            </w:pPr>
            <w:r w:rsidRPr="003C215C">
              <w:t>enterprise's bree</w:t>
            </w:r>
            <w:r w:rsidRPr="003C215C">
              <w:t>ding programs and selection criteria (EBV)</w:t>
            </w:r>
          </w:p>
          <w:p w:rsidR="00000000" w:rsidRPr="003C215C" w:rsidP="003C215C">
            <w:pPr>
              <w:pStyle w:val="ListBullet"/>
            </w:pPr>
            <w:r w:rsidRPr="003C215C">
              <w:t>breeding principles</w:t>
            </w:r>
          </w:p>
          <w:p w:rsidR="00000000" w:rsidRPr="003C215C" w:rsidP="003C215C">
            <w:pPr>
              <w:pStyle w:val="ListBullet"/>
            </w:pPr>
            <w:r w:rsidRPr="003C215C">
              <w:t>pregnancy testing</w:t>
            </w:r>
          </w:p>
          <w:p w:rsidR="00000000" w:rsidRPr="003C215C" w:rsidP="003C215C">
            <w:pPr>
              <w:pStyle w:val="ListBullet"/>
            </w:pPr>
            <w:r w:rsidRPr="003C215C">
              <w:t>animal health and abnormalities</w:t>
            </w:r>
          </w:p>
          <w:p w:rsidR="00000000" w:rsidRPr="003C215C" w:rsidP="003C215C">
            <w:pPr>
              <w:pStyle w:val="ListBullet"/>
            </w:pPr>
            <w:r w:rsidRPr="003C215C">
              <w:t>enterprise and industry identification system for animals</w:t>
            </w:r>
          </w:p>
          <w:p w:rsidR="00000000" w:rsidRPr="003C215C" w:rsidP="003C215C">
            <w:pPr>
              <w:pStyle w:val="ListBullet"/>
            </w:pPr>
            <w:r w:rsidRPr="003C215C">
              <w:t>relevant State/Territory legislation, regulations and Codes of Practice with regard to workplace Occupational Health and Safety (OHS) and animal welfare</w:t>
            </w:r>
          </w:p>
          <w:p w:rsidR="00000000" w:rsidRPr="003C215C" w:rsidP="003C215C">
            <w:pPr>
              <w:pStyle w:val="ListBullet"/>
            </w:pPr>
            <w:r w:rsidRPr="003C215C">
              <w:t>legislative and regulatory controls with regard to breeding programs</w:t>
            </w:r>
          </w:p>
          <w:p w:rsidR="00000000" w:rsidRPr="003C215C" w:rsidP="003C215C">
            <w:pPr>
              <w:pStyle w:val="ListBullet"/>
            </w:pPr>
            <w:r w:rsidRPr="003C215C">
              <w:t>enterprise and industry policies w</w:t>
            </w:r>
            <w:r w:rsidRPr="003C215C">
              <w:t>ith regard to recording and reporting requirements</w:t>
            </w:r>
          </w:p>
          <w:p w:rsidR="00000000" w:rsidRPr="003C215C" w:rsidP="003C215C">
            <w:pPr>
              <w:pStyle w:val="ListBullet"/>
            </w:pPr>
            <w:r w:rsidRPr="003C215C">
              <w:t>identification of veterinary and non-veterinary procedures.</w:t>
            </w:r>
          </w:p>
        </w:tc>
      </w:tr>
    </w:tbl>
    <w:p w:rsidR="000A6F3E" w:rsidP="003C215C">
      <w:pPr>
        <w:pStyle w:val="BodyText"/>
      </w:pPr>
    </w:p>
    <w:p w:rsidR="000A6F3E" w:rsidP="003C215C">
      <w:pPr>
        <w:pStyle w:val="BodyText"/>
      </w:pPr>
    </w:p>
    <w:p w:rsidR="00000000" w:rsidRPr="003C215C" w:rsidP="003C215C">
      <w:pPr>
        <w:pStyle w:val="AllowPageBreak"/>
      </w:pPr>
    </w:p>
    <w:p w:rsidR="00000000" w:rsidRPr="003C215C" w:rsidP="003C215C">
      <w:pPr>
        <w:pStyle w:val="Heading1"/>
      </w:pPr>
      <w:bookmarkStart w:id="10" w:name="O_240668"/>
      <w:bookmarkEnd w:id="10"/>
      <w:r w:rsidRPr="003C215C">
        <w:t>Evidence Guide</w:t>
      </w:r>
    </w:p>
    <w:tbl>
      <w:tblPr>
        <w:tblW w:w="9570" w:type="dxa"/>
        <w:tblLayout w:type="fixed"/>
        <w:tblCellMar>
          <w:left w:w="62" w:type="dxa"/>
          <w:right w:w="62" w:type="dxa"/>
        </w:tblCellMar>
        <w:tblLook w:val="0000"/>
      </w:tblPr>
      <w:tblGrid>
        <w:gridCol w:w="3908"/>
        <w:gridCol w:w="5662"/>
      </w:tblGrid>
      <w:tr w:rsidTr="000A6F3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15C">
            <w:pPr>
              <w:pStyle w:val="BodyText"/>
              <w:rPr>
                <w:lang w:val="en-NZ"/>
              </w:rPr>
            </w:pPr>
            <w:r w:rsidRPr="003C215C">
              <w:rPr>
                <w:rStyle w:val="SpecialBold"/>
              </w:rPr>
              <w:t>EVIDENCE GUIDE</w:t>
            </w:r>
          </w:p>
        </w:tc>
      </w:tr>
      <w:tr w:rsidTr="000A6F3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15C">
            <w:pPr>
              <w:pStyle w:val="BodyText"/>
              <w:rPr>
                <w:lang w:val="en-NZ"/>
              </w:rPr>
            </w:pPr>
            <w:r w:rsidRPr="003C215C">
              <w:t>The evidence guide provides advice on assessment and must be read in conjunction with the performance criteria, required skills and knowledge, range statement and the Assessment Guidelines for the Training Package.</w:t>
            </w:r>
          </w:p>
        </w:tc>
      </w:tr>
      <w:tr w:rsidTr="000A6F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15C">
            <w:pPr>
              <w:pStyle w:val="BodyText"/>
              <w:rPr>
                <w:lang w:val="en-NZ"/>
              </w:rPr>
            </w:pPr>
            <w:r w:rsidRPr="003C215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15C">
            <w:pPr>
              <w:pStyle w:val="BodyText"/>
              <w:rPr>
                <w:lang w:val="en-NZ"/>
              </w:rPr>
            </w:pPr>
          </w:p>
        </w:tc>
      </w:tr>
      <w:tr w:rsidTr="000A6F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15C">
            <w:pPr>
              <w:pStyle w:val="BodyText"/>
              <w:rPr>
                <w:lang w:val="en-NZ"/>
              </w:rPr>
            </w:pPr>
            <w:r w:rsidRPr="003C215C">
              <w:rPr>
                <w:rStyle w:val="SpecialBold"/>
              </w:rPr>
              <w:t>Critical</w:t>
            </w:r>
            <w:r w:rsidRPr="003C215C">
              <w:rPr>
                <w:rStyle w:val="SpecialBold"/>
              </w:rPr>
              <w:t xml:space="preserve">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15C" w:rsidP="003C215C">
            <w:pPr>
              <w:pStyle w:val="BodyText"/>
            </w:pPr>
            <w:r w:rsidRPr="003C215C">
              <w:t>The evidence required to demonstrate competency in this unit must be relevant to workplace operations and satisfy holistically all of the requirements of the performance c</w:t>
            </w:r>
            <w:r w:rsidRPr="003C215C">
              <w:t xml:space="preserve">riteria and required skills and knowledge and include achievement of the following: </w:t>
            </w:r>
          </w:p>
          <w:p w:rsidR="00000000" w:rsidRPr="003C215C" w:rsidP="003C215C">
            <w:pPr>
              <w:pStyle w:val="ListBullet"/>
            </w:pPr>
            <w:r w:rsidRPr="003C215C">
              <w:t>select appropriate joining areas</w:t>
            </w:r>
          </w:p>
          <w:p w:rsidR="00000000" w:rsidRPr="003C215C" w:rsidP="003C215C">
            <w:pPr>
              <w:pStyle w:val="ListBullet"/>
            </w:pPr>
            <w:r w:rsidRPr="003C215C">
              <w:t>carry out physical examination of sires and females for health and breeding soundness</w:t>
            </w:r>
          </w:p>
          <w:p w:rsidR="00000000" w:rsidRPr="003C215C" w:rsidP="003C215C">
            <w:pPr>
              <w:pStyle w:val="ListBullet"/>
            </w:pPr>
            <w:r w:rsidRPr="003C215C">
              <w:t>draft livestock into appropriate ratios to encourag</w:t>
            </w:r>
            <w:r w:rsidRPr="003C215C">
              <w:t>e optimum mating</w:t>
            </w:r>
          </w:p>
          <w:p w:rsidR="00000000" w:rsidRPr="003C215C" w:rsidP="003C215C">
            <w:pPr>
              <w:pStyle w:val="ListBullet"/>
            </w:pPr>
            <w:r w:rsidRPr="003C215C">
              <w:t>monitor mating activity and returns to oestrus</w:t>
            </w:r>
          </w:p>
          <w:p w:rsidR="00000000" w:rsidRPr="003C215C" w:rsidP="003C215C">
            <w:pPr>
              <w:pStyle w:val="ListBullet"/>
            </w:pPr>
            <w:r w:rsidRPr="003C215C">
              <w:t xml:space="preserve">identify and implement remedial action as required </w:t>
            </w:r>
          </w:p>
          <w:p w:rsidR="00000000" w:rsidP="003C215C">
            <w:pPr>
              <w:pStyle w:val="ListBullet"/>
              <w:rPr>
                <w:lang w:val="en-NZ"/>
              </w:rPr>
            </w:pPr>
            <w:r w:rsidRPr="003C215C">
              <w:t>record details of mating.</w:t>
            </w:r>
          </w:p>
        </w:tc>
      </w:tr>
      <w:tr w:rsidTr="000A6F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15C">
            <w:pPr>
              <w:pStyle w:val="BodyText"/>
              <w:rPr>
                <w:lang w:val="en-NZ"/>
              </w:rPr>
            </w:pPr>
            <w:r w:rsidRPr="003C215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15C" w:rsidP="003C215C">
            <w:pPr>
              <w:pStyle w:val="BodyText"/>
            </w:pPr>
            <w:r w:rsidRPr="003C215C">
              <w:t>Competency requires the application of work practices under work conditions.  Selection and use of resources for some worksites may differ due to the regional or enterprise circumstances.</w:t>
            </w:r>
          </w:p>
        </w:tc>
      </w:tr>
    </w:tbl>
    <w:p w:rsidR="000A6F3E" w:rsidP="003C215C">
      <w:pPr>
        <w:pStyle w:val="BodyText"/>
      </w:pPr>
    </w:p>
    <w:p w:rsidR="000A6F3E" w:rsidP="003C215C">
      <w:pPr>
        <w:pStyle w:val="BodyText"/>
      </w:pPr>
    </w:p>
    <w:p w:rsidR="00000000" w:rsidRPr="003C215C" w:rsidP="003C215C">
      <w:pPr>
        <w:pStyle w:val="Heading1"/>
      </w:pPr>
      <w:bookmarkStart w:id="11" w:name="O_248651"/>
      <w:bookmarkEnd w:id="11"/>
      <w:r w:rsidRPr="003C215C">
        <w:t>Range Statement</w:t>
      </w:r>
    </w:p>
    <w:tbl>
      <w:tblPr>
        <w:tblW w:w="0" w:type="auto"/>
        <w:tblLayout w:type="fixed"/>
        <w:tblCellMar>
          <w:left w:w="62" w:type="dxa"/>
          <w:right w:w="62" w:type="dxa"/>
        </w:tblCellMar>
        <w:tblLook w:val="0000"/>
      </w:tblPr>
      <w:tblGrid>
        <w:gridCol w:w="3499"/>
        <w:gridCol w:w="5023"/>
      </w:tblGrid>
      <w:tr w:rsidTr="000A6F3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15C">
            <w:pPr>
              <w:pStyle w:val="BodyText"/>
              <w:rPr>
                <w:lang w:val="en-NZ"/>
              </w:rPr>
            </w:pPr>
            <w:r w:rsidRPr="003C215C">
              <w:rPr>
                <w:rStyle w:val="SpecialBold"/>
              </w:rPr>
              <w:t>RANGE STATEMENT</w:t>
            </w:r>
          </w:p>
        </w:tc>
      </w:tr>
      <w:tr w:rsidTr="000A6F3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15C">
            <w:pPr>
              <w:pStyle w:val="BodyText"/>
              <w:rPr>
                <w:lang w:val="en-NZ"/>
              </w:rPr>
            </w:pPr>
            <w:r w:rsidRPr="003C215C">
              <w:t>The range statement relates to the unit of competency as a whole.</w:t>
            </w:r>
          </w:p>
        </w:tc>
      </w:tr>
      <w:tr w:rsidTr="000A6F3E">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15C">
            <w:pPr>
              <w:pStyle w:val="BodyText"/>
              <w:rPr>
                <w:lang w:val="en-NZ"/>
              </w:rPr>
            </w:pPr>
            <w:r w:rsidRPr="003C215C">
              <w:t>Livestock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15C" w:rsidP="003C215C">
            <w:pPr>
              <w:pStyle w:val="ListBullet"/>
            </w:pPr>
            <w:r w:rsidRPr="003C215C">
              <w:t>sheep</w:t>
            </w:r>
          </w:p>
          <w:p w:rsidR="00000000" w:rsidRPr="003C215C" w:rsidP="003C215C">
            <w:pPr>
              <w:pStyle w:val="ListBullet"/>
            </w:pPr>
            <w:r w:rsidRPr="003C215C">
              <w:t>goats</w:t>
            </w:r>
          </w:p>
          <w:p w:rsidR="00000000" w:rsidRPr="003C215C" w:rsidP="003C215C">
            <w:pPr>
              <w:pStyle w:val="ListBullet"/>
            </w:pPr>
            <w:r w:rsidRPr="003C215C">
              <w:t>pigs</w:t>
            </w:r>
          </w:p>
          <w:p w:rsidR="00000000" w:rsidRPr="003C215C" w:rsidP="003C215C">
            <w:pPr>
              <w:pStyle w:val="ListBullet"/>
            </w:pPr>
            <w:r w:rsidRPr="003C215C">
              <w:t>horses</w:t>
            </w:r>
          </w:p>
          <w:p w:rsidR="00000000" w:rsidRPr="003C215C" w:rsidP="003C215C">
            <w:pPr>
              <w:pStyle w:val="ListBullet"/>
            </w:pPr>
            <w:r w:rsidRPr="003C215C">
              <w:t>alpacas</w:t>
            </w:r>
          </w:p>
          <w:p w:rsidR="00000000" w:rsidRPr="003C215C" w:rsidP="003C215C">
            <w:pPr>
              <w:pStyle w:val="ListBullet"/>
            </w:pPr>
            <w:r w:rsidRPr="003C215C">
              <w:t>deer</w:t>
            </w:r>
          </w:p>
          <w:p w:rsidR="00000000" w:rsidRPr="003C215C" w:rsidP="003C215C">
            <w:pPr>
              <w:pStyle w:val="ListBullet"/>
            </w:pPr>
            <w:r w:rsidRPr="003C215C">
              <w:t>beef and dairy cattle.</w:t>
            </w:r>
          </w:p>
        </w:tc>
      </w:tr>
    </w:tbl>
    <w:p w:rsidR="000A6F3E" w:rsidP="003C215C">
      <w:pPr>
        <w:pStyle w:val="BodyText"/>
      </w:pPr>
    </w:p>
    <w:p w:rsidR="000A6F3E" w:rsidP="003C215C">
      <w:pPr>
        <w:pStyle w:val="BodyText"/>
      </w:pPr>
    </w:p>
    <w:p w:rsidR="00000000" w:rsidRPr="003C215C" w:rsidP="003C215C">
      <w:pPr>
        <w:pStyle w:val="Heading1"/>
      </w:pPr>
      <w:bookmarkStart w:id="12" w:name="O_188946"/>
      <w:bookmarkEnd w:id="12"/>
      <w:r w:rsidRPr="003C215C">
        <w:t>Unit Sector(s)</w:t>
      </w:r>
    </w:p>
    <w:tbl>
      <w:tblPr>
        <w:tblW w:w="0" w:type="auto"/>
        <w:tblLayout w:type="fixed"/>
        <w:tblCellMar>
          <w:left w:w="62" w:type="dxa"/>
          <w:right w:w="62" w:type="dxa"/>
        </w:tblCellMar>
        <w:tblLook w:val="0000"/>
      </w:tblPr>
      <w:tblGrid>
        <w:gridCol w:w="2613"/>
        <w:gridCol w:w="5909"/>
      </w:tblGrid>
      <w:tr w:rsidTr="000A6F3E">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15C">
            <w:pPr>
              <w:pStyle w:val="BodyText"/>
              <w:rPr>
                <w:lang w:val="en-NZ"/>
              </w:rPr>
            </w:pPr>
            <w:r w:rsidRPr="003C215C">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15C" w:rsidP="003C215C">
            <w:pPr>
              <w:pStyle w:val="BodyText"/>
            </w:pPr>
            <w:r w:rsidRPr="003C215C">
              <w:t>Livestock</w:t>
            </w:r>
          </w:p>
        </w:tc>
      </w:tr>
    </w:tbl>
    <w:p w:rsidR="000A6F3E" w:rsidP="003C215C">
      <w:pPr>
        <w:pStyle w:val="BodyText"/>
      </w:pPr>
    </w:p>
    <w:p w:rsidR="000A6F3E" w:rsidP="003C215C">
      <w:pPr>
        <w:pStyle w:val="BodyText"/>
      </w:pPr>
    </w:p>
    <w:p w:rsidR="00000000" w:rsidRPr="003C215C" w:rsidP="003C215C">
      <w:pPr>
        <w:pStyle w:val="Heading1"/>
      </w:pPr>
      <w:bookmarkStart w:id="13" w:name="O_188943"/>
      <w:bookmarkEnd w:id="13"/>
      <w:r w:rsidRPr="003C215C">
        <w:t>Co-requisite units</w:t>
      </w:r>
    </w:p>
    <w:tbl>
      <w:tblPr>
        <w:tblW w:w="0" w:type="auto"/>
        <w:tblLayout w:type="fixed"/>
        <w:tblCellMar>
          <w:left w:w="62" w:type="dxa"/>
          <w:right w:w="62" w:type="dxa"/>
        </w:tblCellMar>
        <w:tblLook w:val="0000"/>
      </w:tblPr>
      <w:tblGrid>
        <w:gridCol w:w="2641"/>
        <w:gridCol w:w="1322"/>
        <w:gridCol w:w="4559"/>
      </w:tblGrid>
      <w:tr w:rsidTr="000A6F3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15C">
            <w:pPr>
              <w:pStyle w:val="BodyText"/>
              <w:rPr>
                <w:lang w:val="en-NZ"/>
              </w:rPr>
            </w:pPr>
            <w:r w:rsidRPr="003C215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15C">
            <w:pPr>
              <w:pStyle w:val="BodyText"/>
              <w:rPr>
                <w:lang w:val="en-NZ"/>
              </w:rPr>
            </w:pPr>
          </w:p>
        </w:tc>
      </w:tr>
      <w:tr w:rsidTr="000A6F3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15C">
            <w:pPr>
              <w:pStyle w:val="BodyText"/>
              <w:rPr>
                <w:lang w:val="en-NZ"/>
              </w:rPr>
            </w:pPr>
          </w:p>
        </w:tc>
      </w:tr>
      <w:tr w:rsidTr="000A6F3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15C" w:rsidP="003C215C">
            <w:pPr>
              <w:pStyle w:val="BodyText"/>
            </w:pPr>
          </w:p>
        </w:tc>
      </w:tr>
    </w:tbl>
    <w:p w:rsidR="000A6F3E" w:rsidP="003C215C">
      <w:pPr>
        <w:pStyle w:val="BodyText"/>
      </w:pPr>
    </w:p>
    <w:p w:rsidR="000A6F3E" w:rsidP="003C215C">
      <w:pPr>
        <w:pStyle w:val="BodyText"/>
      </w:pPr>
    </w:p>
    <w:p w:rsidR="00000000" w:rsidRPr="003C215C" w:rsidP="003C215C">
      <w:pPr>
        <w:pStyle w:val="Heading1"/>
      </w:pPr>
      <w:bookmarkStart w:id="14" w:name="O_188945"/>
      <w:bookmarkEnd w:id="14"/>
      <w:r w:rsidRPr="003C215C">
        <w:t>Competency field</w:t>
      </w:r>
    </w:p>
    <w:tbl>
      <w:tblPr>
        <w:tblW w:w="0" w:type="auto"/>
        <w:tblLayout w:type="fixed"/>
        <w:tblCellMar>
          <w:left w:w="62" w:type="dxa"/>
          <w:right w:w="62" w:type="dxa"/>
        </w:tblCellMar>
        <w:tblLook w:val="0000"/>
      </w:tblPr>
      <w:tblGrid>
        <w:gridCol w:w="2784"/>
        <w:gridCol w:w="5738"/>
      </w:tblGrid>
      <w:tr w:rsidTr="000A6F3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15C">
            <w:pPr>
              <w:pStyle w:val="BodyText"/>
              <w:rPr>
                <w:lang w:val="en-NZ"/>
              </w:rPr>
            </w:pPr>
            <w:r w:rsidRPr="003C215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15C" w:rsidP="003C215C">
            <w:pPr>
              <w:pStyle w:val="BodyText"/>
            </w:pPr>
          </w:p>
        </w:tc>
      </w:tr>
    </w:tbl>
    <w:p w:rsidR="000A6F3E" w:rsidP="003C215C">
      <w:pPr>
        <w:pStyle w:val="BodyText"/>
      </w:pPr>
    </w:p>
    <w:p w:rsidR="000A6F3E" w:rsidP="003C215C">
      <w:pPr>
        <w:pStyle w:val="BodyText"/>
      </w:pPr>
    </w:p>
    <w:p w:rsidR="00000000" w:rsidRPr="003C215C" w:rsidP="003C215C"/>
    <w:sectPr w:rsidSect="003C21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1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6F3E" w:rsidP="000A6F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1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F3E" w:rsidP="003C21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A6F3E" w:rsidP="003C21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A6F3E" w:rsidP="003C21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1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6F3E" w:rsidP="000A6F3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1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F3E" w:rsidP="003C215C">
    <w:pPr>
      <w:pStyle w:val="Header"/>
      <w:framePr w:wrap="around"/>
    </w:pPr>
    <w:r>
      <w:fldChar w:fldCharType="begin"/>
    </w:r>
    <w:r>
      <w:instrText xml:space="preserve"> TITLE   \* MERGEFORMAT </w:instrText>
    </w:r>
    <w:r>
      <w:fldChar w:fldCharType="separate"/>
    </w:r>
    <w:r>
      <w:t>AHCLSK411A Supervise natural mating of livestock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A6F3E" w:rsidP="003C215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1FE50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4644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15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C215C"/>
    <w:pPr>
      <w:spacing w:before="360" w:after="60"/>
      <w:outlineLvl w:val="0"/>
    </w:pPr>
    <w:rPr>
      <w:sz w:val="32"/>
    </w:rPr>
  </w:style>
  <w:style w:type="paragraph" w:styleId="Heading2">
    <w:name w:val="heading 2"/>
    <w:basedOn w:val="HeadingBase"/>
    <w:next w:val="BodyText"/>
    <w:link w:val="Heading2Char"/>
    <w:qFormat/>
    <w:rsid w:val="003C215C"/>
    <w:pPr>
      <w:keepLines/>
      <w:spacing w:before="240" w:after="120"/>
      <w:outlineLvl w:val="1"/>
    </w:pPr>
    <w:rPr>
      <w:sz w:val="28"/>
      <w:szCs w:val="40"/>
    </w:rPr>
  </w:style>
  <w:style w:type="paragraph" w:styleId="Heading3">
    <w:name w:val="heading 3"/>
    <w:basedOn w:val="HeadingBase"/>
    <w:next w:val="BodyText"/>
    <w:link w:val="Heading3Char"/>
    <w:qFormat/>
    <w:rsid w:val="003C215C"/>
    <w:pPr>
      <w:spacing w:before="180" w:after="120"/>
      <w:outlineLvl w:val="2"/>
    </w:pPr>
    <w:rPr>
      <w:spacing w:val="-10"/>
      <w:kern w:val="32"/>
    </w:rPr>
  </w:style>
  <w:style w:type="paragraph" w:styleId="Heading4">
    <w:name w:val="heading 4"/>
    <w:basedOn w:val="HeadingBase"/>
    <w:next w:val="BodyText"/>
    <w:link w:val="Heading4Char"/>
    <w:qFormat/>
    <w:rsid w:val="003C215C"/>
    <w:pPr>
      <w:spacing w:before="160" w:after="120"/>
      <w:outlineLvl w:val="3"/>
    </w:pPr>
    <w:rPr>
      <w:sz w:val="22"/>
    </w:rPr>
  </w:style>
  <w:style w:type="paragraph" w:styleId="Heading5">
    <w:name w:val="heading 5"/>
    <w:basedOn w:val="HeadingBase"/>
    <w:next w:val="Normal"/>
    <w:link w:val="Heading5Char"/>
    <w:qFormat/>
    <w:rsid w:val="003C215C"/>
    <w:pPr>
      <w:spacing w:before="80"/>
      <w:outlineLvl w:val="4"/>
    </w:pPr>
    <w:rPr>
      <w:color w:val="918585"/>
      <w:sz w:val="20"/>
    </w:rPr>
  </w:style>
  <w:style w:type="paragraph" w:styleId="Heading6">
    <w:name w:val="heading 6"/>
    <w:basedOn w:val="HeadingBase"/>
    <w:next w:val="Normal"/>
    <w:link w:val="Heading6Char"/>
    <w:qFormat/>
    <w:rsid w:val="003C215C"/>
    <w:pPr>
      <w:spacing w:before="60"/>
      <w:outlineLvl w:val="5"/>
    </w:pPr>
    <w:rPr>
      <w:color w:val="918585"/>
      <w:sz w:val="20"/>
    </w:rPr>
  </w:style>
  <w:style w:type="paragraph" w:styleId="Heading7">
    <w:name w:val="heading 7"/>
    <w:basedOn w:val="Normal"/>
    <w:next w:val="Normal"/>
    <w:link w:val="Heading7Char"/>
    <w:qFormat/>
    <w:rsid w:val="003C215C"/>
    <w:pPr>
      <w:ind w:left="720"/>
      <w:outlineLvl w:val="6"/>
    </w:pPr>
    <w:rPr>
      <w:i/>
    </w:rPr>
  </w:style>
  <w:style w:type="paragraph" w:styleId="Heading8">
    <w:name w:val="heading 8"/>
    <w:basedOn w:val="Normal"/>
    <w:next w:val="Normal"/>
    <w:link w:val="Heading8Char"/>
    <w:qFormat/>
    <w:rsid w:val="003C215C"/>
    <w:pPr>
      <w:ind w:left="720"/>
      <w:outlineLvl w:val="7"/>
    </w:pPr>
    <w:rPr>
      <w:i/>
    </w:rPr>
  </w:style>
  <w:style w:type="paragraph" w:styleId="Heading9">
    <w:name w:val="heading 9"/>
    <w:basedOn w:val="Normal"/>
    <w:next w:val="Normal"/>
    <w:link w:val="Heading9Char"/>
    <w:qFormat/>
    <w:rsid w:val="003C215C"/>
    <w:pPr>
      <w:ind w:left="720"/>
      <w:outlineLvl w:val="8"/>
    </w:pPr>
    <w:rPr>
      <w:i/>
    </w:rPr>
  </w:style>
  <w:style w:type="character" w:default="1" w:styleId="DefaultParagraphFont">
    <w:name w:val="Default Paragraph Font"/>
    <w:uiPriority w:val="1"/>
    <w:unhideWhenUsed/>
    <w:rsid w:val="003C21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215C"/>
  </w:style>
  <w:style w:type="character" w:customStyle="1" w:styleId="Heading1Char">
    <w:name w:val="Heading 1 Char"/>
    <w:basedOn w:val="DefaultParagraphFont"/>
    <w:link w:val="Heading1"/>
    <w:rsid w:val="003C215C"/>
    <w:rPr>
      <w:rFonts w:ascii="Times New Roman" w:eastAsia="Times New Roman" w:hAnsi="Times New Roman" w:cs="Times New Roman"/>
      <w:b/>
      <w:sz w:val="32"/>
      <w:szCs w:val="20"/>
      <w:lang w:eastAsia="en-US"/>
    </w:rPr>
  </w:style>
  <w:style w:type="paragraph" w:styleId="BodyText">
    <w:name w:val="Body Text"/>
    <w:basedOn w:val="Normal"/>
    <w:link w:val="BodyTextChar"/>
    <w:rsid w:val="003C21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215C"/>
    <w:rPr>
      <w:rFonts w:ascii="Times New Roman" w:eastAsia="Times New Roman" w:hAnsi="Times New Roman" w:cs="Times New Roman"/>
      <w:sz w:val="24"/>
      <w:lang w:val="en-US" w:eastAsia="en-US"/>
    </w:rPr>
  </w:style>
  <w:style w:type="paragraph" w:styleId="Footer">
    <w:name w:val="footer"/>
    <w:basedOn w:val="Normal"/>
    <w:link w:val="FooterChar"/>
    <w:rsid w:val="003C21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215C"/>
    <w:rPr>
      <w:rFonts w:ascii="Times New Roman" w:eastAsia="Times New Roman" w:hAnsi="Times New Roman" w:cs="Times New Roman"/>
      <w:sz w:val="16"/>
      <w:lang w:val="en-US" w:eastAsia="en-US"/>
    </w:rPr>
  </w:style>
  <w:style w:type="paragraph" w:styleId="List">
    <w:name w:val="List"/>
    <w:basedOn w:val="BodyText"/>
    <w:next w:val="BodyText"/>
    <w:rsid w:val="003C215C"/>
    <w:pPr>
      <w:tabs>
        <w:tab w:val="left" w:pos="340"/>
      </w:tabs>
      <w:spacing w:before="60" w:after="60"/>
      <w:ind w:left="340" w:hanging="340"/>
    </w:pPr>
  </w:style>
  <w:style w:type="paragraph" w:styleId="ListBullet">
    <w:name w:val="List Bullet"/>
    <w:basedOn w:val="List"/>
    <w:rsid w:val="003C215C"/>
    <w:pPr>
      <w:numPr>
        <w:numId w:val="12"/>
      </w:numPr>
      <w:tabs>
        <w:tab w:val="clear" w:pos="340"/>
      </w:tabs>
      <w:spacing w:before="40" w:after="40"/>
    </w:pPr>
  </w:style>
  <w:style w:type="character" w:customStyle="1" w:styleId="SpecialBold">
    <w:name w:val="Special Bold"/>
    <w:basedOn w:val="DefaultParagraphFont"/>
    <w:rsid w:val="003C215C"/>
    <w:rPr>
      <w:b/>
      <w:spacing w:val="0"/>
    </w:rPr>
  </w:style>
  <w:style w:type="paragraph" w:styleId="Header">
    <w:name w:val="header"/>
    <w:basedOn w:val="Normal"/>
    <w:link w:val="HeaderChar"/>
    <w:rsid w:val="003C21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215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C215C"/>
    <w:pPr>
      <w:spacing w:before="240" w:after="120"/>
      <w:outlineLvl w:val="0"/>
    </w:pPr>
    <w:rPr>
      <w:rFonts w:ascii="Times New Roman" w:hAnsi="Times New Roman"/>
      <w:b/>
      <w:sz w:val="28"/>
    </w:rPr>
  </w:style>
  <w:style w:type="paragraph" w:customStyle="1" w:styleId="AllowPageBreak">
    <w:name w:val="AllowPageBreak"/>
    <w:rsid w:val="003C215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C215C"/>
    <w:pPr>
      <w:tabs>
        <w:tab w:val="left" w:pos="680"/>
      </w:tabs>
      <w:spacing w:before="60" w:after="60"/>
      <w:ind w:left="680" w:hanging="340"/>
    </w:pPr>
  </w:style>
  <w:style w:type="character" w:customStyle="1" w:styleId="Heading2Char">
    <w:name w:val="Heading 2 Char"/>
    <w:basedOn w:val="DefaultParagraphFont"/>
    <w:link w:val="Heading2"/>
    <w:rsid w:val="003C21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21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21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21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21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215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C215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C215C"/>
    <w:rPr>
      <w:rFonts w:ascii="Courier New" w:eastAsia="Times New Roman" w:hAnsi="Courier New" w:cs="Times New Roman"/>
      <w:i/>
      <w:szCs w:val="20"/>
      <w:lang w:val="en-US" w:eastAsia="en-US"/>
    </w:rPr>
  </w:style>
  <w:style w:type="paragraph" w:customStyle="1" w:styleId="HeadingBase">
    <w:name w:val="Heading Base"/>
    <w:rsid w:val="003C21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215C"/>
    <w:pPr>
      <w:tabs>
        <w:tab w:val="right" w:leader="dot" w:pos="9072"/>
      </w:tabs>
      <w:ind w:left="567"/>
    </w:pPr>
    <w:rPr>
      <w:szCs w:val="22"/>
    </w:rPr>
  </w:style>
  <w:style w:type="paragraph" w:customStyle="1" w:styleId="TOCBase">
    <w:name w:val="TOC Base"/>
    <w:rsid w:val="003C21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215C"/>
    <w:pPr>
      <w:tabs>
        <w:tab w:val="right" w:leader="dot" w:pos="9072"/>
      </w:tabs>
      <w:spacing w:before="40" w:after="40"/>
      <w:ind w:left="284"/>
    </w:pPr>
    <w:rPr>
      <w:rFonts w:ascii="Times New Roman" w:hAnsi="Times New Roman"/>
    </w:rPr>
  </w:style>
  <w:style w:type="paragraph" w:styleId="TOC1">
    <w:name w:val="toc 1"/>
    <w:basedOn w:val="TOCBase"/>
    <w:next w:val="Normal"/>
    <w:rsid w:val="003C21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215C"/>
    <w:pPr>
      <w:spacing w:before="5040"/>
      <w:jc w:val="center"/>
    </w:pPr>
    <w:rPr>
      <w:sz w:val="48"/>
      <w:szCs w:val="72"/>
      <w:lang w:val="en-US"/>
    </w:rPr>
  </w:style>
  <w:style w:type="character" w:customStyle="1" w:styleId="TitleChar">
    <w:name w:val="Title Char"/>
    <w:basedOn w:val="DefaultParagraphFont"/>
    <w:link w:val="Title"/>
    <w:rsid w:val="003C21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215C"/>
    <w:pPr>
      <w:tabs>
        <w:tab w:val="left" w:pos="3600"/>
        <w:tab w:val="left" w:pos="3958"/>
      </w:tabs>
    </w:pPr>
  </w:style>
  <w:style w:type="paragraph" w:customStyle="1" w:styleId="Note">
    <w:name w:val="Note"/>
    <w:basedOn w:val="BodyText"/>
    <w:rsid w:val="003C21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215C"/>
    <w:pPr>
      <w:framePr w:wrap="auto" w:hAnchor="text" w:y="6049"/>
    </w:pPr>
    <w:rPr>
      <w:color w:val="000000"/>
      <w:sz w:val="40"/>
    </w:rPr>
  </w:style>
  <w:style w:type="paragraph" w:customStyle="1" w:styleId="TOCTitle">
    <w:name w:val="TOCTitle"/>
    <w:basedOn w:val="Heading1"/>
    <w:rsid w:val="003C215C"/>
    <w:pPr>
      <w:spacing w:after="240"/>
      <w:jc w:val="center"/>
      <w:outlineLvl w:val="9"/>
    </w:pPr>
    <w:rPr>
      <w:caps/>
    </w:rPr>
  </w:style>
  <w:style w:type="paragraph" w:customStyle="1" w:styleId="Version">
    <w:name w:val="Version"/>
    <w:rsid w:val="003C21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215C"/>
    <w:pPr>
      <w:numPr>
        <w:numId w:val="13"/>
      </w:numPr>
      <w:tabs>
        <w:tab w:val="clear" w:pos="680"/>
      </w:tabs>
    </w:pPr>
  </w:style>
  <w:style w:type="paragraph" w:styleId="Index1">
    <w:name w:val="index 1"/>
    <w:basedOn w:val="Normal"/>
    <w:next w:val="Normal"/>
    <w:semiHidden/>
    <w:rsid w:val="003C215C"/>
    <w:pPr>
      <w:keepNext w:val="0"/>
      <w:tabs>
        <w:tab w:val="right" w:pos="4176"/>
      </w:tabs>
      <w:ind w:left="198" w:hanging="198"/>
    </w:pPr>
    <w:rPr>
      <w:rFonts w:ascii="Garamond" w:hAnsi="Garamond"/>
    </w:rPr>
  </w:style>
  <w:style w:type="paragraph" w:styleId="IndexHeading">
    <w:name w:val="index heading"/>
    <w:basedOn w:val="Normal"/>
    <w:next w:val="Index1"/>
    <w:semiHidden/>
    <w:rsid w:val="003C215C"/>
    <w:pPr>
      <w:spacing w:before="120" w:after="120"/>
    </w:pPr>
    <w:rPr>
      <w:rFonts w:ascii="Arial" w:hAnsi="Arial"/>
      <w:b/>
      <w:color w:val="918585"/>
      <w:sz w:val="24"/>
    </w:rPr>
  </w:style>
  <w:style w:type="paragraph" w:customStyle="1" w:styleId="Chapter">
    <w:name w:val="Chapter"/>
    <w:basedOn w:val="Normal"/>
    <w:rsid w:val="003C215C"/>
    <w:pPr>
      <w:spacing w:before="240"/>
    </w:pPr>
    <w:rPr>
      <w:rFonts w:ascii="Times New Roman" w:hAnsi="Times New Roman"/>
      <w:smallCaps/>
      <w:spacing w:val="80"/>
      <w:sz w:val="28"/>
    </w:rPr>
  </w:style>
  <w:style w:type="paragraph" w:customStyle="1" w:styleId="InChapter">
    <w:name w:val="InChapter"/>
    <w:basedOn w:val="Heading3"/>
    <w:rsid w:val="003C215C"/>
    <w:pPr>
      <w:spacing w:after="240"/>
      <w:outlineLvl w:val="9"/>
    </w:pPr>
    <w:rPr>
      <w:noProof/>
    </w:rPr>
  </w:style>
  <w:style w:type="paragraph" w:styleId="Index2">
    <w:name w:val="index 2"/>
    <w:basedOn w:val="Normal"/>
    <w:next w:val="Normal"/>
    <w:semiHidden/>
    <w:rsid w:val="003C215C"/>
    <w:pPr>
      <w:tabs>
        <w:tab w:val="right" w:pos="4176"/>
      </w:tabs>
      <w:ind w:left="568" w:hanging="284"/>
    </w:pPr>
    <w:rPr>
      <w:rFonts w:ascii="Garamond" w:hAnsi="Garamond"/>
    </w:rPr>
  </w:style>
  <w:style w:type="paragraph" w:customStyle="1" w:styleId="Byline">
    <w:name w:val="Byline"/>
    <w:rsid w:val="003C21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215C"/>
    <w:pPr>
      <w:tabs>
        <w:tab w:val="clear" w:pos="3600"/>
        <w:tab w:val="clear" w:pos="3958"/>
      </w:tabs>
      <w:jc w:val="right"/>
    </w:pPr>
  </w:style>
  <w:style w:type="character" w:styleId="Emphasis">
    <w:name w:val="Emphasis"/>
    <w:basedOn w:val="DefaultParagraphFont"/>
    <w:qFormat/>
    <w:rsid w:val="003C215C"/>
    <w:rPr>
      <w:i/>
    </w:rPr>
  </w:style>
  <w:style w:type="paragraph" w:styleId="Caption">
    <w:name w:val="caption"/>
    <w:basedOn w:val="BodyText"/>
    <w:next w:val="Normal"/>
    <w:qFormat/>
    <w:rsid w:val="003C215C"/>
    <w:pPr>
      <w:framePr w:w="2268" w:hSpace="181" w:vSpace="181" w:wrap="around" w:vAnchor="text" w:hAnchor="page" w:x="1135" w:y="285" w:anchorLock="1"/>
    </w:pPr>
    <w:rPr>
      <w:i/>
    </w:rPr>
  </w:style>
  <w:style w:type="paragraph" w:customStyle="1" w:styleId="MiniTOCTitle">
    <w:name w:val="MiniTOCTitle"/>
    <w:basedOn w:val="Heading4"/>
    <w:rsid w:val="003C215C"/>
    <w:pPr>
      <w:spacing w:before="240"/>
      <w:outlineLvl w:val="9"/>
    </w:pPr>
    <w:rPr>
      <w:noProof/>
      <w:sz w:val="24"/>
    </w:rPr>
  </w:style>
  <w:style w:type="paragraph" w:customStyle="1" w:styleId="MiniTOCItem">
    <w:name w:val="MiniTOCItem"/>
    <w:basedOn w:val="ListBullet"/>
    <w:rsid w:val="003C215C"/>
    <w:pPr>
      <w:numPr>
        <w:numId w:val="0"/>
      </w:numPr>
      <w:tabs>
        <w:tab w:val="right" w:leader="dot" w:pos="6521"/>
      </w:tabs>
      <w:spacing w:before="0" w:after="0"/>
    </w:pPr>
  </w:style>
  <w:style w:type="paragraph" w:customStyle="1" w:styleId="TOFTitle">
    <w:name w:val="TOFTitle"/>
    <w:basedOn w:val="TOCTitle"/>
    <w:rsid w:val="003C215C"/>
  </w:style>
  <w:style w:type="paragraph" w:styleId="TableofFigures">
    <w:name w:val="table of figures"/>
    <w:basedOn w:val="Normal"/>
    <w:next w:val="Normal"/>
    <w:semiHidden/>
    <w:rsid w:val="003C215C"/>
    <w:pPr>
      <w:tabs>
        <w:tab w:val="right" w:leader="dot" w:pos="9072"/>
      </w:tabs>
      <w:ind w:left="970" w:hanging="403"/>
    </w:pPr>
    <w:rPr>
      <w:rFonts w:ascii="Times New Roman" w:hAnsi="Times New Roman"/>
      <w:b/>
    </w:rPr>
  </w:style>
  <w:style w:type="paragraph" w:styleId="ListNumber">
    <w:name w:val="List Number"/>
    <w:basedOn w:val="List"/>
    <w:rsid w:val="003C215C"/>
    <w:pPr>
      <w:numPr>
        <w:numId w:val="10"/>
      </w:numPr>
    </w:pPr>
  </w:style>
  <w:style w:type="character" w:customStyle="1" w:styleId="WingdingSymbols">
    <w:name w:val="Wingding Symbols"/>
    <w:rsid w:val="003C215C"/>
    <w:rPr>
      <w:rFonts w:ascii="Wingdings" w:hAnsi="Wingdings"/>
    </w:rPr>
  </w:style>
  <w:style w:type="paragraph" w:customStyle="1" w:styleId="TableHeading">
    <w:name w:val="Table Heading"/>
    <w:basedOn w:val="HeadingBase"/>
    <w:rsid w:val="003C215C"/>
    <w:pPr>
      <w:keepLines/>
      <w:pBdr>
        <w:bottom w:val="single" w:sz="6" w:space="1" w:color="918585"/>
      </w:pBdr>
      <w:spacing w:before="240"/>
    </w:pPr>
  </w:style>
  <w:style w:type="character" w:customStyle="1" w:styleId="HotSpot">
    <w:name w:val="HotSpot"/>
    <w:rsid w:val="003C215C"/>
    <w:rPr>
      <w:color w:val="0033CC"/>
      <w:u w:val="none"/>
    </w:rPr>
  </w:style>
  <w:style w:type="paragraph" w:customStyle="1" w:styleId="BodyTextRight">
    <w:name w:val="Body Text Right"/>
    <w:basedOn w:val="BodyText"/>
    <w:rsid w:val="003C215C"/>
    <w:pPr>
      <w:spacing w:before="0" w:after="0"/>
      <w:jc w:val="right"/>
    </w:pPr>
  </w:style>
  <w:style w:type="paragraph" w:styleId="Index3">
    <w:name w:val="index 3"/>
    <w:basedOn w:val="ListNumber2"/>
    <w:next w:val="Normal"/>
    <w:semiHidden/>
    <w:rsid w:val="003C215C"/>
    <w:pPr>
      <w:numPr>
        <w:numId w:val="0"/>
      </w:numPr>
      <w:tabs>
        <w:tab w:val="right" w:leader="dot" w:pos="4176"/>
      </w:tabs>
    </w:pPr>
  </w:style>
  <w:style w:type="paragraph" w:styleId="ListNumber2">
    <w:name w:val="List Number 2"/>
    <w:basedOn w:val="List2"/>
    <w:rsid w:val="003C215C"/>
    <w:pPr>
      <w:numPr>
        <w:numId w:val="9"/>
      </w:numPr>
      <w:tabs>
        <w:tab w:val="clear" w:pos="1060"/>
      </w:tabs>
    </w:pPr>
  </w:style>
  <w:style w:type="paragraph" w:customStyle="1" w:styleId="MarginNote">
    <w:name w:val="Margin Note"/>
    <w:basedOn w:val="BodyText"/>
    <w:rsid w:val="003C21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21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215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C215C"/>
    <w:rPr>
      <w:sz w:val="32"/>
    </w:rPr>
  </w:style>
  <w:style w:type="paragraph" w:customStyle="1" w:styleId="HeadingProcedure">
    <w:name w:val="Heading Procedure"/>
    <w:basedOn w:val="HeadingBase"/>
    <w:next w:val="Normal"/>
    <w:rsid w:val="003C215C"/>
    <w:pPr>
      <w:tabs>
        <w:tab w:val="left" w:pos="0"/>
      </w:tabs>
      <w:spacing w:before="120" w:after="60"/>
    </w:pPr>
    <w:rPr>
      <w:i/>
      <w:color w:val="918585"/>
      <w:sz w:val="22"/>
    </w:rPr>
  </w:style>
  <w:style w:type="paragraph" w:customStyle="1" w:styleId="TableBodyText">
    <w:name w:val="Table Body Text"/>
    <w:basedOn w:val="BodyText"/>
    <w:rsid w:val="003C215C"/>
    <w:pPr>
      <w:spacing w:before="60" w:after="60"/>
    </w:pPr>
  </w:style>
  <w:style w:type="paragraph" w:styleId="ListContinue">
    <w:name w:val="List Continue"/>
    <w:basedOn w:val="List"/>
    <w:rsid w:val="003C215C"/>
    <w:pPr>
      <w:ind w:firstLine="0"/>
    </w:pPr>
  </w:style>
  <w:style w:type="paragraph" w:customStyle="1" w:styleId="ListNote">
    <w:name w:val="List Note"/>
    <w:basedOn w:val="List"/>
    <w:rsid w:val="003C215C"/>
    <w:pPr>
      <w:pBdr>
        <w:top w:val="single" w:sz="6" w:space="2" w:color="918585"/>
        <w:bottom w:val="single" w:sz="6" w:space="2" w:color="918585"/>
      </w:pBdr>
      <w:tabs>
        <w:tab w:val="left" w:pos="1021"/>
      </w:tabs>
      <w:ind w:firstLine="0"/>
    </w:pPr>
  </w:style>
  <w:style w:type="paragraph" w:customStyle="1" w:styleId="Warning">
    <w:name w:val="Warning"/>
    <w:basedOn w:val="BodyText"/>
    <w:rsid w:val="003C215C"/>
    <w:pPr>
      <w:shd w:val="clear" w:color="auto" w:fill="D9D9D9"/>
      <w:tabs>
        <w:tab w:val="left" w:pos="992"/>
      </w:tabs>
      <w:ind w:left="119" w:right="119"/>
    </w:pPr>
    <w:rPr>
      <w:sz w:val="20"/>
    </w:rPr>
  </w:style>
  <w:style w:type="paragraph" w:customStyle="1" w:styleId="MarginIcons">
    <w:name w:val="Margin Icons"/>
    <w:basedOn w:val="BodyText"/>
    <w:rsid w:val="003C21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215C"/>
    <w:rPr>
      <w:rFonts w:ascii="Courier New" w:hAnsi="Courier New"/>
    </w:rPr>
  </w:style>
  <w:style w:type="paragraph" w:customStyle="1" w:styleId="NoteBullet">
    <w:name w:val="Note Bullet"/>
    <w:basedOn w:val="Note"/>
    <w:rsid w:val="003C215C"/>
    <w:pPr>
      <w:tabs>
        <w:tab w:val="clear" w:pos="680"/>
      </w:tabs>
      <w:spacing w:before="60" w:after="60"/>
    </w:pPr>
  </w:style>
  <w:style w:type="paragraph" w:customStyle="1" w:styleId="SubHeading2">
    <w:name w:val="SubHeading2"/>
    <w:basedOn w:val="HeadingBase"/>
    <w:rsid w:val="003C215C"/>
    <w:pPr>
      <w:spacing w:before="240" w:after="60"/>
    </w:pPr>
    <w:rPr>
      <w:sz w:val="20"/>
    </w:rPr>
  </w:style>
  <w:style w:type="paragraph" w:customStyle="1" w:styleId="SubHeading1">
    <w:name w:val="SubHeading1"/>
    <w:basedOn w:val="HeadingBase"/>
    <w:rsid w:val="003C215C"/>
    <w:pPr>
      <w:spacing w:before="240" w:after="60"/>
    </w:pPr>
    <w:rPr>
      <w:color w:val="918585"/>
      <w:sz w:val="22"/>
    </w:rPr>
  </w:style>
  <w:style w:type="paragraph" w:customStyle="1" w:styleId="SideHeading">
    <w:name w:val="Side Heading"/>
    <w:basedOn w:val="HeadingBase"/>
    <w:rsid w:val="003C21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215C"/>
    <w:pPr>
      <w:tabs>
        <w:tab w:val="num" w:pos="360"/>
      </w:tabs>
    </w:pPr>
  </w:style>
  <w:style w:type="paragraph" w:styleId="PlainText">
    <w:name w:val="Plain Text"/>
    <w:basedOn w:val="Normal"/>
    <w:link w:val="PlainTextChar"/>
    <w:rsid w:val="003C215C"/>
    <w:rPr>
      <w:sz w:val="20"/>
    </w:rPr>
  </w:style>
  <w:style w:type="character" w:customStyle="1" w:styleId="PlainTextChar">
    <w:name w:val="Plain Text Char"/>
    <w:basedOn w:val="DefaultParagraphFont"/>
    <w:link w:val="PlainText"/>
    <w:rsid w:val="003C215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C215C"/>
    <w:rPr>
      <w:b/>
      <w:smallCaps/>
    </w:rPr>
  </w:style>
  <w:style w:type="paragraph" w:customStyle="1" w:styleId="TableListNumber">
    <w:name w:val="Table List Number"/>
    <w:basedOn w:val="ListNumber"/>
    <w:rsid w:val="003C215C"/>
    <w:pPr>
      <w:numPr>
        <w:numId w:val="0"/>
      </w:numPr>
    </w:pPr>
  </w:style>
  <w:style w:type="paragraph" w:styleId="TOC4">
    <w:name w:val="toc 4"/>
    <w:basedOn w:val="TOCBase"/>
    <w:next w:val="Normal"/>
    <w:semiHidden/>
    <w:rsid w:val="003C215C"/>
    <w:pPr>
      <w:tabs>
        <w:tab w:val="right" w:leader="dot" w:pos="9071"/>
      </w:tabs>
      <w:ind w:left="1701"/>
    </w:pPr>
  </w:style>
  <w:style w:type="paragraph" w:customStyle="1" w:styleId="ListAlpha">
    <w:name w:val="List Alpha"/>
    <w:basedOn w:val="List"/>
    <w:rsid w:val="003C215C"/>
    <w:pPr>
      <w:numPr>
        <w:numId w:val="8"/>
      </w:numPr>
    </w:pPr>
  </w:style>
  <w:style w:type="paragraph" w:customStyle="1" w:styleId="ListAlpha2">
    <w:name w:val="List Alpha 2"/>
    <w:basedOn w:val="List2"/>
    <w:rsid w:val="003C215C"/>
    <w:pPr>
      <w:numPr>
        <w:numId w:val="7"/>
      </w:numPr>
    </w:pPr>
  </w:style>
  <w:style w:type="paragraph" w:styleId="List3">
    <w:name w:val="List 3"/>
    <w:basedOn w:val="BodyText"/>
    <w:rsid w:val="003C215C"/>
    <w:pPr>
      <w:tabs>
        <w:tab w:val="left" w:pos="1021"/>
      </w:tabs>
      <w:spacing w:before="60" w:after="60"/>
      <w:ind w:left="1020" w:hanging="340"/>
    </w:pPr>
  </w:style>
  <w:style w:type="paragraph" w:styleId="List4">
    <w:name w:val="List 4"/>
    <w:basedOn w:val="BodyText"/>
    <w:rsid w:val="003C215C"/>
    <w:pPr>
      <w:tabs>
        <w:tab w:val="left" w:pos="1361"/>
      </w:tabs>
      <w:spacing w:before="60" w:after="60"/>
      <w:ind w:left="1361" w:hanging="340"/>
    </w:pPr>
  </w:style>
  <w:style w:type="paragraph" w:styleId="List5">
    <w:name w:val="List 5"/>
    <w:basedOn w:val="BodyText"/>
    <w:rsid w:val="003C215C"/>
    <w:pPr>
      <w:tabs>
        <w:tab w:val="left" w:pos="1701"/>
      </w:tabs>
      <w:spacing w:before="60" w:after="60"/>
      <w:ind w:left="1701" w:hanging="340"/>
    </w:pPr>
  </w:style>
  <w:style w:type="paragraph" w:styleId="ListBullet3">
    <w:name w:val="List Bullet 3"/>
    <w:basedOn w:val="List3"/>
    <w:rsid w:val="003C215C"/>
    <w:pPr>
      <w:numPr>
        <w:numId w:val="14"/>
      </w:numPr>
      <w:tabs>
        <w:tab w:val="clear" w:pos="1021"/>
      </w:tabs>
      <w:ind w:left="1037" w:hanging="357"/>
    </w:pPr>
  </w:style>
  <w:style w:type="paragraph" w:styleId="ListBullet4">
    <w:name w:val="List Bullet 4"/>
    <w:basedOn w:val="List4"/>
    <w:rsid w:val="003C215C"/>
    <w:pPr>
      <w:numPr>
        <w:numId w:val="2"/>
      </w:numPr>
    </w:pPr>
  </w:style>
  <w:style w:type="paragraph" w:styleId="ListBullet5">
    <w:name w:val="List Bullet 5"/>
    <w:basedOn w:val="List5"/>
    <w:rsid w:val="003C215C"/>
    <w:pPr>
      <w:numPr>
        <w:numId w:val="3"/>
      </w:numPr>
    </w:pPr>
  </w:style>
  <w:style w:type="paragraph" w:styleId="ListContinue2">
    <w:name w:val="List Continue 2"/>
    <w:basedOn w:val="List2"/>
    <w:rsid w:val="003C215C"/>
    <w:pPr>
      <w:ind w:firstLine="0"/>
    </w:pPr>
  </w:style>
  <w:style w:type="paragraph" w:styleId="ListContinue3">
    <w:name w:val="List Continue 3"/>
    <w:basedOn w:val="List3"/>
    <w:rsid w:val="003C215C"/>
    <w:pPr>
      <w:ind w:left="1021" w:firstLine="0"/>
    </w:pPr>
  </w:style>
  <w:style w:type="paragraph" w:styleId="ListContinue4">
    <w:name w:val="List Continue 4"/>
    <w:basedOn w:val="List4"/>
    <w:rsid w:val="003C215C"/>
    <w:pPr>
      <w:ind w:firstLine="0"/>
    </w:pPr>
  </w:style>
  <w:style w:type="paragraph" w:styleId="ListContinue5">
    <w:name w:val="List Continue 5"/>
    <w:basedOn w:val="List5"/>
    <w:rsid w:val="003C215C"/>
    <w:pPr>
      <w:ind w:firstLine="0"/>
    </w:pPr>
  </w:style>
  <w:style w:type="paragraph" w:styleId="ListNumber3">
    <w:name w:val="List Number 3"/>
    <w:basedOn w:val="List3"/>
    <w:rsid w:val="003C215C"/>
    <w:pPr>
      <w:numPr>
        <w:numId w:val="4"/>
      </w:numPr>
    </w:pPr>
  </w:style>
  <w:style w:type="paragraph" w:styleId="ListNumber4">
    <w:name w:val="List Number 4"/>
    <w:basedOn w:val="List4"/>
    <w:rsid w:val="003C215C"/>
    <w:pPr>
      <w:numPr>
        <w:numId w:val="5"/>
      </w:numPr>
    </w:pPr>
  </w:style>
  <w:style w:type="paragraph" w:styleId="ListNumber5">
    <w:name w:val="List Number 5"/>
    <w:basedOn w:val="List5"/>
    <w:rsid w:val="003C215C"/>
    <w:pPr>
      <w:numPr>
        <w:numId w:val="6"/>
      </w:numPr>
    </w:pPr>
  </w:style>
  <w:style w:type="paragraph" w:styleId="BlockText">
    <w:name w:val="Block Text"/>
    <w:basedOn w:val="Normal"/>
    <w:rsid w:val="003C215C"/>
    <w:pPr>
      <w:spacing w:after="120"/>
      <w:ind w:left="1440" w:right="1440"/>
    </w:pPr>
  </w:style>
  <w:style w:type="character" w:customStyle="1" w:styleId="Subscript">
    <w:name w:val="Subscript"/>
    <w:basedOn w:val="DefaultParagraphFont"/>
    <w:rsid w:val="003C215C"/>
    <w:rPr>
      <w:sz w:val="16"/>
      <w:vertAlign w:val="subscript"/>
    </w:rPr>
  </w:style>
  <w:style w:type="character" w:customStyle="1" w:styleId="Superscript">
    <w:name w:val="Superscript"/>
    <w:basedOn w:val="DefaultParagraphFont"/>
    <w:rsid w:val="003C215C"/>
    <w:rPr>
      <w:sz w:val="16"/>
      <w:vertAlign w:val="superscript"/>
    </w:rPr>
  </w:style>
  <w:style w:type="character" w:customStyle="1" w:styleId="Symbols">
    <w:name w:val="Symbols"/>
    <w:basedOn w:val="DefaultParagraphFont"/>
    <w:rsid w:val="003C215C"/>
    <w:rPr>
      <w:rFonts w:ascii="Symbol" w:hAnsi="Symbol"/>
    </w:rPr>
  </w:style>
  <w:style w:type="character" w:customStyle="1" w:styleId="MenuOptions">
    <w:name w:val="Menu Options"/>
    <w:basedOn w:val="DefaultParagraphFont"/>
    <w:rsid w:val="003C215C"/>
    <w:rPr>
      <w:rFonts w:ascii="Arial Narrow" w:hAnsi="Arial Narrow"/>
      <w:smallCaps/>
    </w:rPr>
  </w:style>
  <w:style w:type="character" w:customStyle="1" w:styleId="Buttons">
    <w:name w:val="Buttons"/>
    <w:basedOn w:val="DefaultParagraphFont"/>
    <w:rsid w:val="003C215C"/>
    <w:rPr>
      <w:b/>
    </w:rPr>
  </w:style>
  <w:style w:type="character" w:customStyle="1" w:styleId="Underlined">
    <w:name w:val="Underlined"/>
    <w:basedOn w:val="DefaultParagraphFont"/>
    <w:rsid w:val="003C215C"/>
    <w:rPr>
      <w:u w:val="single"/>
    </w:rPr>
  </w:style>
  <w:style w:type="paragraph" w:customStyle="1" w:styleId="TableBodyTextRight">
    <w:name w:val="Table Body Text Right"/>
    <w:basedOn w:val="TableBodyText"/>
    <w:rsid w:val="003C215C"/>
    <w:pPr>
      <w:widowControl w:val="0"/>
      <w:autoSpaceDE w:val="0"/>
      <w:autoSpaceDN w:val="0"/>
      <w:adjustRightInd w:val="0"/>
      <w:jc w:val="right"/>
    </w:pPr>
    <w:rPr>
      <w:rFonts w:cs="Arial"/>
      <w:szCs w:val="18"/>
    </w:rPr>
  </w:style>
  <w:style w:type="paragraph" w:customStyle="1" w:styleId="CopyrightText">
    <w:name w:val="Copyright Text"/>
    <w:basedOn w:val="BodyText"/>
    <w:rsid w:val="003C215C"/>
    <w:rPr>
      <w:sz w:val="18"/>
    </w:rPr>
  </w:style>
  <w:style w:type="paragraph" w:customStyle="1" w:styleId="BodySmallRight">
    <w:name w:val="Body Small Right"/>
    <w:basedOn w:val="BodyTextRight"/>
    <w:rsid w:val="003C215C"/>
    <w:rPr>
      <w:sz w:val="18"/>
      <w:szCs w:val="18"/>
    </w:rPr>
  </w:style>
  <w:style w:type="paragraph" w:customStyle="1" w:styleId="MarginEdition">
    <w:name w:val="Margin Edition"/>
    <w:basedOn w:val="MarginNote"/>
    <w:rsid w:val="003C215C"/>
    <w:pPr>
      <w:spacing w:before="0" w:after="0"/>
    </w:pPr>
    <w:rPr>
      <w:rFonts w:ascii="Times New Roman" w:hAnsi="Times New Roman"/>
      <w:color w:val="999999"/>
    </w:rPr>
  </w:style>
  <w:style w:type="paragraph" w:customStyle="1" w:styleId="Spacer">
    <w:name w:val="Spacer"/>
    <w:basedOn w:val="Normal"/>
    <w:rsid w:val="003C215C"/>
    <w:rPr>
      <w:sz w:val="2"/>
      <w:szCs w:val="2"/>
    </w:rPr>
  </w:style>
  <w:style w:type="character" w:customStyle="1" w:styleId="Small">
    <w:name w:val="Small"/>
    <w:basedOn w:val="DefaultParagraphFont"/>
    <w:rsid w:val="003C215C"/>
    <w:rPr>
      <w:sz w:val="16"/>
    </w:rPr>
  </w:style>
  <w:style w:type="paragraph" w:customStyle="1" w:styleId="WideTable">
    <w:name w:val="Wide Table"/>
    <w:basedOn w:val="Normal"/>
    <w:rsid w:val="003C215C"/>
    <w:pPr>
      <w:ind w:left="-1418"/>
    </w:pPr>
    <w:rPr>
      <w:sz w:val="2"/>
      <w:szCs w:val="2"/>
    </w:rPr>
  </w:style>
  <w:style w:type="character" w:styleId="PageNumber">
    <w:name w:val="page number"/>
    <w:basedOn w:val="DefaultParagraphFont"/>
    <w:rsid w:val="003C215C"/>
  </w:style>
  <w:style w:type="paragraph" w:styleId="Quote">
    <w:name w:val="Quote"/>
    <w:basedOn w:val="Heading1"/>
    <w:link w:val="QuoteChar"/>
    <w:qFormat/>
    <w:rsid w:val="003C215C"/>
    <w:rPr>
      <w:b w:val="0"/>
      <w:sz w:val="72"/>
      <w:szCs w:val="72"/>
      <w:lang w:val="en-NZ"/>
    </w:rPr>
  </w:style>
  <w:style w:type="character" w:customStyle="1" w:styleId="QuoteChar">
    <w:name w:val="Quote Char"/>
    <w:basedOn w:val="DefaultParagraphFont"/>
    <w:link w:val="Quote"/>
    <w:rsid w:val="003C21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215C"/>
    <w:pPr>
      <w:pageBreakBefore/>
    </w:pPr>
  </w:style>
  <w:style w:type="paragraph" w:customStyle="1" w:styleId="Border">
    <w:name w:val="Border"/>
    <w:basedOn w:val="Normal"/>
    <w:qFormat/>
    <w:rsid w:val="003C21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215C"/>
    <w:rPr>
      <w:b/>
      <w:bCs/>
      <w:i/>
      <w:iCs/>
      <w:color w:val="auto"/>
    </w:rPr>
  </w:style>
  <w:style w:type="paragraph" w:styleId="IntenseQuote">
    <w:name w:val="Intense Quote"/>
    <w:basedOn w:val="Normal"/>
    <w:next w:val="Normal"/>
    <w:link w:val="IntenseQuoteChar"/>
    <w:uiPriority w:val="30"/>
    <w:qFormat/>
    <w:rsid w:val="003C21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215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C215C"/>
    <w:rPr>
      <w:smallCaps/>
      <w:color w:val="auto"/>
      <w:u w:val="single"/>
    </w:rPr>
  </w:style>
  <w:style w:type="character" w:styleId="IntenseReference">
    <w:name w:val="Intense Reference"/>
    <w:basedOn w:val="DefaultParagraphFont"/>
    <w:uiPriority w:val="32"/>
    <w:qFormat/>
    <w:rsid w:val="003C215C"/>
    <w:rPr>
      <w:b/>
      <w:bCs/>
      <w:smallCaps/>
      <w:color w:val="auto"/>
      <w:spacing w:val="5"/>
      <w:u w:val="single"/>
    </w:rPr>
  </w:style>
  <w:style w:type="paragraph" w:customStyle="1" w:styleId="2ColumnHeading">
    <w:name w:val="2Column Heading"/>
    <w:basedOn w:val="BodyText"/>
    <w:qFormat/>
    <w:rsid w:val="003C215C"/>
    <w:pPr>
      <w:spacing w:after="60"/>
      <w:ind w:left="-2268"/>
    </w:pPr>
    <w:rPr>
      <w:b/>
    </w:rPr>
  </w:style>
  <w:style w:type="paragraph" w:customStyle="1" w:styleId="Heading1TOC">
    <w:name w:val="Heading1 TOC"/>
    <w:basedOn w:val="Normal"/>
    <w:qFormat/>
    <w:rsid w:val="003C215C"/>
    <w:pPr>
      <w:spacing w:before="240" w:after="120"/>
    </w:pPr>
    <w:rPr>
      <w:rFonts w:ascii="Times New Roman" w:hAnsi="Times New Roman"/>
      <w:b/>
      <w:sz w:val="32"/>
    </w:rPr>
  </w:style>
  <w:style w:type="paragraph" w:customStyle="1" w:styleId="Heading2TOC">
    <w:name w:val="Heading2 TOC"/>
    <w:basedOn w:val="Normal"/>
    <w:qFormat/>
    <w:rsid w:val="003C215C"/>
    <w:pPr>
      <w:spacing w:before="240" w:after="60"/>
    </w:pPr>
    <w:rPr>
      <w:rFonts w:ascii="Times New Roman" w:hAnsi="Times New Roman"/>
      <w:b/>
      <w:sz w:val="28"/>
    </w:rPr>
  </w:style>
  <w:style w:type="character" w:customStyle="1" w:styleId="Underline">
    <w:name w:val="Underline"/>
    <w:basedOn w:val="DefaultParagraphFont"/>
    <w:qFormat/>
    <w:rsid w:val="003C215C"/>
    <w:rPr>
      <w:u w:val="single"/>
    </w:rPr>
  </w:style>
  <w:style w:type="character" w:customStyle="1" w:styleId="BoldandItalics">
    <w:name w:val="Bold and Italics"/>
    <w:qFormat/>
    <w:rsid w:val="003C215C"/>
    <w:rPr>
      <w:b/>
      <w:i/>
      <w:u w:val="none"/>
    </w:rPr>
  </w:style>
  <w:style w:type="paragraph" w:styleId="BalloonText">
    <w:name w:val="Balloon Text"/>
    <w:basedOn w:val="Normal"/>
    <w:link w:val="BalloonTextChar"/>
    <w:rsid w:val="003C215C"/>
    <w:rPr>
      <w:rFonts w:ascii="Tahoma" w:hAnsi="Tahoma" w:cs="Tahoma"/>
      <w:sz w:val="16"/>
      <w:szCs w:val="16"/>
    </w:rPr>
  </w:style>
  <w:style w:type="character" w:customStyle="1" w:styleId="BalloonTextChar">
    <w:name w:val="Balloon Text Char"/>
    <w:basedOn w:val="DefaultParagraphFont"/>
    <w:link w:val="BalloonText"/>
    <w:rsid w:val="003C215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C21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215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792</Words>
  <Characters>4935</Characters>
  <Application>Microsoft Office Word</Application>
  <DocSecurity>0</DocSecurity>
  <Lines>196</Lines>
  <Paragraphs>99</Paragraphs>
  <ScaleCrop>false</ScaleCrop>
  <Company>Author-it Software Corporation Ltd.</Company>
  <LinksUpToDate>false</LinksUpToDate>
  <CharactersWithSpaces>5669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AHCLSK411A Supervise natural mating of livestock</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2012-05-26T13:03:00Z</dcterms:created>
  <dcterms:modified xsi:type="dcterms:W3CDTF">2012-05-26T13:03:00Z</dcterms:modified>
</cp:coreProperties>
</file>