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25F" w:rsidP="0081325F">
      <w:pPr>
        <w:pStyle w:val="Title"/>
      </w:pPr>
      <w:r>
        <w:fldChar w:fldCharType="begin"/>
      </w:r>
      <w:r>
        <w:instrText xml:space="preserve"> TITLE   \* MERGEFORMAT </w:instrText>
      </w:r>
      <w:r>
        <w:fldChar w:fldCharType="separate"/>
      </w:r>
      <w:r>
        <w:t>AHCLSK410A Supervise feedlot operations</w:t>
      </w:r>
      <w:r>
        <w:fldChar w:fldCharType="end"/>
      </w:r>
    </w:p>
    <w:p w:rsidR="0081325F" w:rsidP="0081325F">
      <w:pPr>
        <w:pStyle w:val="Version"/>
        <w:sectPr w:rsidSect="00DC6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9ED" w:rsidP="00DC69ED">
      <w:pPr>
        <w:pStyle w:val="SuperHeading"/>
      </w:pPr>
      <w:r w:rsidRPr="00DC69ED">
        <w:t>AHCLSK410A Supervise feedlot operations</w:t>
      </w:r>
    </w:p>
    <w:p w:rsidR="00000000" w:rsidRPr="00DC69ED" w:rsidP="00DC69ED">
      <w:pPr>
        <w:pStyle w:val="Heading1"/>
      </w:pPr>
      <w:bookmarkStart w:id="1" w:name="O_267970"/>
      <w:bookmarkEnd w:id="1"/>
      <w:r w:rsidRPr="00DC69ED">
        <w:t>Modification History</w:t>
      </w:r>
    </w:p>
    <w:p w:rsidR="00000000" w:rsidRPr="00DC69ED" w:rsidP="00DC69ED">
      <w:pPr>
        <w:pStyle w:val="BodyText"/>
      </w:pPr>
      <w:r w:rsidRPr="00DC69ED">
        <w:t>Not Applicable</w:t>
      </w:r>
    </w:p>
    <w:p w:rsidR="00000000" w:rsidRPr="00DC69ED" w:rsidP="00DC69ED">
      <w:pPr>
        <w:pStyle w:val="AllowPageBreak"/>
      </w:pPr>
    </w:p>
    <w:p w:rsidR="00000000" w:rsidRPr="00DC69ED" w:rsidP="00DC69ED">
      <w:pPr>
        <w:pStyle w:val="Heading1"/>
      </w:pPr>
      <w:bookmarkStart w:id="2" w:name="O_188933"/>
      <w:bookmarkEnd w:id="2"/>
      <w:r w:rsidRPr="00DC69ED">
        <w:t>Unit Descriptor</w:t>
      </w:r>
    </w:p>
    <w:tbl>
      <w:tblPr>
        <w:tblW w:w="0" w:type="auto"/>
        <w:tblLayout w:type="fixed"/>
        <w:tblCellMar>
          <w:left w:w="62" w:type="dxa"/>
          <w:right w:w="62" w:type="dxa"/>
        </w:tblCellMar>
        <w:tblLook w:val="0000"/>
      </w:tblPr>
      <w:tblGrid>
        <w:gridCol w:w="2669"/>
        <w:gridCol w:w="5853"/>
      </w:tblGrid>
      <w:tr w:rsidTr="0081325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r w:rsidRPr="00DC69ED">
              <w:t>This unit covers supervising feedlot operations and defines the standard required to:  discuss feed and feeding re</w:t>
            </w:r>
            <w:r w:rsidRPr="00DC69ED">
              <w:t>gime with nutritionist and managers;  select, purchase and induct livestock for feedlotting;  administer preventative health treatments and monitor health and welfare; assess livestock performance on weight gains and meeting carcass criteria;  diagnose fee</w:t>
            </w:r>
            <w:r w:rsidRPr="00DC69ED">
              <w:t>ding problems and remove animals for treatment;  review procedures in response to feedback from slaughter point and customers;  complete the required records of feed use and livestock performance.</w:t>
            </w:r>
          </w:p>
        </w:tc>
      </w:tr>
    </w:tbl>
    <w:p w:rsidR="0081325F" w:rsidP="00DC69ED">
      <w:pPr>
        <w:pStyle w:val="BodyText"/>
      </w:pPr>
    </w:p>
    <w:p w:rsidR="0081325F" w:rsidP="00DC69ED">
      <w:pPr>
        <w:pStyle w:val="BodyText"/>
      </w:pPr>
    </w:p>
    <w:p w:rsidR="00000000" w:rsidRPr="00DC69ED" w:rsidP="00DC69ED">
      <w:pPr>
        <w:pStyle w:val="Heading1"/>
      </w:pPr>
      <w:bookmarkStart w:id="3" w:name="O_188937"/>
      <w:bookmarkEnd w:id="3"/>
      <w:r w:rsidRPr="00DC69ED">
        <w:t>Application of the Unit</w:t>
      </w:r>
    </w:p>
    <w:tbl>
      <w:tblPr>
        <w:tblW w:w="0" w:type="auto"/>
        <w:tblLayout w:type="fixed"/>
        <w:tblCellMar>
          <w:left w:w="62" w:type="dxa"/>
          <w:right w:w="62" w:type="dxa"/>
        </w:tblCellMar>
        <w:tblLook w:val="0000"/>
      </w:tblPr>
      <w:tblGrid>
        <w:gridCol w:w="2753"/>
        <w:gridCol w:w="5769"/>
      </w:tblGrid>
      <w:tr w:rsidTr="0081325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r w:rsidRPr="00DC69ED">
              <w:t>This unit applies to feedlot supervisors whose job role includes recommending the suitability of livestock for feedlotting and subsequently preparing rations and monitoring the performance of feedlot livestock.</w:t>
            </w:r>
          </w:p>
        </w:tc>
      </w:tr>
    </w:tbl>
    <w:p w:rsidR="0081325F" w:rsidP="00DC69ED">
      <w:pPr>
        <w:pStyle w:val="BodyText"/>
      </w:pPr>
    </w:p>
    <w:p w:rsidR="0081325F" w:rsidP="00DC69ED">
      <w:pPr>
        <w:pStyle w:val="BodyText"/>
      </w:pPr>
    </w:p>
    <w:p w:rsidR="00000000" w:rsidRPr="00DC69ED" w:rsidP="00DC69ED">
      <w:pPr>
        <w:pStyle w:val="Heading1"/>
      </w:pPr>
      <w:bookmarkStart w:id="4" w:name="O_276230"/>
      <w:bookmarkEnd w:id="4"/>
      <w:r w:rsidRPr="00DC69ED">
        <w:t>L</w:t>
      </w:r>
      <w:r w:rsidRPr="00DC69ED">
        <w:t>icensing/Regulatory Information</w:t>
      </w:r>
    </w:p>
    <w:p w:rsidR="00000000" w:rsidRPr="00DC69ED" w:rsidP="00DC69ED">
      <w:pPr>
        <w:pStyle w:val="BodyText"/>
      </w:pPr>
      <w:r w:rsidRPr="00DC69ED">
        <w:t>Not Applicable</w:t>
      </w:r>
    </w:p>
    <w:p w:rsidR="00000000" w:rsidRPr="00DC69ED" w:rsidP="00DC69ED">
      <w:pPr>
        <w:pStyle w:val="AllowPageBreak"/>
      </w:pPr>
    </w:p>
    <w:p w:rsidR="00000000" w:rsidRPr="00DC69ED" w:rsidP="00DC69ED">
      <w:pPr>
        <w:pStyle w:val="Heading1"/>
      </w:pPr>
      <w:bookmarkStart w:id="5" w:name="O_188935"/>
      <w:bookmarkEnd w:id="5"/>
      <w:r w:rsidRPr="00DC69ED">
        <w:t>Pre-Requisites</w:t>
      </w:r>
    </w:p>
    <w:tbl>
      <w:tblPr>
        <w:tblW w:w="0" w:type="auto"/>
        <w:tblLayout w:type="fixed"/>
        <w:tblCellMar>
          <w:left w:w="62" w:type="dxa"/>
          <w:right w:w="62" w:type="dxa"/>
        </w:tblCellMar>
        <w:tblLook w:val="0000"/>
      </w:tblPr>
      <w:tblGrid>
        <w:gridCol w:w="2775"/>
        <w:gridCol w:w="1295"/>
        <w:gridCol w:w="4452"/>
      </w:tblGrid>
      <w:tr w:rsidTr="008132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p>
        </w:tc>
      </w:tr>
      <w:tr w:rsidTr="008132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p>
        </w:tc>
      </w:tr>
      <w:tr w:rsidTr="008132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p>
        </w:tc>
      </w:tr>
    </w:tbl>
    <w:p w:rsidR="0081325F" w:rsidP="00DC69ED">
      <w:pPr>
        <w:pStyle w:val="BodyText"/>
      </w:pPr>
    </w:p>
    <w:p w:rsidR="0081325F" w:rsidP="00DC69ED">
      <w:pPr>
        <w:pStyle w:val="BodyText"/>
      </w:pPr>
    </w:p>
    <w:p w:rsidR="00000000" w:rsidRPr="00DC69ED" w:rsidP="00DC69ED">
      <w:pPr>
        <w:pStyle w:val="Heading1"/>
      </w:pPr>
      <w:bookmarkStart w:id="6" w:name="O_188934"/>
      <w:bookmarkEnd w:id="6"/>
      <w:r w:rsidRPr="00DC69ED">
        <w:t>Employability Skills Information</w:t>
      </w:r>
    </w:p>
    <w:tbl>
      <w:tblPr>
        <w:tblW w:w="0" w:type="auto"/>
        <w:tblLayout w:type="fixed"/>
        <w:tblCellMar>
          <w:left w:w="62" w:type="dxa"/>
          <w:right w:w="62" w:type="dxa"/>
        </w:tblCellMar>
        <w:tblLook w:val="0000"/>
      </w:tblPr>
      <w:tblGrid>
        <w:gridCol w:w="2802"/>
        <w:gridCol w:w="5720"/>
      </w:tblGrid>
      <w:tr w:rsidTr="008132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r w:rsidRPr="00DC69ED">
              <w:t>This unit contains employability skills.</w:t>
            </w:r>
          </w:p>
        </w:tc>
      </w:tr>
    </w:tbl>
    <w:p w:rsidR="0081325F" w:rsidP="00DC69ED">
      <w:pPr>
        <w:pStyle w:val="BodyText"/>
      </w:pPr>
    </w:p>
    <w:p w:rsidR="0081325F" w:rsidP="00DC69ED">
      <w:pPr>
        <w:pStyle w:val="BodyText"/>
      </w:pPr>
    </w:p>
    <w:p w:rsidR="00000000" w:rsidRPr="00DC69ED" w:rsidP="00DC69ED">
      <w:pPr>
        <w:pStyle w:val="Heading1"/>
      </w:pPr>
      <w:bookmarkStart w:id="7" w:name="O_286016"/>
      <w:bookmarkEnd w:id="7"/>
      <w:r w:rsidRPr="00DC69ED">
        <w:t>Elements and Performance Criteria Pre-Content</w:t>
      </w:r>
    </w:p>
    <w:p w:rsidR="00000000" w:rsidRPr="00DC69ED" w:rsidP="00DC69ED">
      <w:pPr>
        <w:pStyle w:val="BodyText"/>
      </w:pPr>
      <w:r w:rsidRPr="00DC69ED">
        <w:t>Not Applicable</w:t>
      </w:r>
    </w:p>
    <w:p w:rsidR="00000000" w:rsidRPr="00DC69ED" w:rsidP="00DC69ED">
      <w:pPr>
        <w:pStyle w:val="AllowPageBreak"/>
      </w:pPr>
    </w:p>
    <w:p w:rsidR="00000000" w:rsidRPr="00DC69ED" w:rsidP="00DC69ED">
      <w:pPr>
        <w:pStyle w:val="Heading1"/>
      </w:pPr>
      <w:bookmarkStart w:id="8" w:name="O_232683"/>
      <w:bookmarkEnd w:id="8"/>
      <w:r w:rsidRPr="00DC69ED">
        <w:t>Elements and Performance Criteria</w:t>
      </w:r>
    </w:p>
    <w:tbl>
      <w:tblPr>
        <w:tblW w:w="0" w:type="auto"/>
        <w:tblLayout w:type="fixed"/>
        <w:tblCellMar>
          <w:left w:w="62" w:type="dxa"/>
          <w:right w:w="62" w:type="dxa"/>
        </w:tblCellMar>
        <w:tblLook w:val="0000"/>
      </w:tblPr>
      <w:tblGrid>
        <w:gridCol w:w="2553"/>
        <w:gridCol w:w="5969"/>
      </w:tblGrid>
      <w:tr w:rsidTr="0081325F">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r w:rsidRPr="00DC69ED">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PERFORMANCE CRITERIA</w:t>
            </w:r>
          </w:p>
        </w:tc>
      </w:tr>
      <w:tr w:rsidTr="0081325F">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p>
        </w:tc>
      </w:tr>
      <w:tr w:rsidTr="0081325F">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List"/>
              <w:rPr>
                <w:lang w:val="en-NZ"/>
              </w:rPr>
            </w:pPr>
            <w:r w:rsidRPr="00DC69ED">
              <w:t>1.</w:t>
            </w:r>
            <w:r w:rsidRPr="00DC69ED">
              <w:tab/>
              <w:t>Select feedlot livestock</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List2"/>
            </w:pPr>
            <w:r w:rsidRPr="00DC69ED">
              <w:t>1.1.</w:t>
            </w:r>
            <w:r w:rsidRPr="00DC69ED">
              <w:tab/>
            </w:r>
            <w:r w:rsidRPr="00DC69ED">
              <w:t>Organisational plans and management are consulted regarding the breeds, classes and numbers of livestock to be obtained for feedlotting.</w:t>
            </w:r>
          </w:p>
          <w:p w:rsidR="00000000" w:rsidRPr="00DC69ED" w:rsidP="00DC69ED">
            <w:pPr>
              <w:pStyle w:val="List2"/>
            </w:pPr>
            <w:r w:rsidRPr="00DC69ED">
              <w:t>1.2.</w:t>
            </w:r>
            <w:r w:rsidRPr="00DC69ED">
              <w:tab/>
              <w:t>Livestock for feedlotting are selected and purchased according to management requirements and organisational pract</w:t>
            </w:r>
            <w:r w:rsidRPr="00DC69ED">
              <w:t>ice.</w:t>
            </w:r>
          </w:p>
          <w:p w:rsidR="00000000" w:rsidRPr="00DC69ED" w:rsidP="00DC69ED">
            <w:pPr>
              <w:pStyle w:val="List2"/>
            </w:pPr>
            <w:r w:rsidRPr="00DC69ED">
              <w:t>1.3.</w:t>
            </w:r>
            <w:r w:rsidRPr="00DC69ED">
              <w:tab/>
              <w:t>Purchased livestock are inspected on delivery to the organisation for health, form, and quality.</w:t>
            </w:r>
          </w:p>
          <w:p w:rsidR="00000000" w:rsidP="00DC69ED">
            <w:pPr>
              <w:pStyle w:val="List2"/>
              <w:rPr>
                <w:lang w:val="en-NZ"/>
              </w:rPr>
            </w:pPr>
            <w:r w:rsidRPr="00DC69ED">
              <w:t>1.4.</w:t>
            </w:r>
            <w:r w:rsidRPr="00DC69ED">
              <w:tab/>
              <w:t>All records required by the organisation and regulations to be kept are prepared and maintained accurately, and stored appropriately.</w:t>
            </w:r>
          </w:p>
        </w:tc>
      </w:tr>
      <w:tr w:rsidTr="0081325F">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List"/>
              <w:rPr>
                <w:lang w:val="en-NZ"/>
              </w:rPr>
            </w:pPr>
            <w:r w:rsidRPr="00DC69ED">
              <w:t>2.</w:t>
            </w:r>
            <w:r w:rsidRPr="00DC69ED">
              <w:tab/>
              <w:t>Overse</w:t>
            </w:r>
            <w:r w:rsidRPr="00DC69ED">
              <w:t>e the preparation of rations for feedlot livestock</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List2"/>
            </w:pPr>
            <w:r w:rsidRPr="00DC69ED">
              <w:t>2.1.</w:t>
            </w:r>
            <w:r w:rsidRPr="00DC69ED">
              <w:tab/>
              <w:t>Nutritional need of livestock is identified from information available and class of livestock.</w:t>
            </w:r>
          </w:p>
          <w:p w:rsidR="00000000" w:rsidRPr="00DC69ED" w:rsidP="00DC69ED">
            <w:pPr>
              <w:pStyle w:val="List2"/>
            </w:pPr>
            <w:r w:rsidRPr="00DC69ED">
              <w:t>2.2.</w:t>
            </w:r>
            <w:r w:rsidRPr="00DC69ED">
              <w:tab/>
              <w:t>Expert nutritional advice is sourced from the appropriate government, industry or organisational sou</w:t>
            </w:r>
            <w:r w:rsidRPr="00DC69ED">
              <w:t>rces.</w:t>
            </w:r>
          </w:p>
          <w:p w:rsidR="00000000" w:rsidRPr="00DC69ED" w:rsidP="00DC69ED">
            <w:pPr>
              <w:pStyle w:val="List2"/>
            </w:pPr>
            <w:r w:rsidRPr="00DC69ED">
              <w:t>2.3.</w:t>
            </w:r>
            <w:r w:rsidRPr="00DC69ED">
              <w:tab/>
              <w:t>Ingredients are selected that provide for the identified nutritional need of livestock.</w:t>
            </w:r>
          </w:p>
          <w:p w:rsidR="00000000" w:rsidRPr="00DC69ED" w:rsidP="00DC69ED">
            <w:pPr>
              <w:pStyle w:val="List2"/>
            </w:pPr>
            <w:r w:rsidRPr="00DC69ED">
              <w:t>2.4.</w:t>
            </w:r>
            <w:r w:rsidRPr="00DC69ED">
              <w:tab/>
              <w:t>Suppliers of ingredients are selected on the basis of quality and cost of feed.</w:t>
            </w:r>
          </w:p>
          <w:p w:rsidR="00000000" w:rsidRPr="00DC69ED" w:rsidP="00DC69ED">
            <w:pPr>
              <w:pStyle w:val="List2"/>
            </w:pPr>
            <w:r w:rsidRPr="00DC69ED">
              <w:t>2.5.</w:t>
            </w:r>
            <w:r w:rsidRPr="00DC69ED">
              <w:tab/>
              <w:t>Quantities of individual ingredients are determined from the produc</w:t>
            </w:r>
            <w:r w:rsidRPr="00DC69ED">
              <w:t>tion program in conjunction with advice from other available information and expert/supplier advice.</w:t>
            </w:r>
          </w:p>
          <w:p w:rsidR="00000000" w:rsidRPr="00DC69ED" w:rsidP="00DC69ED">
            <w:pPr>
              <w:pStyle w:val="List2"/>
            </w:pPr>
            <w:r w:rsidRPr="00DC69ED">
              <w:t>2.6.</w:t>
            </w:r>
            <w:r w:rsidRPr="00DC69ED">
              <w:tab/>
              <w:t>Feeding is scheduled and responsibility for feeding allocated in line with the production program and other operations occurring within the shed.</w:t>
            </w:r>
          </w:p>
          <w:p w:rsidR="00000000" w:rsidP="00DC69ED">
            <w:pPr>
              <w:pStyle w:val="List2"/>
              <w:rPr>
                <w:lang w:val="en-NZ"/>
              </w:rPr>
            </w:pPr>
            <w:r w:rsidRPr="00DC69ED">
              <w:t>2.7.</w:t>
            </w:r>
            <w:r w:rsidRPr="00DC69ED">
              <w:tab/>
              <w:t>Method(s) of providing feed to livestock is identified from production plan and confirmed with supplier of ingredients and other expert advice.</w:t>
            </w:r>
          </w:p>
        </w:tc>
      </w:tr>
      <w:tr w:rsidTr="0081325F">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List"/>
              <w:rPr>
                <w:lang w:val="en-NZ"/>
              </w:rPr>
            </w:pPr>
            <w:r w:rsidRPr="00DC69ED">
              <w:t>3.</w:t>
            </w:r>
            <w:r w:rsidRPr="00DC69ED">
              <w:tab/>
              <w:t>Supervise feeding of feedlot livestock</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List2"/>
            </w:pPr>
            <w:r w:rsidRPr="00DC69ED">
              <w:t>3.1.</w:t>
            </w:r>
            <w:r w:rsidRPr="00DC69ED">
              <w:tab/>
              <w:t>Mixing of feed is organised to suit the needs of the livestock,</w:t>
            </w:r>
            <w:r w:rsidRPr="00DC69ED">
              <w:t xml:space="preserve"> the identified nutritional requirements, and the equipment available within the organisation.</w:t>
            </w:r>
          </w:p>
          <w:p w:rsidR="00000000" w:rsidRPr="00DC69ED" w:rsidP="00DC69ED">
            <w:pPr>
              <w:pStyle w:val="List2"/>
            </w:pPr>
            <w:r w:rsidRPr="00DC69ED">
              <w:t>3.2.</w:t>
            </w:r>
            <w:r w:rsidRPr="00DC69ED">
              <w:tab/>
              <w:t>Calibration of measuring equipment and calculation of quantities is supervised at regular intervals.</w:t>
            </w:r>
          </w:p>
          <w:p w:rsidR="00000000" w:rsidRPr="00DC69ED" w:rsidP="00DC69ED">
            <w:pPr>
              <w:pStyle w:val="List2"/>
            </w:pPr>
            <w:r w:rsidRPr="00DC69ED">
              <w:t>3.3.</w:t>
            </w:r>
            <w:r w:rsidRPr="00DC69ED">
              <w:tab/>
            </w:r>
            <w:r w:rsidRPr="00DC69ED">
              <w:t>Checks are made to ensure that suitable personal protective equipment is selected, used and maintained.</w:t>
            </w:r>
          </w:p>
          <w:p w:rsidR="00000000" w:rsidRPr="00DC69ED" w:rsidP="00DC69ED">
            <w:pPr>
              <w:pStyle w:val="List2"/>
            </w:pPr>
            <w:r w:rsidRPr="00DC69ED">
              <w:t>3.4.</w:t>
            </w:r>
            <w:r w:rsidRPr="00DC69ED">
              <w:tab/>
              <w:t>Occupational Health and Safety (OHS) hazards are identified, assessed, and responsible action is taken throughout the preparation and feeding opera</w:t>
            </w:r>
            <w:r w:rsidRPr="00DC69ED">
              <w:t>tions.</w:t>
            </w:r>
          </w:p>
          <w:p w:rsidR="00000000" w:rsidP="00DC69ED">
            <w:pPr>
              <w:pStyle w:val="List2"/>
              <w:rPr>
                <w:lang w:val="en-NZ"/>
              </w:rPr>
            </w:pPr>
            <w:r w:rsidRPr="00DC69ED">
              <w:t>3.5.</w:t>
            </w:r>
            <w:r w:rsidRPr="00DC69ED">
              <w:tab/>
              <w:t>Rations are supplied to the livestock according to the production program and schedules devised.</w:t>
            </w:r>
          </w:p>
        </w:tc>
      </w:tr>
      <w:tr w:rsidTr="0081325F">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List"/>
              <w:rPr>
                <w:lang w:val="en-NZ"/>
              </w:rPr>
            </w:pPr>
            <w:r w:rsidRPr="00DC69ED">
              <w:t>4.</w:t>
            </w:r>
            <w:r w:rsidRPr="00DC69ED">
              <w:tab/>
              <w:t>Monitor performance of feedlot livestock</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List2"/>
            </w:pPr>
            <w:r w:rsidRPr="00DC69ED">
              <w:t>4.1.</w:t>
            </w:r>
            <w:r w:rsidRPr="00DC69ED">
              <w:tab/>
              <w:t>The health and wellbeing of the livestock is monitored and any reaction to a change in feed or sc</w:t>
            </w:r>
            <w:r w:rsidRPr="00DC69ED">
              <w:t>hedules is noted and reported upon.</w:t>
            </w:r>
          </w:p>
          <w:p w:rsidR="00000000" w:rsidRPr="00DC69ED" w:rsidP="00DC69ED">
            <w:pPr>
              <w:pStyle w:val="List2"/>
            </w:pPr>
            <w:r w:rsidRPr="00DC69ED">
              <w:t>4.2.</w:t>
            </w:r>
            <w:r w:rsidRPr="00DC69ED">
              <w:tab/>
              <w:t>Any change in production levels as a direct result of changes to feed types, ingredients or schedules is monitored and reported upon.</w:t>
            </w:r>
          </w:p>
          <w:p w:rsidR="00000000" w:rsidRPr="00DC69ED" w:rsidP="00DC69ED">
            <w:pPr>
              <w:pStyle w:val="List2"/>
            </w:pPr>
            <w:r w:rsidRPr="00DC69ED">
              <w:t>4.3.</w:t>
            </w:r>
            <w:r w:rsidRPr="00DC69ED">
              <w:tab/>
              <w:t>Advice is given to operational staff during the feeding operation when reque</w:t>
            </w:r>
            <w:r w:rsidRPr="00DC69ED">
              <w:t>sted, or when the need is observed.</w:t>
            </w:r>
          </w:p>
          <w:p w:rsidR="00000000" w:rsidRPr="00DC69ED" w:rsidP="00DC69ED">
            <w:pPr>
              <w:pStyle w:val="List2"/>
            </w:pPr>
            <w:r w:rsidRPr="00DC69ED">
              <w:t>4.4.</w:t>
            </w:r>
            <w:r w:rsidRPr="00DC69ED">
              <w:tab/>
              <w:t>All waste materials and substances are removed from the site and stored, or disposed of according to legislative and enterprise requirements.</w:t>
            </w:r>
          </w:p>
          <w:p w:rsidR="00000000" w:rsidRPr="00DC69ED" w:rsidP="00DC69ED">
            <w:pPr>
              <w:pStyle w:val="List2"/>
            </w:pPr>
            <w:r w:rsidRPr="00DC69ED">
              <w:t>4.5.</w:t>
            </w:r>
            <w:r w:rsidRPr="00DC69ED">
              <w:tab/>
              <w:t>Animals are dispatched for slaughter with required identification an</w:t>
            </w:r>
            <w:r w:rsidRPr="00DC69ED">
              <w:t>d documentation.</w:t>
            </w:r>
          </w:p>
          <w:p w:rsidR="00000000" w:rsidRPr="00DC69ED" w:rsidP="00DC69ED">
            <w:pPr>
              <w:pStyle w:val="List2"/>
            </w:pPr>
            <w:r w:rsidRPr="00DC69ED">
              <w:t>4.6.</w:t>
            </w:r>
            <w:r w:rsidRPr="00DC69ED">
              <w:tab/>
              <w:t>Feedback is gathered and analysed from slaughter point and downstream customers.</w:t>
            </w:r>
          </w:p>
          <w:p w:rsidR="00000000" w:rsidRPr="00DC69ED" w:rsidP="00DC69ED">
            <w:pPr>
              <w:pStyle w:val="List2"/>
            </w:pPr>
            <w:r w:rsidRPr="00DC69ED">
              <w:t>4.7.</w:t>
            </w:r>
            <w:r w:rsidRPr="00DC69ED">
              <w:tab/>
              <w:t>Documentation is collated and stored according to the requirements of the organisation.</w:t>
            </w:r>
          </w:p>
        </w:tc>
      </w:tr>
    </w:tbl>
    <w:p w:rsidR="0081325F" w:rsidP="00DC69ED">
      <w:pPr>
        <w:pStyle w:val="BodyText"/>
      </w:pPr>
    </w:p>
    <w:p w:rsidR="0081325F" w:rsidP="00DC69ED">
      <w:pPr>
        <w:pStyle w:val="BodyText"/>
      </w:pPr>
    </w:p>
    <w:p w:rsidR="00000000" w:rsidRPr="00DC69ED" w:rsidP="00DC69ED">
      <w:pPr>
        <w:pStyle w:val="Heading1"/>
      </w:pPr>
      <w:bookmarkStart w:id="9" w:name="O_256633"/>
      <w:bookmarkEnd w:id="9"/>
      <w:r w:rsidRPr="00DC69ED">
        <w:t>Required Skills and Knowledge</w:t>
      </w:r>
    </w:p>
    <w:tbl>
      <w:tblPr>
        <w:tblW w:w="0" w:type="auto"/>
        <w:tblLayout w:type="fixed"/>
        <w:tblCellMar>
          <w:left w:w="62" w:type="dxa"/>
          <w:right w:w="62" w:type="dxa"/>
        </w:tblCellMar>
        <w:tblLook w:val="0000"/>
      </w:tblPr>
      <w:tblGrid>
        <w:gridCol w:w="8522"/>
      </w:tblGrid>
      <w:tr w:rsidTr="008132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REQUIRED SKILLS AND KNOWLEDGE</w:t>
            </w:r>
          </w:p>
        </w:tc>
      </w:tr>
      <w:tr w:rsidTr="008132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t>This section describes the skills and knowledge required for this unit.</w:t>
            </w:r>
          </w:p>
        </w:tc>
      </w:tr>
      <w:tr w:rsidTr="00813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Required skills</w:t>
            </w:r>
          </w:p>
        </w:tc>
      </w:tr>
      <w:tr w:rsidTr="00813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ListBullet"/>
            </w:pPr>
            <w:r w:rsidRPr="00DC69ED">
              <w:t>identify hazards and oversee safe work practices</w:t>
            </w:r>
          </w:p>
          <w:p w:rsidR="00000000" w:rsidRPr="00DC69ED" w:rsidP="00DC69ED">
            <w:pPr>
              <w:pStyle w:val="ListBullet"/>
            </w:pPr>
            <w:r w:rsidRPr="00DC69ED">
              <w:t>discuss feed and nutritional content with nutritionist and managers</w:t>
            </w:r>
          </w:p>
          <w:p w:rsidR="00000000" w:rsidRPr="00DC69ED" w:rsidP="00DC69ED">
            <w:pPr>
              <w:pStyle w:val="ListBullet"/>
            </w:pPr>
            <w:r w:rsidRPr="00DC69ED">
              <w:t>identify a range of raw ingredients for feed mixes</w:t>
            </w:r>
          </w:p>
          <w:p w:rsidR="00000000" w:rsidRPr="00DC69ED" w:rsidP="00DC69ED">
            <w:pPr>
              <w:pStyle w:val="ListBullet"/>
            </w:pPr>
            <w:r w:rsidRPr="00DC69ED">
              <w:t>assess the suitability of livestock for feeding to meet a market specification</w:t>
            </w:r>
          </w:p>
          <w:p w:rsidR="00000000" w:rsidRPr="00DC69ED" w:rsidP="00DC69ED">
            <w:pPr>
              <w:pStyle w:val="ListBullet"/>
            </w:pPr>
            <w:r w:rsidRPr="00DC69ED">
              <w:t>assess ration performance used on weight gains, feed times</w:t>
            </w:r>
            <w:r w:rsidRPr="00DC69ED">
              <w:t>, and make adjustments to ensure required performance parameters are maintained</w:t>
            </w:r>
          </w:p>
          <w:p w:rsidR="00000000" w:rsidRPr="00DC69ED" w:rsidP="00DC69ED">
            <w:pPr>
              <w:pStyle w:val="ListBullet"/>
            </w:pPr>
            <w:r w:rsidRPr="00DC69ED">
              <w:t>diagnose feed toxicities</w:t>
            </w:r>
          </w:p>
          <w:p w:rsidR="00000000" w:rsidRPr="00DC69ED" w:rsidP="00DC69ED">
            <w:pPr>
              <w:pStyle w:val="ListBullet"/>
            </w:pPr>
            <w:r w:rsidRPr="00DC69ED">
              <w:t>assess live animals for carcass characteristics and suitability for markets</w:t>
            </w:r>
          </w:p>
          <w:p w:rsidR="00000000" w:rsidRPr="00DC69ED" w:rsidP="00DC69ED">
            <w:pPr>
              <w:pStyle w:val="ListBullet"/>
            </w:pPr>
            <w:r w:rsidRPr="00DC69ED">
              <w:t>apply feed rates to nutritional profiles</w:t>
            </w:r>
          </w:p>
          <w:p w:rsidR="00000000" w:rsidRPr="00DC69ED" w:rsidP="00DC69ED">
            <w:pPr>
              <w:pStyle w:val="ListBullet"/>
            </w:pPr>
            <w:r w:rsidRPr="00DC69ED">
              <w:t>perform basic troubleshooting for animal health and welfare</w:t>
            </w:r>
          </w:p>
          <w:p w:rsidR="00000000" w:rsidRPr="00DC69ED" w:rsidP="00DC69ED">
            <w:pPr>
              <w:pStyle w:val="ListBullet"/>
            </w:pPr>
            <w:r w:rsidRPr="00DC69ED">
              <w:t>supervise staff</w:t>
            </w:r>
          </w:p>
          <w:p w:rsidR="00000000" w:rsidRPr="00DC69ED" w:rsidP="00DC69ED">
            <w:pPr>
              <w:pStyle w:val="ListBullet"/>
            </w:pPr>
            <w:r w:rsidRPr="00DC69ED">
              <w:t>use literacy skills to read, interpret and follow organisational policies and procedures, develop sequenced written instructions, record accurately and legibly information collecte</w:t>
            </w:r>
            <w:r w:rsidRPr="00DC69ED">
              <w:t>d and select and apply procedures to a range of tasks</w:t>
            </w:r>
          </w:p>
          <w:p w:rsidR="00000000" w:rsidRPr="00DC69ED" w:rsidP="00DC69ED">
            <w:pPr>
              <w:pStyle w:val="ListBullet"/>
            </w:pPr>
            <w:r w:rsidRPr="00DC69ED">
              <w:t>use oral communication skills/language competence to fulfil the job role as specified by the organisation including questioning, active listening, asking for clarification, negotiating solutions and res</w:t>
            </w:r>
            <w:r w:rsidRPr="00DC69ED">
              <w:t>ponding to a range of views</w:t>
            </w:r>
          </w:p>
          <w:p w:rsidR="00000000" w:rsidRPr="00DC69ED" w:rsidP="00DC69ED">
            <w:pPr>
              <w:pStyle w:val="ListBullet"/>
            </w:pPr>
            <w:r w:rsidRPr="00DC69ED">
              <w:t>use numeracy skills to estimate, calculate and record routine and more complex workplace measures and data</w:t>
            </w:r>
          </w:p>
          <w:p w:rsidR="00000000" w:rsidP="00DC69ED">
            <w:pPr>
              <w:pStyle w:val="ListBullet"/>
              <w:rPr>
                <w:lang w:val="en-NZ"/>
              </w:rPr>
            </w:pPr>
            <w:r w:rsidRPr="00DC69ED">
              <w:t>use interpersonal skills to work with others and relate to people from a range of cultural, social and religious backgrou</w:t>
            </w:r>
            <w:r w:rsidRPr="00DC69ED">
              <w:t>nds and with a range of physical and mental abilities.</w:t>
            </w:r>
          </w:p>
        </w:tc>
      </w:tr>
      <w:tr w:rsidTr="00813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Required knowledge</w:t>
            </w:r>
          </w:p>
        </w:tc>
      </w:tr>
      <w:tr w:rsidTr="00813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ListBullet"/>
            </w:pPr>
            <w:r w:rsidRPr="00DC69ED">
              <w:t>control of common diseases and preventative measures including the placement of medication in feed</w:t>
            </w:r>
          </w:p>
          <w:p w:rsidR="00000000" w:rsidRPr="00DC69ED" w:rsidP="00DC69ED">
            <w:pPr>
              <w:pStyle w:val="ListBullet"/>
            </w:pPr>
            <w:r w:rsidRPr="00DC69ED">
              <w:t>rationale for a range of feeding techniques and methods</w:t>
            </w:r>
          </w:p>
          <w:p w:rsidR="00000000" w:rsidRPr="00DC69ED" w:rsidP="00DC69ED">
            <w:pPr>
              <w:pStyle w:val="ListBullet"/>
            </w:pPr>
            <w:r w:rsidRPr="00DC69ED">
              <w:t xml:space="preserve">dietary and nutritional </w:t>
            </w:r>
            <w:r w:rsidRPr="00DC69ED">
              <w:t>requirements of different livestock classes</w:t>
            </w:r>
          </w:p>
          <w:p w:rsidR="00000000" w:rsidRPr="00DC69ED" w:rsidP="00DC69ED">
            <w:pPr>
              <w:pStyle w:val="ListBullet"/>
            </w:pPr>
            <w:r w:rsidRPr="00DC69ED">
              <w:t>growth and development in livestock</w:t>
            </w:r>
          </w:p>
          <w:p w:rsidR="00000000" w:rsidRPr="00DC69ED" w:rsidP="00DC69ED">
            <w:pPr>
              <w:pStyle w:val="ListBullet"/>
            </w:pPr>
            <w:r w:rsidRPr="00DC69ED">
              <w:t>physiology of digestion and relationship to feed inputs</w:t>
            </w:r>
          </w:p>
          <w:p w:rsidR="00000000" w:rsidRPr="00DC69ED" w:rsidP="00DC69ED">
            <w:pPr>
              <w:pStyle w:val="ListBullet"/>
            </w:pPr>
            <w:r w:rsidRPr="00DC69ED">
              <w:t>appropriate legislative requirements, manufacturers instructions and enterprise procedures/instructions</w:t>
            </w:r>
          </w:p>
          <w:p w:rsidR="00000000" w:rsidRPr="00DC69ED" w:rsidP="00DC69ED">
            <w:pPr>
              <w:pStyle w:val="ListBullet"/>
            </w:pPr>
            <w:r w:rsidRPr="00DC69ED">
              <w:t>organisational and industry guidelines for the preparation of feed and mixes</w:t>
            </w:r>
          </w:p>
          <w:p w:rsidR="00000000" w:rsidRPr="00DC69ED" w:rsidP="00DC69ED">
            <w:pPr>
              <w:pStyle w:val="ListBullet"/>
            </w:pPr>
            <w:r w:rsidRPr="00DC69ED">
              <w:t>relevant State/Territory legislation, regulations and codes of practice with regard to workplace OHS, the environment and the use and control of machinery and equipment</w:t>
            </w:r>
          </w:p>
          <w:p w:rsidR="00000000" w:rsidRPr="00DC69ED" w:rsidP="00DC69ED">
            <w:pPr>
              <w:pStyle w:val="ListBullet"/>
            </w:pPr>
            <w:r w:rsidRPr="00DC69ED">
              <w:t>cleaning a</w:t>
            </w:r>
            <w:r w:rsidRPr="00DC69ED">
              <w:t>nd storage of machinery, equipment and materials</w:t>
            </w:r>
          </w:p>
          <w:p w:rsidR="00000000" w:rsidRPr="00DC69ED" w:rsidP="00DC69ED">
            <w:pPr>
              <w:pStyle w:val="ListBullet"/>
            </w:pPr>
            <w:r w:rsidRPr="00DC69ED">
              <w:t>seasonal ingredient variations</w:t>
            </w:r>
          </w:p>
          <w:p w:rsidR="00000000" w:rsidRPr="00DC69ED" w:rsidP="00DC69ED">
            <w:pPr>
              <w:pStyle w:val="ListBullet"/>
            </w:pPr>
            <w:r w:rsidRPr="00DC69ED">
              <w:t>factors adversely affecting meat quality.</w:t>
            </w:r>
          </w:p>
        </w:tc>
      </w:tr>
    </w:tbl>
    <w:p w:rsidR="0081325F" w:rsidP="00DC69ED">
      <w:pPr>
        <w:pStyle w:val="BodyText"/>
      </w:pPr>
    </w:p>
    <w:p w:rsidR="0081325F" w:rsidP="00DC69ED">
      <w:pPr>
        <w:pStyle w:val="BodyText"/>
      </w:pPr>
    </w:p>
    <w:p w:rsidR="00000000" w:rsidRPr="00DC69ED" w:rsidP="00DC69ED">
      <w:pPr>
        <w:pStyle w:val="AllowPageBreak"/>
      </w:pPr>
    </w:p>
    <w:p w:rsidR="00000000" w:rsidRPr="00DC69ED" w:rsidP="00DC69ED">
      <w:pPr>
        <w:pStyle w:val="Heading1"/>
      </w:pPr>
      <w:bookmarkStart w:id="10" w:name="O_240667"/>
      <w:bookmarkEnd w:id="10"/>
      <w:r w:rsidRPr="00DC69ED">
        <w:t>Evidence Guide</w:t>
      </w:r>
    </w:p>
    <w:tbl>
      <w:tblPr>
        <w:tblW w:w="9570" w:type="dxa"/>
        <w:tblLayout w:type="fixed"/>
        <w:tblCellMar>
          <w:left w:w="62" w:type="dxa"/>
          <w:right w:w="62" w:type="dxa"/>
        </w:tblCellMar>
        <w:tblLook w:val="0000"/>
      </w:tblPr>
      <w:tblGrid>
        <w:gridCol w:w="3908"/>
        <w:gridCol w:w="5662"/>
      </w:tblGrid>
      <w:tr w:rsidTr="008132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EVIDENCE GUIDE</w:t>
            </w:r>
          </w:p>
        </w:tc>
      </w:tr>
      <w:tr w:rsidTr="008132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t>The evidence guide provides advice on assessment and must be read in conjunction with the performance criteria, required skills and knowledge, range statement and the Assessment Guidelines for the Training Package.</w:t>
            </w:r>
          </w:p>
        </w:tc>
      </w:tr>
      <w:tr w:rsidTr="00813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p>
        </w:tc>
      </w:tr>
      <w:tr w:rsidTr="00813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r w:rsidRPr="00DC69ED">
              <w:t>The evidence required to demonstrate competency in this unit must be relevant to workplace operations and satisfy holistically all of the requirements of the perfo</w:t>
            </w:r>
            <w:r w:rsidRPr="00DC69ED">
              <w:t xml:space="preserve">rmance criteria and required skills and knowledge and include achievement of the following: </w:t>
            </w:r>
          </w:p>
          <w:p w:rsidR="00000000" w:rsidRPr="00DC69ED" w:rsidP="00DC69ED">
            <w:pPr>
              <w:pStyle w:val="ListBullet"/>
            </w:pPr>
            <w:r w:rsidRPr="00DC69ED">
              <w:t>discuss feed and feeding regime with nutritionist and managers</w:t>
            </w:r>
          </w:p>
          <w:p w:rsidR="00000000" w:rsidRPr="00DC69ED" w:rsidP="00DC69ED">
            <w:pPr>
              <w:pStyle w:val="ListBullet"/>
            </w:pPr>
            <w:r w:rsidRPr="00DC69ED">
              <w:t xml:space="preserve">select, purchase and induct livestock for feedlotting </w:t>
            </w:r>
          </w:p>
          <w:p w:rsidR="00000000" w:rsidRPr="00DC69ED" w:rsidP="00DC69ED">
            <w:pPr>
              <w:pStyle w:val="ListBullet"/>
            </w:pPr>
            <w:r w:rsidRPr="00DC69ED">
              <w:t>administer preventative health treatments an</w:t>
            </w:r>
            <w:r w:rsidRPr="00DC69ED">
              <w:t>d monitor health and welfare</w:t>
            </w:r>
          </w:p>
          <w:p w:rsidR="00000000" w:rsidRPr="00DC69ED" w:rsidP="00DC69ED">
            <w:pPr>
              <w:pStyle w:val="ListBullet"/>
            </w:pPr>
            <w:r w:rsidRPr="00DC69ED">
              <w:t>assess livestock performance on weight gains and meeting carcass criteria</w:t>
            </w:r>
          </w:p>
          <w:p w:rsidR="00000000" w:rsidRPr="00DC69ED" w:rsidP="00DC69ED">
            <w:pPr>
              <w:pStyle w:val="ListBullet"/>
            </w:pPr>
            <w:r w:rsidRPr="00DC69ED">
              <w:t>diagnose feeding problems and remove animals for treatment</w:t>
            </w:r>
          </w:p>
          <w:p w:rsidR="00000000" w:rsidRPr="00DC69ED" w:rsidP="00DC69ED">
            <w:pPr>
              <w:pStyle w:val="ListBullet"/>
            </w:pPr>
            <w:r w:rsidRPr="00DC69ED">
              <w:t xml:space="preserve">review procedures in response to feedback from slaughter point and customers </w:t>
            </w:r>
          </w:p>
          <w:p w:rsidR="00000000" w:rsidP="00DC69ED">
            <w:pPr>
              <w:pStyle w:val="ListBullet"/>
              <w:rPr>
                <w:lang w:val="en-NZ"/>
              </w:rPr>
            </w:pPr>
            <w:r w:rsidRPr="00DC69ED">
              <w:t>complete the required records of feed use and livestock performance.</w:t>
            </w:r>
          </w:p>
        </w:tc>
      </w:tr>
      <w:tr w:rsidTr="00813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r w:rsidRPr="00DC69ED">
              <w:t>Competency requires the application of work practices under work conditions.  Selection and use of resources for some worksites may diffe</w:t>
            </w:r>
            <w:r w:rsidRPr="00DC69ED">
              <w:t>r due to the regional or enterprise circumstances.</w:t>
            </w:r>
          </w:p>
        </w:tc>
      </w:tr>
    </w:tbl>
    <w:p w:rsidR="0081325F" w:rsidP="00DC69ED">
      <w:pPr>
        <w:pStyle w:val="BodyText"/>
      </w:pPr>
    </w:p>
    <w:p w:rsidR="0081325F" w:rsidP="00DC69ED">
      <w:pPr>
        <w:pStyle w:val="BodyText"/>
      </w:pPr>
    </w:p>
    <w:p w:rsidR="00000000" w:rsidRPr="00DC69ED" w:rsidP="00DC69ED">
      <w:pPr>
        <w:pStyle w:val="Heading1"/>
      </w:pPr>
      <w:bookmarkStart w:id="11" w:name="O_248650"/>
      <w:bookmarkEnd w:id="11"/>
      <w:r w:rsidRPr="00DC69ED">
        <w:t>Range Statement</w:t>
      </w:r>
    </w:p>
    <w:tbl>
      <w:tblPr>
        <w:tblW w:w="0" w:type="auto"/>
        <w:tblLayout w:type="fixed"/>
        <w:tblCellMar>
          <w:left w:w="62" w:type="dxa"/>
          <w:right w:w="62" w:type="dxa"/>
        </w:tblCellMar>
        <w:tblLook w:val="0000"/>
      </w:tblPr>
      <w:tblGrid>
        <w:gridCol w:w="3525"/>
        <w:gridCol w:w="4997"/>
      </w:tblGrid>
      <w:tr w:rsidTr="008132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RANGE STATEMENT</w:t>
            </w:r>
          </w:p>
        </w:tc>
      </w:tr>
      <w:tr w:rsidTr="008132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t>The range statement relates to the unit of competency as a whole.</w:t>
            </w:r>
          </w:p>
        </w:tc>
      </w:tr>
      <w:tr w:rsidTr="0081325F">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t>Supervisory activities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ListBullet"/>
            </w:pPr>
            <w:r w:rsidRPr="00DC69ED">
              <w:t>those associated with all types and sizes of cattle, sheep and goat feedlots.</w:t>
            </w:r>
          </w:p>
        </w:tc>
      </w:tr>
    </w:tbl>
    <w:p w:rsidR="0081325F" w:rsidP="00DC69ED">
      <w:pPr>
        <w:pStyle w:val="BodyText"/>
      </w:pPr>
    </w:p>
    <w:p w:rsidR="0081325F" w:rsidP="00DC69ED">
      <w:pPr>
        <w:pStyle w:val="BodyText"/>
      </w:pPr>
    </w:p>
    <w:p w:rsidR="00000000" w:rsidRPr="00DC69ED" w:rsidP="00DC69ED">
      <w:pPr>
        <w:pStyle w:val="Heading1"/>
      </w:pPr>
      <w:bookmarkStart w:id="12" w:name="O_188939"/>
      <w:bookmarkEnd w:id="12"/>
      <w:r w:rsidRPr="00DC69ED">
        <w:t>Unit Sector(s)</w:t>
      </w:r>
    </w:p>
    <w:tbl>
      <w:tblPr>
        <w:tblW w:w="0" w:type="auto"/>
        <w:tblLayout w:type="fixed"/>
        <w:tblCellMar>
          <w:left w:w="62" w:type="dxa"/>
          <w:right w:w="62" w:type="dxa"/>
        </w:tblCellMar>
        <w:tblLook w:val="0000"/>
      </w:tblPr>
      <w:tblGrid>
        <w:gridCol w:w="2613"/>
        <w:gridCol w:w="5909"/>
      </w:tblGrid>
      <w:tr w:rsidTr="0081325F">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r w:rsidRPr="00DC69ED">
              <w:t>Livestock</w:t>
            </w:r>
          </w:p>
        </w:tc>
      </w:tr>
    </w:tbl>
    <w:p w:rsidR="0081325F" w:rsidP="00DC69ED">
      <w:pPr>
        <w:pStyle w:val="BodyText"/>
      </w:pPr>
    </w:p>
    <w:p w:rsidR="0081325F" w:rsidP="00DC69ED">
      <w:pPr>
        <w:pStyle w:val="BodyText"/>
      </w:pPr>
    </w:p>
    <w:p w:rsidR="00000000" w:rsidRPr="00DC69ED" w:rsidP="00DC69ED">
      <w:pPr>
        <w:pStyle w:val="Heading1"/>
      </w:pPr>
      <w:bookmarkStart w:id="13" w:name="O_188936"/>
      <w:bookmarkEnd w:id="13"/>
      <w:r w:rsidRPr="00DC69ED">
        <w:t>Co-requisite units</w:t>
      </w:r>
    </w:p>
    <w:tbl>
      <w:tblPr>
        <w:tblW w:w="0" w:type="auto"/>
        <w:tblLayout w:type="fixed"/>
        <w:tblCellMar>
          <w:left w:w="62" w:type="dxa"/>
          <w:right w:w="62" w:type="dxa"/>
        </w:tblCellMar>
        <w:tblLook w:val="0000"/>
      </w:tblPr>
      <w:tblGrid>
        <w:gridCol w:w="2641"/>
        <w:gridCol w:w="1322"/>
        <w:gridCol w:w="4559"/>
      </w:tblGrid>
      <w:tr w:rsidTr="008132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p>
        </w:tc>
      </w:tr>
      <w:tr w:rsidTr="008132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p>
        </w:tc>
      </w:tr>
      <w:tr w:rsidTr="008132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p>
        </w:tc>
      </w:tr>
    </w:tbl>
    <w:p w:rsidR="0081325F" w:rsidP="00DC69ED">
      <w:pPr>
        <w:pStyle w:val="BodyText"/>
      </w:pPr>
    </w:p>
    <w:p w:rsidR="0081325F" w:rsidP="00DC69ED">
      <w:pPr>
        <w:pStyle w:val="BodyText"/>
      </w:pPr>
    </w:p>
    <w:p w:rsidR="00000000" w:rsidRPr="00DC69ED" w:rsidP="00DC69ED">
      <w:pPr>
        <w:pStyle w:val="Heading1"/>
      </w:pPr>
      <w:bookmarkStart w:id="14" w:name="O_188938"/>
      <w:bookmarkEnd w:id="14"/>
      <w:r w:rsidRPr="00DC69ED">
        <w:t>Competency field</w:t>
      </w:r>
    </w:p>
    <w:tbl>
      <w:tblPr>
        <w:tblW w:w="0" w:type="auto"/>
        <w:tblLayout w:type="fixed"/>
        <w:tblCellMar>
          <w:left w:w="62" w:type="dxa"/>
          <w:right w:w="62" w:type="dxa"/>
        </w:tblCellMar>
        <w:tblLook w:val="0000"/>
      </w:tblPr>
      <w:tblGrid>
        <w:gridCol w:w="2784"/>
        <w:gridCol w:w="5738"/>
      </w:tblGrid>
      <w:tr w:rsidTr="008132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ED">
            <w:pPr>
              <w:pStyle w:val="BodyText"/>
              <w:rPr>
                <w:lang w:val="en-NZ"/>
              </w:rPr>
            </w:pPr>
            <w:r w:rsidRPr="00DC69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ED" w:rsidP="00DC69ED">
            <w:pPr>
              <w:pStyle w:val="BodyText"/>
            </w:pPr>
          </w:p>
        </w:tc>
      </w:tr>
    </w:tbl>
    <w:p w:rsidR="0081325F" w:rsidP="00DC69ED">
      <w:pPr>
        <w:pStyle w:val="BodyText"/>
      </w:pPr>
    </w:p>
    <w:p w:rsidR="0081325F" w:rsidP="00DC69ED">
      <w:pPr>
        <w:pStyle w:val="BodyText"/>
      </w:pPr>
    </w:p>
    <w:p w:rsidR="00000000" w:rsidRPr="00DC69ED" w:rsidP="00DC69ED"/>
    <w:sectPr w:rsidSect="00DC6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25F" w:rsidP="00813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5F" w:rsidP="00DC6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325F" w:rsidP="00DC69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325F" w:rsidP="00DC69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25F" w:rsidP="008132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5F" w:rsidP="00DC69ED">
    <w:pPr>
      <w:pStyle w:val="Header"/>
      <w:framePr w:wrap="around"/>
    </w:pPr>
    <w:r>
      <w:fldChar w:fldCharType="begin"/>
    </w:r>
    <w:r>
      <w:instrText xml:space="preserve"> TITLE   \* MERGEFORMAT </w:instrText>
    </w:r>
    <w:r>
      <w:fldChar w:fldCharType="separate"/>
    </w:r>
    <w:r>
      <w:t>AHCLSK410A Supervise feedlot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325F" w:rsidP="00DC69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68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885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9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9ED"/>
    <w:pPr>
      <w:spacing w:before="360" w:after="60"/>
      <w:outlineLvl w:val="0"/>
    </w:pPr>
    <w:rPr>
      <w:sz w:val="32"/>
    </w:rPr>
  </w:style>
  <w:style w:type="paragraph" w:styleId="Heading2">
    <w:name w:val="heading 2"/>
    <w:basedOn w:val="HeadingBase"/>
    <w:next w:val="BodyText"/>
    <w:link w:val="Heading2Char"/>
    <w:qFormat/>
    <w:rsid w:val="00DC69ED"/>
    <w:pPr>
      <w:keepLines/>
      <w:spacing w:before="240" w:after="120"/>
      <w:outlineLvl w:val="1"/>
    </w:pPr>
    <w:rPr>
      <w:sz w:val="28"/>
      <w:szCs w:val="40"/>
    </w:rPr>
  </w:style>
  <w:style w:type="paragraph" w:styleId="Heading3">
    <w:name w:val="heading 3"/>
    <w:basedOn w:val="HeadingBase"/>
    <w:next w:val="BodyText"/>
    <w:link w:val="Heading3Char"/>
    <w:qFormat/>
    <w:rsid w:val="00DC69ED"/>
    <w:pPr>
      <w:spacing w:before="180" w:after="120"/>
      <w:outlineLvl w:val="2"/>
    </w:pPr>
    <w:rPr>
      <w:spacing w:val="-10"/>
      <w:kern w:val="32"/>
    </w:rPr>
  </w:style>
  <w:style w:type="paragraph" w:styleId="Heading4">
    <w:name w:val="heading 4"/>
    <w:basedOn w:val="HeadingBase"/>
    <w:next w:val="BodyText"/>
    <w:link w:val="Heading4Char"/>
    <w:qFormat/>
    <w:rsid w:val="00DC69ED"/>
    <w:pPr>
      <w:spacing w:before="160" w:after="120"/>
      <w:outlineLvl w:val="3"/>
    </w:pPr>
    <w:rPr>
      <w:sz w:val="22"/>
    </w:rPr>
  </w:style>
  <w:style w:type="paragraph" w:styleId="Heading5">
    <w:name w:val="heading 5"/>
    <w:basedOn w:val="HeadingBase"/>
    <w:next w:val="Normal"/>
    <w:link w:val="Heading5Char"/>
    <w:qFormat/>
    <w:rsid w:val="00DC69ED"/>
    <w:pPr>
      <w:spacing w:before="80"/>
      <w:outlineLvl w:val="4"/>
    </w:pPr>
    <w:rPr>
      <w:color w:val="918585"/>
      <w:sz w:val="20"/>
    </w:rPr>
  </w:style>
  <w:style w:type="paragraph" w:styleId="Heading6">
    <w:name w:val="heading 6"/>
    <w:basedOn w:val="HeadingBase"/>
    <w:next w:val="Normal"/>
    <w:link w:val="Heading6Char"/>
    <w:qFormat/>
    <w:rsid w:val="00DC69ED"/>
    <w:pPr>
      <w:spacing w:before="60"/>
      <w:outlineLvl w:val="5"/>
    </w:pPr>
    <w:rPr>
      <w:color w:val="918585"/>
      <w:sz w:val="20"/>
    </w:rPr>
  </w:style>
  <w:style w:type="paragraph" w:styleId="Heading7">
    <w:name w:val="heading 7"/>
    <w:basedOn w:val="Normal"/>
    <w:next w:val="Normal"/>
    <w:link w:val="Heading7Char"/>
    <w:qFormat/>
    <w:rsid w:val="00DC69ED"/>
    <w:pPr>
      <w:ind w:left="720"/>
      <w:outlineLvl w:val="6"/>
    </w:pPr>
    <w:rPr>
      <w:i/>
    </w:rPr>
  </w:style>
  <w:style w:type="paragraph" w:styleId="Heading8">
    <w:name w:val="heading 8"/>
    <w:basedOn w:val="Normal"/>
    <w:next w:val="Normal"/>
    <w:link w:val="Heading8Char"/>
    <w:qFormat/>
    <w:rsid w:val="00DC69ED"/>
    <w:pPr>
      <w:ind w:left="720"/>
      <w:outlineLvl w:val="7"/>
    </w:pPr>
    <w:rPr>
      <w:i/>
    </w:rPr>
  </w:style>
  <w:style w:type="paragraph" w:styleId="Heading9">
    <w:name w:val="heading 9"/>
    <w:basedOn w:val="Normal"/>
    <w:next w:val="Normal"/>
    <w:link w:val="Heading9Char"/>
    <w:qFormat/>
    <w:rsid w:val="00DC69ED"/>
    <w:pPr>
      <w:ind w:left="720"/>
      <w:outlineLvl w:val="8"/>
    </w:pPr>
    <w:rPr>
      <w:i/>
    </w:rPr>
  </w:style>
  <w:style w:type="character" w:default="1" w:styleId="DefaultParagraphFont">
    <w:name w:val="Default Paragraph Font"/>
    <w:uiPriority w:val="1"/>
    <w:unhideWhenUsed/>
    <w:rsid w:val="00DC6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9ED"/>
  </w:style>
  <w:style w:type="character" w:customStyle="1" w:styleId="Heading1Char">
    <w:name w:val="Heading 1 Char"/>
    <w:link w:val="Heading1"/>
    <w:rsid w:val="00DC69ED"/>
    <w:rPr>
      <w:rFonts w:ascii="Times New Roman" w:eastAsia="Times New Roman" w:hAnsi="Times New Roman" w:cs="Times New Roman"/>
      <w:b/>
      <w:sz w:val="32"/>
      <w:szCs w:val="20"/>
      <w:lang w:eastAsia="en-US"/>
    </w:rPr>
  </w:style>
  <w:style w:type="paragraph" w:styleId="BodyText">
    <w:name w:val="Body Text"/>
    <w:basedOn w:val="Normal"/>
    <w:link w:val="BodyTextChar"/>
    <w:rsid w:val="00DC69ED"/>
    <w:pPr>
      <w:spacing w:before="120" w:after="120"/>
      <w:contextualSpacing/>
    </w:pPr>
    <w:rPr>
      <w:rFonts w:ascii="Times New Roman" w:hAnsi="Times New Roman"/>
      <w:sz w:val="24"/>
      <w:szCs w:val="22"/>
    </w:rPr>
  </w:style>
  <w:style w:type="character" w:customStyle="1" w:styleId="BodyTextChar">
    <w:name w:val="Body Text Char"/>
    <w:link w:val="BodyText"/>
    <w:rsid w:val="00DC69ED"/>
    <w:rPr>
      <w:rFonts w:ascii="Times New Roman" w:eastAsia="Times New Roman" w:hAnsi="Times New Roman" w:cs="Times New Roman"/>
      <w:sz w:val="24"/>
      <w:lang w:val="en-US" w:eastAsia="en-US"/>
    </w:rPr>
  </w:style>
  <w:style w:type="paragraph" w:styleId="Footer">
    <w:name w:val="footer"/>
    <w:basedOn w:val="Normal"/>
    <w:link w:val="FooterChar"/>
    <w:rsid w:val="00DC6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69ED"/>
    <w:rPr>
      <w:rFonts w:ascii="Times New Roman" w:eastAsia="Times New Roman" w:hAnsi="Times New Roman" w:cs="Times New Roman"/>
      <w:sz w:val="16"/>
      <w:lang w:val="en-US" w:eastAsia="en-US"/>
    </w:rPr>
  </w:style>
  <w:style w:type="paragraph" w:styleId="List">
    <w:name w:val="List"/>
    <w:basedOn w:val="BodyText"/>
    <w:next w:val="BodyText"/>
    <w:rsid w:val="00DC69ED"/>
    <w:pPr>
      <w:tabs>
        <w:tab w:val="left" w:pos="340"/>
      </w:tabs>
      <w:spacing w:before="60" w:after="60"/>
      <w:ind w:left="340" w:hanging="340"/>
    </w:pPr>
  </w:style>
  <w:style w:type="paragraph" w:styleId="ListBullet">
    <w:name w:val="List Bullet"/>
    <w:basedOn w:val="List"/>
    <w:rsid w:val="00DC69ED"/>
    <w:pPr>
      <w:numPr>
        <w:numId w:val="12"/>
      </w:numPr>
      <w:tabs>
        <w:tab w:val="clear" w:pos="340"/>
      </w:tabs>
      <w:spacing w:before="40" w:after="40"/>
    </w:pPr>
  </w:style>
  <w:style w:type="character" w:customStyle="1" w:styleId="SpecialBold">
    <w:name w:val="Special Bold"/>
    <w:rsid w:val="00DC69ED"/>
    <w:rPr>
      <w:b/>
      <w:spacing w:val="0"/>
    </w:rPr>
  </w:style>
  <w:style w:type="paragraph" w:styleId="Header">
    <w:name w:val="header"/>
    <w:basedOn w:val="Normal"/>
    <w:link w:val="HeaderChar"/>
    <w:rsid w:val="00DC6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69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9ED"/>
    <w:pPr>
      <w:spacing w:before="240" w:after="120"/>
      <w:outlineLvl w:val="0"/>
    </w:pPr>
    <w:rPr>
      <w:rFonts w:ascii="Times New Roman" w:hAnsi="Times New Roman"/>
      <w:b/>
      <w:sz w:val="28"/>
    </w:rPr>
  </w:style>
  <w:style w:type="paragraph" w:customStyle="1" w:styleId="AllowPageBreak">
    <w:name w:val="AllowPageBreak"/>
    <w:rsid w:val="00DC69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69ED"/>
    <w:pPr>
      <w:tabs>
        <w:tab w:val="left" w:pos="680"/>
      </w:tabs>
      <w:spacing w:before="60" w:after="60"/>
      <w:ind w:left="680" w:hanging="340"/>
    </w:pPr>
  </w:style>
  <w:style w:type="character" w:customStyle="1" w:styleId="Heading2Char">
    <w:name w:val="Heading 2 Char"/>
    <w:link w:val="Heading2"/>
    <w:rsid w:val="00DC69ED"/>
    <w:rPr>
      <w:rFonts w:ascii="Times New Roman" w:eastAsia="Times New Roman" w:hAnsi="Times New Roman" w:cs="Times New Roman"/>
      <w:b/>
      <w:sz w:val="28"/>
      <w:szCs w:val="40"/>
      <w:lang w:eastAsia="en-US"/>
    </w:rPr>
  </w:style>
  <w:style w:type="character" w:customStyle="1" w:styleId="Heading3Char">
    <w:name w:val="Heading 3 Char"/>
    <w:link w:val="Heading3"/>
    <w:rsid w:val="00DC69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69ED"/>
    <w:rPr>
      <w:rFonts w:ascii="Times New Roman" w:eastAsia="Times New Roman" w:hAnsi="Times New Roman" w:cs="Times New Roman"/>
      <w:b/>
      <w:szCs w:val="20"/>
      <w:lang w:eastAsia="en-US"/>
    </w:rPr>
  </w:style>
  <w:style w:type="character" w:customStyle="1" w:styleId="Heading5Char">
    <w:name w:val="Heading 5 Char"/>
    <w:link w:val="Heading5"/>
    <w:rsid w:val="00DC69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6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9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9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9ED"/>
    <w:rPr>
      <w:rFonts w:ascii="Courier New" w:eastAsia="Times New Roman" w:hAnsi="Courier New" w:cs="Times New Roman"/>
      <w:i/>
      <w:szCs w:val="20"/>
      <w:lang w:val="en-US" w:eastAsia="en-US"/>
    </w:rPr>
  </w:style>
  <w:style w:type="paragraph" w:customStyle="1" w:styleId="HeadingBase">
    <w:name w:val="Heading Base"/>
    <w:rsid w:val="00DC6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9ED"/>
    <w:pPr>
      <w:tabs>
        <w:tab w:val="right" w:leader="dot" w:pos="9072"/>
      </w:tabs>
      <w:ind w:left="567"/>
    </w:pPr>
    <w:rPr>
      <w:szCs w:val="22"/>
    </w:rPr>
  </w:style>
  <w:style w:type="paragraph" w:customStyle="1" w:styleId="TOCBase">
    <w:name w:val="TOC Base"/>
    <w:rsid w:val="00DC6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9ED"/>
    <w:pPr>
      <w:tabs>
        <w:tab w:val="right" w:leader="dot" w:pos="9072"/>
      </w:tabs>
      <w:spacing w:before="40" w:after="40"/>
      <w:ind w:left="284"/>
    </w:pPr>
    <w:rPr>
      <w:rFonts w:ascii="Times New Roman" w:hAnsi="Times New Roman"/>
    </w:rPr>
  </w:style>
  <w:style w:type="paragraph" w:styleId="TOC1">
    <w:name w:val="toc 1"/>
    <w:basedOn w:val="TOCBase"/>
    <w:next w:val="Normal"/>
    <w:rsid w:val="00DC69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9ED"/>
    <w:pPr>
      <w:spacing w:before="5040"/>
      <w:jc w:val="center"/>
    </w:pPr>
    <w:rPr>
      <w:sz w:val="48"/>
      <w:szCs w:val="72"/>
      <w:lang w:val="en-US"/>
    </w:rPr>
  </w:style>
  <w:style w:type="character" w:customStyle="1" w:styleId="TitleChar">
    <w:name w:val="Title Char"/>
    <w:link w:val="Title"/>
    <w:rsid w:val="00DC6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9ED"/>
    <w:pPr>
      <w:tabs>
        <w:tab w:val="left" w:pos="3600"/>
        <w:tab w:val="left" w:pos="3958"/>
      </w:tabs>
    </w:pPr>
  </w:style>
  <w:style w:type="paragraph" w:customStyle="1" w:styleId="Note">
    <w:name w:val="Note"/>
    <w:basedOn w:val="BodyText"/>
    <w:rsid w:val="00DC6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9ED"/>
    <w:pPr>
      <w:framePr w:wrap="auto" w:hAnchor="text" w:y="6049"/>
    </w:pPr>
    <w:rPr>
      <w:color w:val="000000"/>
      <w:sz w:val="40"/>
    </w:rPr>
  </w:style>
  <w:style w:type="paragraph" w:customStyle="1" w:styleId="TOCTitle">
    <w:name w:val="TOCTitle"/>
    <w:basedOn w:val="Heading1"/>
    <w:rsid w:val="00DC69ED"/>
    <w:pPr>
      <w:spacing w:after="240"/>
      <w:jc w:val="center"/>
      <w:outlineLvl w:val="9"/>
    </w:pPr>
    <w:rPr>
      <w:caps/>
    </w:rPr>
  </w:style>
  <w:style w:type="paragraph" w:customStyle="1" w:styleId="Version">
    <w:name w:val="Version"/>
    <w:rsid w:val="00DC69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9ED"/>
    <w:pPr>
      <w:numPr>
        <w:numId w:val="13"/>
      </w:numPr>
      <w:tabs>
        <w:tab w:val="clear" w:pos="680"/>
      </w:tabs>
    </w:pPr>
  </w:style>
  <w:style w:type="paragraph" w:styleId="Index1">
    <w:name w:val="index 1"/>
    <w:basedOn w:val="Normal"/>
    <w:next w:val="Normal"/>
    <w:semiHidden/>
    <w:rsid w:val="00DC69ED"/>
    <w:pPr>
      <w:keepNext w:val="0"/>
      <w:tabs>
        <w:tab w:val="right" w:pos="4176"/>
      </w:tabs>
      <w:ind w:left="198" w:hanging="198"/>
    </w:pPr>
    <w:rPr>
      <w:rFonts w:ascii="Garamond" w:hAnsi="Garamond"/>
    </w:rPr>
  </w:style>
  <w:style w:type="paragraph" w:styleId="IndexHeading">
    <w:name w:val="index heading"/>
    <w:basedOn w:val="Normal"/>
    <w:next w:val="Index1"/>
    <w:semiHidden/>
    <w:rsid w:val="00DC69ED"/>
    <w:pPr>
      <w:spacing w:before="120" w:after="120"/>
    </w:pPr>
    <w:rPr>
      <w:rFonts w:ascii="Arial" w:hAnsi="Arial"/>
      <w:b/>
      <w:color w:val="918585"/>
      <w:sz w:val="24"/>
    </w:rPr>
  </w:style>
  <w:style w:type="paragraph" w:customStyle="1" w:styleId="Chapter">
    <w:name w:val="Chapter"/>
    <w:basedOn w:val="Normal"/>
    <w:rsid w:val="00DC69ED"/>
    <w:pPr>
      <w:spacing w:before="240"/>
    </w:pPr>
    <w:rPr>
      <w:rFonts w:ascii="Times New Roman" w:hAnsi="Times New Roman"/>
      <w:smallCaps/>
      <w:spacing w:val="80"/>
      <w:sz w:val="28"/>
    </w:rPr>
  </w:style>
  <w:style w:type="paragraph" w:customStyle="1" w:styleId="InChapter">
    <w:name w:val="InChapter"/>
    <w:basedOn w:val="Heading3"/>
    <w:rsid w:val="00DC69ED"/>
    <w:pPr>
      <w:spacing w:after="240"/>
      <w:outlineLvl w:val="9"/>
    </w:pPr>
    <w:rPr>
      <w:noProof/>
    </w:rPr>
  </w:style>
  <w:style w:type="paragraph" w:styleId="Index2">
    <w:name w:val="index 2"/>
    <w:basedOn w:val="Normal"/>
    <w:next w:val="Normal"/>
    <w:semiHidden/>
    <w:rsid w:val="00DC69ED"/>
    <w:pPr>
      <w:tabs>
        <w:tab w:val="right" w:pos="4176"/>
      </w:tabs>
      <w:ind w:left="568" w:hanging="284"/>
    </w:pPr>
    <w:rPr>
      <w:rFonts w:ascii="Garamond" w:hAnsi="Garamond"/>
    </w:rPr>
  </w:style>
  <w:style w:type="paragraph" w:customStyle="1" w:styleId="Byline">
    <w:name w:val="Byline"/>
    <w:rsid w:val="00DC6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9ED"/>
    <w:pPr>
      <w:tabs>
        <w:tab w:val="clear" w:pos="3600"/>
        <w:tab w:val="clear" w:pos="3958"/>
      </w:tabs>
      <w:jc w:val="right"/>
    </w:pPr>
  </w:style>
  <w:style w:type="character" w:styleId="Emphasis">
    <w:name w:val="Emphasis"/>
    <w:qFormat/>
    <w:rsid w:val="00DC69ED"/>
    <w:rPr>
      <w:i/>
    </w:rPr>
  </w:style>
  <w:style w:type="paragraph" w:styleId="Caption">
    <w:name w:val="caption"/>
    <w:basedOn w:val="BodyText"/>
    <w:next w:val="Normal"/>
    <w:qFormat/>
    <w:rsid w:val="00DC69ED"/>
    <w:pPr>
      <w:framePr w:w="2268" w:hSpace="181" w:vSpace="181" w:wrap="around" w:vAnchor="text" w:hAnchor="page" w:x="1135" w:y="285" w:anchorLock="1"/>
    </w:pPr>
    <w:rPr>
      <w:i/>
    </w:rPr>
  </w:style>
  <w:style w:type="paragraph" w:customStyle="1" w:styleId="MiniTOCTitle">
    <w:name w:val="MiniTOCTitle"/>
    <w:basedOn w:val="Heading4"/>
    <w:rsid w:val="00DC69ED"/>
    <w:pPr>
      <w:spacing w:before="240"/>
      <w:outlineLvl w:val="9"/>
    </w:pPr>
    <w:rPr>
      <w:noProof/>
      <w:sz w:val="24"/>
    </w:rPr>
  </w:style>
  <w:style w:type="paragraph" w:customStyle="1" w:styleId="MiniTOCItem">
    <w:name w:val="MiniTOCItem"/>
    <w:basedOn w:val="ListBullet"/>
    <w:rsid w:val="00DC69ED"/>
    <w:pPr>
      <w:numPr>
        <w:numId w:val="0"/>
      </w:numPr>
      <w:tabs>
        <w:tab w:val="right" w:leader="dot" w:pos="6521"/>
      </w:tabs>
      <w:spacing w:before="0" w:after="0"/>
    </w:pPr>
  </w:style>
  <w:style w:type="paragraph" w:customStyle="1" w:styleId="TOFTitle">
    <w:name w:val="TOFTitle"/>
    <w:basedOn w:val="TOCTitle"/>
    <w:rsid w:val="00DC69ED"/>
  </w:style>
  <w:style w:type="paragraph" w:styleId="TableofFigures">
    <w:name w:val="table of figures"/>
    <w:basedOn w:val="Normal"/>
    <w:next w:val="Normal"/>
    <w:semiHidden/>
    <w:rsid w:val="00DC69ED"/>
    <w:pPr>
      <w:tabs>
        <w:tab w:val="right" w:leader="dot" w:pos="9072"/>
      </w:tabs>
      <w:ind w:left="970" w:hanging="403"/>
    </w:pPr>
    <w:rPr>
      <w:rFonts w:ascii="Times New Roman" w:hAnsi="Times New Roman"/>
      <w:b/>
    </w:rPr>
  </w:style>
  <w:style w:type="paragraph" w:styleId="ListNumber">
    <w:name w:val="List Number"/>
    <w:basedOn w:val="List"/>
    <w:rsid w:val="00DC69ED"/>
    <w:pPr>
      <w:numPr>
        <w:numId w:val="10"/>
      </w:numPr>
    </w:pPr>
  </w:style>
  <w:style w:type="character" w:customStyle="1" w:styleId="WingdingSymbols">
    <w:name w:val="Wingding Symbols"/>
    <w:rsid w:val="00DC69ED"/>
    <w:rPr>
      <w:rFonts w:ascii="Wingdings" w:hAnsi="Wingdings"/>
    </w:rPr>
  </w:style>
  <w:style w:type="paragraph" w:customStyle="1" w:styleId="TableHeading">
    <w:name w:val="Table Heading"/>
    <w:basedOn w:val="HeadingBase"/>
    <w:rsid w:val="00DC69ED"/>
    <w:pPr>
      <w:keepLines/>
      <w:pBdr>
        <w:bottom w:val="single" w:sz="6" w:space="1" w:color="918585"/>
      </w:pBdr>
      <w:spacing w:before="240"/>
    </w:pPr>
  </w:style>
  <w:style w:type="character" w:customStyle="1" w:styleId="HotSpot">
    <w:name w:val="HotSpot"/>
    <w:rsid w:val="00DC69ED"/>
    <w:rPr>
      <w:color w:val="0033CC"/>
      <w:u w:val="none"/>
    </w:rPr>
  </w:style>
  <w:style w:type="paragraph" w:customStyle="1" w:styleId="BodyTextRight">
    <w:name w:val="Body Text Right"/>
    <w:basedOn w:val="BodyText"/>
    <w:rsid w:val="00DC69ED"/>
    <w:pPr>
      <w:spacing w:before="0" w:after="0"/>
      <w:jc w:val="right"/>
    </w:pPr>
  </w:style>
  <w:style w:type="paragraph" w:styleId="Index3">
    <w:name w:val="index 3"/>
    <w:basedOn w:val="ListNumber2"/>
    <w:next w:val="Normal"/>
    <w:semiHidden/>
    <w:rsid w:val="00DC69ED"/>
    <w:pPr>
      <w:numPr>
        <w:numId w:val="0"/>
      </w:numPr>
      <w:tabs>
        <w:tab w:val="right" w:leader="dot" w:pos="4176"/>
      </w:tabs>
    </w:pPr>
  </w:style>
  <w:style w:type="paragraph" w:styleId="ListNumber2">
    <w:name w:val="List Number 2"/>
    <w:basedOn w:val="List2"/>
    <w:rsid w:val="00DC69ED"/>
    <w:pPr>
      <w:numPr>
        <w:numId w:val="9"/>
      </w:numPr>
      <w:tabs>
        <w:tab w:val="clear" w:pos="1060"/>
      </w:tabs>
    </w:pPr>
  </w:style>
  <w:style w:type="paragraph" w:customStyle="1" w:styleId="MarginNote">
    <w:name w:val="Margin Note"/>
    <w:basedOn w:val="BodyText"/>
    <w:rsid w:val="00DC6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69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9ED"/>
    <w:rPr>
      <w:sz w:val="32"/>
    </w:rPr>
  </w:style>
  <w:style w:type="paragraph" w:customStyle="1" w:styleId="HeadingProcedure">
    <w:name w:val="Heading Procedure"/>
    <w:basedOn w:val="HeadingBase"/>
    <w:next w:val="Normal"/>
    <w:rsid w:val="00DC69ED"/>
    <w:pPr>
      <w:tabs>
        <w:tab w:val="left" w:pos="0"/>
      </w:tabs>
      <w:spacing w:before="120" w:after="60"/>
    </w:pPr>
    <w:rPr>
      <w:i/>
      <w:color w:val="918585"/>
      <w:sz w:val="22"/>
    </w:rPr>
  </w:style>
  <w:style w:type="paragraph" w:customStyle="1" w:styleId="TableBodyText">
    <w:name w:val="Table Body Text"/>
    <w:basedOn w:val="BodyText"/>
    <w:rsid w:val="00DC69ED"/>
    <w:pPr>
      <w:spacing w:before="60" w:after="60"/>
    </w:pPr>
  </w:style>
  <w:style w:type="paragraph" w:styleId="ListContinue">
    <w:name w:val="List Continue"/>
    <w:basedOn w:val="List"/>
    <w:rsid w:val="00DC69ED"/>
    <w:pPr>
      <w:ind w:firstLine="0"/>
    </w:pPr>
  </w:style>
  <w:style w:type="paragraph" w:customStyle="1" w:styleId="ListNote">
    <w:name w:val="List Note"/>
    <w:basedOn w:val="List"/>
    <w:rsid w:val="00DC69ED"/>
    <w:pPr>
      <w:pBdr>
        <w:top w:val="single" w:sz="6" w:space="2" w:color="918585"/>
        <w:bottom w:val="single" w:sz="6" w:space="2" w:color="918585"/>
      </w:pBdr>
      <w:tabs>
        <w:tab w:val="left" w:pos="1021"/>
      </w:tabs>
      <w:ind w:firstLine="0"/>
    </w:pPr>
  </w:style>
  <w:style w:type="paragraph" w:customStyle="1" w:styleId="Warning">
    <w:name w:val="Warning"/>
    <w:basedOn w:val="BodyText"/>
    <w:rsid w:val="00DC69ED"/>
    <w:pPr>
      <w:shd w:val="clear" w:color="auto" w:fill="D9D9D9"/>
      <w:tabs>
        <w:tab w:val="left" w:pos="992"/>
      </w:tabs>
      <w:ind w:left="119" w:right="119"/>
    </w:pPr>
    <w:rPr>
      <w:sz w:val="20"/>
    </w:rPr>
  </w:style>
  <w:style w:type="paragraph" w:customStyle="1" w:styleId="MarginIcons">
    <w:name w:val="Margin Icons"/>
    <w:basedOn w:val="BodyText"/>
    <w:rsid w:val="00DC69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69ED"/>
    <w:rPr>
      <w:rFonts w:ascii="Courier New" w:hAnsi="Courier New"/>
    </w:rPr>
  </w:style>
  <w:style w:type="paragraph" w:customStyle="1" w:styleId="NoteBullet">
    <w:name w:val="Note Bullet"/>
    <w:basedOn w:val="Note"/>
    <w:rsid w:val="00DC69ED"/>
    <w:pPr>
      <w:tabs>
        <w:tab w:val="clear" w:pos="680"/>
      </w:tabs>
      <w:spacing w:before="60" w:after="60"/>
    </w:pPr>
  </w:style>
  <w:style w:type="paragraph" w:customStyle="1" w:styleId="SubHeading2">
    <w:name w:val="SubHeading2"/>
    <w:basedOn w:val="HeadingBase"/>
    <w:rsid w:val="00DC69ED"/>
    <w:pPr>
      <w:spacing w:before="240" w:after="60"/>
    </w:pPr>
    <w:rPr>
      <w:sz w:val="20"/>
    </w:rPr>
  </w:style>
  <w:style w:type="paragraph" w:customStyle="1" w:styleId="SubHeading1">
    <w:name w:val="SubHeading1"/>
    <w:basedOn w:val="HeadingBase"/>
    <w:rsid w:val="00DC69ED"/>
    <w:pPr>
      <w:spacing w:before="240" w:after="60"/>
    </w:pPr>
    <w:rPr>
      <w:color w:val="918585"/>
      <w:sz w:val="22"/>
    </w:rPr>
  </w:style>
  <w:style w:type="paragraph" w:customStyle="1" w:styleId="SideHeading">
    <w:name w:val="Side Heading"/>
    <w:basedOn w:val="HeadingBase"/>
    <w:rsid w:val="00DC6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9ED"/>
    <w:pPr>
      <w:tabs>
        <w:tab w:val="num" w:pos="360"/>
      </w:tabs>
    </w:pPr>
  </w:style>
  <w:style w:type="paragraph" w:styleId="PlainText">
    <w:name w:val="Plain Text"/>
    <w:basedOn w:val="Normal"/>
    <w:link w:val="PlainTextChar"/>
    <w:rsid w:val="00DC69ED"/>
    <w:rPr>
      <w:sz w:val="20"/>
    </w:rPr>
  </w:style>
  <w:style w:type="character" w:customStyle="1" w:styleId="PlainTextChar">
    <w:name w:val="Plain Text Char"/>
    <w:basedOn w:val="DefaultParagraphFont"/>
    <w:link w:val="PlainText"/>
    <w:rsid w:val="00DC69ED"/>
    <w:rPr>
      <w:rFonts w:ascii="Courier New" w:eastAsia="Times New Roman" w:hAnsi="Courier New" w:cs="Times New Roman"/>
      <w:sz w:val="20"/>
      <w:szCs w:val="20"/>
      <w:lang w:val="en-US" w:eastAsia="en-US"/>
    </w:rPr>
  </w:style>
  <w:style w:type="character" w:customStyle="1" w:styleId="MenuOption">
    <w:name w:val="Menu Option"/>
    <w:rsid w:val="00DC69ED"/>
    <w:rPr>
      <w:b/>
      <w:smallCaps/>
    </w:rPr>
  </w:style>
  <w:style w:type="paragraph" w:customStyle="1" w:styleId="TableListNumber">
    <w:name w:val="Table List Number"/>
    <w:basedOn w:val="ListNumber"/>
    <w:rsid w:val="00DC69ED"/>
    <w:pPr>
      <w:numPr>
        <w:numId w:val="0"/>
      </w:numPr>
    </w:pPr>
  </w:style>
  <w:style w:type="paragraph" w:styleId="TOC4">
    <w:name w:val="toc 4"/>
    <w:basedOn w:val="TOCBase"/>
    <w:next w:val="Normal"/>
    <w:semiHidden/>
    <w:rsid w:val="00DC69ED"/>
    <w:pPr>
      <w:tabs>
        <w:tab w:val="right" w:leader="dot" w:pos="9071"/>
      </w:tabs>
      <w:ind w:left="1701"/>
    </w:pPr>
  </w:style>
  <w:style w:type="paragraph" w:customStyle="1" w:styleId="ListAlpha">
    <w:name w:val="List Alpha"/>
    <w:basedOn w:val="List"/>
    <w:rsid w:val="00DC69ED"/>
    <w:pPr>
      <w:numPr>
        <w:numId w:val="8"/>
      </w:numPr>
    </w:pPr>
  </w:style>
  <w:style w:type="paragraph" w:customStyle="1" w:styleId="ListAlpha2">
    <w:name w:val="List Alpha 2"/>
    <w:basedOn w:val="List2"/>
    <w:rsid w:val="00DC69ED"/>
    <w:pPr>
      <w:numPr>
        <w:numId w:val="7"/>
      </w:numPr>
    </w:pPr>
  </w:style>
  <w:style w:type="paragraph" w:styleId="List3">
    <w:name w:val="List 3"/>
    <w:basedOn w:val="BodyText"/>
    <w:rsid w:val="00DC69ED"/>
    <w:pPr>
      <w:tabs>
        <w:tab w:val="left" w:pos="1021"/>
      </w:tabs>
      <w:spacing w:before="60" w:after="60"/>
      <w:ind w:left="1020" w:hanging="340"/>
    </w:pPr>
  </w:style>
  <w:style w:type="paragraph" w:styleId="List4">
    <w:name w:val="List 4"/>
    <w:basedOn w:val="BodyText"/>
    <w:rsid w:val="00DC69ED"/>
    <w:pPr>
      <w:tabs>
        <w:tab w:val="left" w:pos="1361"/>
      </w:tabs>
      <w:spacing w:before="60" w:after="60"/>
      <w:ind w:left="1361" w:hanging="340"/>
    </w:pPr>
  </w:style>
  <w:style w:type="paragraph" w:styleId="List5">
    <w:name w:val="List 5"/>
    <w:basedOn w:val="BodyText"/>
    <w:rsid w:val="00DC69ED"/>
    <w:pPr>
      <w:tabs>
        <w:tab w:val="left" w:pos="1701"/>
      </w:tabs>
      <w:spacing w:before="60" w:after="60"/>
      <w:ind w:left="1701" w:hanging="340"/>
    </w:pPr>
  </w:style>
  <w:style w:type="paragraph" w:styleId="ListBullet3">
    <w:name w:val="List Bullet 3"/>
    <w:basedOn w:val="List3"/>
    <w:rsid w:val="00DC69ED"/>
    <w:pPr>
      <w:numPr>
        <w:numId w:val="14"/>
      </w:numPr>
      <w:tabs>
        <w:tab w:val="clear" w:pos="1021"/>
      </w:tabs>
      <w:ind w:left="1037" w:hanging="357"/>
    </w:pPr>
  </w:style>
  <w:style w:type="paragraph" w:styleId="ListBullet4">
    <w:name w:val="List Bullet 4"/>
    <w:basedOn w:val="List4"/>
    <w:rsid w:val="00DC69ED"/>
    <w:pPr>
      <w:numPr>
        <w:numId w:val="2"/>
      </w:numPr>
    </w:pPr>
  </w:style>
  <w:style w:type="paragraph" w:styleId="ListBullet5">
    <w:name w:val="List Bullet 5"/>
    <w:basedOn w:val="List5"/>
    <w:rsid w:val="00DC69ED"/>
    <w:pPr>
      <w:numPr>
        <w:numId w:val="3"/>
      </w:numPr>
    </w:pPr>
  </w:style>
  <w:style w:type="paragraph" w:styleId="ListContinue2">
    <w:name w:val="List Continue 2"/>
    <w:basedOn w:val="List2"/>
    <w:rsid w:val="00DC69ED"/>
    <w:pPr>
      <w:ind w:firstLine="0"/>
    </w:pPr>
  </w:style>
  <w:style w:type="paragraph" w:styleId="ListContinue3">
    <w:name w:val="List Continue 3"/>
    <w:basedOn w:val="List3"/>
    <w:rsid w:val="00DC69ED"/>
    <w:pPr>
      <w:ind w:left="1021" w:firstLine="0"/>
    </w:pPr>
  </w:style>
  <w:style w:type="paragraph" w:styleId="ListContinue4">
    <w:name w:val="List Continue 4"/>
    <w:basedOn w:val="List4"/>
    <w:rsid w:val="00DC69ED"/>
    <w:pPr>
      <w:ind w:firstLine="0"/>
    </w:pPr>
  </w:style>
  <w:style w:type="paragraph" w:styleId="ListContinue5">
    <w:name w:val="List Continue 5"/>
    <w:basedOn w:val="List5"/>
    <w:rsid w:val="00DC69ED"/>
    <w:pPr>
      <w:ind w:firstLine="0"/>
    </w:pPr>
  </w:style>
  <w:style w:type="paragraph" w:styleId="ListNumber3">
    <w:name w:val="List Number 3"/>
    <w:basedOn w:val="List3"/>
    <w:rsid w:val="00DC69ED"/>
    <w:pPr>
      <w:numPr>
        <w:numId w:val="4"/>
      </w:numPr>
    </w:pPr>
  </w:style>
  <w:style w:type="paragraph" w:styleId="ListNumber4">
    <w:name w:val="List Number 4"/>
    <w:basedOn w:val="List4"/>
    <w:rsid w:val="00DC69ED"/>
    <w:pPr>
      <w:numPr>
        <w:numId w:val="5"/>
      </w:numPr>
    </w:pPr>
  </w:style>
  <w:style w:type="paragraph" w:styleId="ListNumber5">
    <w:name w:val="List Number 5"/>
    <w:basedOn w:val="List5"/>
    <w:rsid w:val="00DC69ED"/>
    <w:pPr>
      <w:numPr>
        <w:numId w:val="6"/>
      </w:numPr>
    </w:pPr>
  </w:style>
  <w:style w:type="paragraph" w:styleId="BlockText">
    <w:name w:val="Block Text"/>
    <w:basedOn w:val="Normal"/>
    <w:rsid w:val="00DC69ED"/>
    <w:pPr>
      <w:spacing w:after="120"/>
      <w:ind w:left="1440" w:right="1440"/>
    </w:pPr>
  </w:style>
  <w:style w:type="character" w:customStyle="1" w:styleId="Subscript">
    <w:name w:val="Subscript"/>
    <w:rsid w:val="00DC69ED"/>
    <w:rPr>
      <w:sz w:val="16"/>
      <w:vertAlign w:val="subscript"/>
    </w:rPr>
  </w:style>
  <w:style w:type="character" w:customStyle="1" w:styleId="Superscript">
    <w:name w:val="Superscript"/>
    <w:rsid w:val="00DC69ED"/>
    <w:rPr>
      <w:sz w:val="16"/>
      <w:vertAlign w:val="superscript"/>
    </w:rPr>
  </w:style>
  <w:style w:type="character" w:customStyle="1" w:styleId="Symbols">
    <w:name w:val="Symbols"/>
    <w:rsid w:val="00DC69ED"/>
    <w:rPr>
      <w:rFonts w:ascii="Symbol" w:hAnsi="Symbol"/>
    </w:rPr>
  </w:style>
  <w:style w:type="character" w:customStyle="1" w:styleId="MenuOptions">
    <w:name w:val="Menu Options"/>
    <w:rsid w:val="00DC69ED"/>
    <w:rPr>
      <w:rFonts w:ascii="Arial Narrow" w:hAnsi="Arial Narrow"/>
      <w:smallCaps/>
    </w:rPr>
  </w:style>
  <w:style w:type="character" w:customStyle="1" w:styleId="Buttons">
    <w:name w:val="Buttons"/>
    <w:rsid w:val="00DC69ED"/>
    <w:rPr>
      <w:b/>
    </w:rPr>
  </w:style>
  <w:style w:type="character" w:customStyle="1" w:styleId="Underlined">
    <w:name w:val="Underlined"/>
    <w:rsid w:val="00DC69ED"/>
    <w:rPr>
      <w:u w:val="single"/>
    </w:rPr>
  </w:style>
  <w:style w:type="paragraph" w:customStyle="1" w:styleId="TableBodyTextRight">
    <w:name w:val="Table Body Text Right"/>
    <w:basedOn w:val="TableBodyText"/>
    <w:rsid w:val="00DC69ED"/>
    <w:pPr>
      <w:widowControl w:val="0"/>
      <w:autoSpaceDE w:val="0"/>
      <w:autoSpaceDN w:val="0"/>
      <w:adjustRightInd w:val="0"/>
      <w:jc w:val="right"/>
    </w:pPr>
    <w:rPr>
      <w:rFonts w:cs="Arial"/>
      <w:szCs w:val="18"/>
    </w:rPr>
  </w:style>
  <w:style w:type="paragraph" w:customStyle="1" w:styleId="CopyrightText">
    <w:name w:val="Copyright Text"/>
    <w:basedOn w:val="BodyText"/>
    <w:rsid w:val="00DC69ED"/>
    <w:rPr>
      <w:sz w:val="18"/>
    </w:rPr>
  </w:style>
  <w:style w:type="paragraph" w:customStyle="1" w:styleId="BodySmallRight">
    <w:name w:val="Body Small Right"/>
    <w:basedOn w:val="BodyTextRight"/>
    <w:rsid w:val="00DC69ED"/>
    <w:rPr>
      <w:sz w:val="18"/>
      <w:szCs w:val="18"/>
    </w:rPr>
  </w:style>
  <w:style w:type="paragraph" w:customStyle="1" w:styleId="MarginEdition">
    <w:name w:val="Margin Edition"/>
    <w:basedOn w:val="MarginNote"/>
    <w:rsid w:val="00DC69ED"/>
    <w:pPr>
      <w:spacing w:before="0" w:after="0"/>
    </w:pPr>
    <w:rPr>
      <w:rFonts w:ascii="Times New Roman" w:hAnsi="Times New Roman"/>
      <w:color w:val="999999"/>
    </w:rPr>
  </w:style>
  <w:style w:type="paragraph" w:customStyle="1" w:styleId="Spacer">
    <w:name w:val="Spacer"/>
    <w:basedOn w:val="Normal"/>
    <w:rsid w:val="00DC69ED"/>
    <w:rPr>
      <w:sz w:val="2"/>
      <w:szCs w:val="2"/>
    </w:rPr>
  </w:style>
  <w:style w:type="character" w:customStyle="1" w:styleId="Small">
    <w:name w:val="Small"/>
    <w:rsid w:val="00DC69ED"/>
    <w:rPr>
      <w:sz w:val="16"/>
    </w:rPr>
  </w:style>
  <w:style w:type="paragraph" w:customStyle="1" w:styleId="WideTable">
    <w:name w:val="Wide Table"/>
    <w:basedOn w:val="Normal"/>
    <w:rsid w:val="00DC69ED"/>
    <w:pPr>
      <w:ind w:left="-1418"/>
    </w:pPr>
    <w:rPr>
      <w:sz w:val="2"/>
      <w:szCs w:val="2"/>
    </w:rPr>
  </w:style>
  <w:style w:type="character" w:styleId="PageNumber">
    <w:name w:val="page number"/>
    <w:rsid w:val="00DC69ED"/>
  </w:style>
  <w:style w:type="paragraph" w:styleId="Quote">
    <w:name w:val="Quote"/>
    <w:basedOn w:val="Heading1"/>
    <w:link w:val="QuoteChar"/>
    <w:qFormat/>
    <w:rsid w:val="00DC69ED"/>
    <w:rPr>
      <w:b w:val="0"/>
      <w:sz w:val="72"/>
      <w:szCs w:val="72"/>
      <w:lang w:val="en-NZ"/>
    </w:rPr>
  </w:style>
  <w:style w:type="character" w:customStyle="1" w:styleId="QuoteChar">
    <w:name w:val="Quote Char"/>
    <w:link w:val="Quote"/>
    <w:rsid w:val="00DC6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9ED"/>
    <w:pPr>
      <w:pageBreakBefore/>
    </w:pPr>
  </w:style>
  <w:style w:type="paragraph" w:customStyle="1" w:styleId="Border">
    <w:name w:val="Border"/>
    <w:basedOn w:val="Normal"/>
    <w:qFormat/>
    <w:rsid w:val="00DC69ED"/>
    <w:pPr>
      <w:pBdr>
        <w:top w:val="single" w:sz="18" w:space="1" w:color="auto"/>
      </w:pBdr>
    </w:pPr>
    <w:rPr>
      <w:rFonts w:ascii="Times New Roman" w:hAnsi="Times New Roman"/>
      <w:color w:val="FFFFFF"/>
      <w:sz w:val="2"/>
    </w:rPr>
  </w:style>
  <w:style w:type="character" w:styleId="IntenseEmphasis">
    <w:name w:val="Intense Emphasis"/>
    <w:uiPriority w:val="21"/>
    <w:qFormat/>
    <w:rsid w:val="00DC69ED"/>
    <w:rPr>
      <w:b/>
      <w:bCs/>
      <w:i/>
      <w:iCs/>
      <w:color w:val="auto"/>
    </w:rPr>
  </w:style>
  <w:style w:type="paragraph" w:styleId="IntenseQuote">
    <w:name w:val="Intense Quote"/>
    <w:basedOn w:val="Normal"/>
    <w:next w:val="Normal"/>
    <w:link w:val="IntenseQuoteChar"/>
    <w:uiPriority w:val="30"/>
    <w:qFormat/>
    <w:rsid w:val="00DC69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69ED"/>
    <w:rPr>
      <w:rFonts w:ascii="Courier New" w:eastAsia="Times New Roman" w:hAnsi="Courier New" w:cs="Times New Roman"/>
      <w:b/>
      <w:bCs/>
      <w:i/>
      <w:iCs/>
      <w:szCs w:val="20"/>
      <w:lang w:val="en-US" w:eastAsia="en-US"/>
    </w:rPr>
  </w:style>
  <w:style w:type="character" w:styleId="SubtleReference">
    <w:name w:val="Subtle Reference"/>
    <w:uiPriority w:val="31"/>
    <w:qFormat/>
    <w:rsid w:val="00DC69ED"/>
    <w:rPr>
      <w:smallCaps/>
      <w:color w:val="auto"/>
      <w:u w:val="single"/>
    </w:rPr>
  </w:style>
  <w:style w:type="character" w:styleId="IntenseReference">
    <w:name w:val="Intense Reference"/>
    <w:uiPriority w:val="32"/>
    <w:qFormat/>
    <w:rsid w:val="00DC69ED"/>
    <w:rPr>
      <w:b/>
      <w:bCs/>
      <w:smallCaps/>
      <w:color w:val="auto"/>
      <w:spacing w:val="5"/>
      <w:u w:val="single"/>
    </w:rPr>
  </w:style>
  <w:style w:type="paragraph" w:customStyle="1" w:styleId="2ColumnHeading">
    <w:name w:val="2Column Heading"/>
    <w:basedOn w:val="BodyText"/>
    <w:qFormat/>
    <w:rsid w:val="00DC69ED"/>
    <w:pPr>
      <w:spacing w:after="60"/>
      <w:ind w:left="-2268"/>
    </w:pPr>
    <w:rPr>
      <w:b/>
    </w:rPr>
  </w:style>
  <w:style w:type="paragraph" w:customStyle="1" w:styleId="Heading1TOC">
    <w:name w:val="Heading1 TOC"/>
    <w:basedOn w:val="Normal"/>
    <w:qFormat/>
    <w:rsid w:val="00DC69ED"/>
    <w:pPr>
      <w:spacing w:before="240" w:after="120"/>
    </w:pPr>
    <w:rPr>
      <w:rFonts w:ascii="Times New Roman" w:hAnsi="Times New Roman"/>
      <w:b/>
      <w:sz w:val="32"/>
    </w:rPr>
  </w:style>
  <w:style w:type="paragraph" w:customStyle="1" w:styleId="Heading2TOC">
    <w:name w:val="Heading2 TOC"/>
    <w:basedOn w:val="Normal"/>
    <w:qFormat/>
    <w:rsid w:val="00DC69ED"/>
    <w:pPr>
      <w:spacing w:before="240" w:after="60"/>
    </w:pPr>
    <w:rPr>
      <w:rFonts w:ascii="Times New Roman" w:hAnsi="Times New Roman"/>
      <w:b/>
      <w:sz w:val="28"/>
    </w:rPr>
  </w:style>
  <w:style w:type="character" w:customStyle="1" w:styleId="Underline">
    <w:name w:val="Underline"/>
    <w:qFormat/>
    <w:rsid w:val="00DC69ED"/>
    <w:rPr>
      <w:u w:val="single"/>
    </w:rPr>
  </w:style>
  <w:style w:type="character" w:customStyle="1" w:styleId="BoldandItalics">
    <w:name w:val="Bold and Italics"/>
    <w:qFormat/>
    <w:rsid w:val="00DC69ED"/>
    <w:rPr>
      <w:b/>
      <w:i/>
      <w:u w:val="none"/>
    </w:rPr>
  </w:style>
  <w:style w:type="paragraph" w:styleId="BalloonText">
    <w:name w:val="Balloon Text"/>
    <w:basedOn w:val="Normal"/>
    <w:link w:val="BalloonTextChar"/>
    <w:rsid w:val="00DC69ED"/>
    <w:rPr>
      <w:rFonts w:ascii="Tahoma" w:hAnsi="Tahoma" w:cs="Tahoma"/>
      <w:sz w:val="16"/>
      <w:szCs w:val="16"/>
    </w:rPr>
  </w:style>
  <w:style w:type="character" w:customStyle="1" w:styleId="BalloonTextChar">
    <w:name w:val="Balloon Text Char"/>
    <w:link w:val="BalloonText"/>
    <w:rsid w:val="00DC69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9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69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7117</Characters>
  <Application>Microsoft Office Word</Application>
  <DocSecurity>0</DocSecurity>
  <Lines>238</Lines>
  <Paragraphs>107</Paragraphs>
  <ScaleCrop>false</ScaleCrop>
  <Company>Author-it Software Corporation Ltd.</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AHCLSK410A Supervise feedlot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