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C74" w:rsidP="00E34C74">
      <w:pPr>
        <w:pStyle w:val="Title"/>
      </w:pPr>
      <w:r>
        <w:fldChar w:fldCharType="begin"/>
      </w:r>
      <w:r>
        <w:instrText xml:space="preserve"> TITLE   \* MERGEFORMAT </w:instrText>
      </w:r>
      <w:r>
        <w:fldChar w:fldCharType="separate"/>
      </w:r>
      <w:r>
        <w:t>AHCLSK407A Plan and monitor intensive production systems</w:t>
      </w:r>
      <w:r>
        <w:fldChar w:fldCharType="end"/>
      </w:r>
    </w:p>
    <w:p w:rsidR="00E34C74" w:rsidP="00E34C74">
      <w:pPr>
        <w:pStyle w:val="Version"/>
        <w:sectPr w:rsidSect="00F25D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DD3" w:rsidP="00F25DD3">
      <w:pPr>
        <w:pStyle w:val="SuperHeading"/>
      </w:pPr>
      <w:r w:rsidRPr="00F25DD3">
        <w:t>AHCLSK407A Plan and monitor intensive production systems</w:t>
      </w:r>
    </w:p>
    <w:p w:rsidR="00000000" w:rsidRPr="00F25DD3" w:rsidP="00F25DD3">
      <w:pPr>
        <w:pStyle w:val="Heading1"/>
      </w:pPr>
      <w:bookmarkStart w:id="1" w:name="O_267967"/>
      <w:bookmarkEnd w:id="1"/>
      <w:r w:rsidRPr="00F25DD3">
        <w:t>Modification History</w:t>
      </w:r>
    </w:p>
    <w:p w:rsidR="00000000" w:rsidRPr="00F25DD3" w:rsidP="00F25DD3">
      <w:pPr>
        <w:pStyle w:val="BodyText"/>
      </w:pPr>
      <w:r w:rsidRPr="00F25DD3">
        <w:t>Not Applicable</w:t>
      </w:r>
    </w:p>
    <w:p w:rsidR="00000000" w:rsidRPr="00F25DD3" w:rsidP="00F25DD3">
      <w:pPr>
        <w:pStyle w:val="AllowPageBreak"/>
      </w:pPr>
    </w:p>
    <w:p w:rsidR="00000000" w:rsidRPr="00F25DD3" w:rsidP="00F25DD3">
      <w:pPr>
        <w:pStyle w:val="Heading1"/>
      </w:pPr>
      <w:bookmarkStart w:id="2" w:name="O_188912"/>
      <w:bookmarkEnd w:id="2"/>
      <w:r w:rsidRPr="00F25DD3">
        <w:t>Unit Descriptor</w:t>
      </w:r>
    </w:p>
    <w:tbl>
      <w:tblPr>
        <w:tblW w:w="0" w:type="auto"/>
        <w:tblLayout w:type="fixed"/>
        <w:tblCellMar>
          <w:left w:w="62" w:type="dxa"/>
          <w:right w:w="62" w:type="dxa"/>
        </w:tblCellMar>
        <w:tblLook w:val="0000"/>
      </w:tblPr>
      <w:tblGrid>
        <w:gridCol w:w="2663"/>
        <w:gridCol w:w="5859"/>
      </w:tblGrid>
      <w:tr w:rsidTr="00E34C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t xml:space="preserve">This unit covers planning and monitoring intensive production systems and defines </w:t>
            </w:r>
            <w:r w:rsidRPr="00F25DD3">
              <w:t>the standard required to:  analyse key production data, herd/flock information and market requirements;  set production targets and identify resources needed to achieve them;  provide accommodation that meets animal welfare and production requirements;  de</w:t>
            </w:r>
            <w:r w:rsidRPr="00F25DD3">
              <w:t>velop feeding plans and evaluate alternatives for feed purchasing, milling and distribution;  determine work responsibilities and staffing requirements;  remove waste and handle effluent in line with environmental requirements and legislation;  and monitor</w:t>
            </w:r>
            <w:r w:rsidRPr="00F25DD3">
              <w:t xml:space="preserve"> and review intensive production operations.</w:t>
            </w:r>
          </w:p>
        </w:tc>
      </w:tr>
    </w:tbl>
    <w:p w:rsidR="00E34C74" w:rsidP="00F25DD3">
      <w:pPr>
        <w:pStyle w:val="BodyText"/>
      </w:pPr>
    </w:p>
    <w:p w:rsidR="00E34C74" w:rsidP="00F25DD3">
      <w:pPr>
        <w:pStyle w:val="BodyText"/>
      </w:pPr>
    </w:p>
    <w:p w:rsidR="00000000" w:rsidRPr="00F25DD3" w:rsidP="00F25DD3">
      <w:pPr>
        <w:pStyle w:val="Heading1"/>
      </w:pPr>
      <w:bookmarkStart w:id="3" w:name="O_188916"/>
      <w:bookmarkEnd w:id="3"/>
      <w:r w:rsidRPr="00F25DD3">
        <w:t>Application of the Unit</w:t>
      </w:r>
    </w:p>
    <w:tbl>
      <w:tblPr>
        <w:tblW w:w="0" w:type="auto"/>
        <w:tblLayout w:type="fixed"/>
        <w:tblCellMar>
          <w:left w:w="62" w:type="dxa"/>
          <w:right w:w="62" w:type="dxa"/>
        </w:tblCellMar>
        <w:tblLook w:val="0000"/>
      </w:tblPr>
      <w:tblGrid>
        <w:gridCol w:w="2756"/>
        <w:gridCol w:w="5766"/>
      </w:tblGrid>
      <w:tr w:rsidTr="00E34C7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t>This unit applies to those whose job role includes sourcing relevant information and planning for intensive production of livestock.</w:t>
            </w:r>
          </w:p>
        </w:tc>
      </w:tr>
    </w:tbl>
    <w:p w:rsidR="00E34C74" w:rsidP="00F25DD3">
      <w:pPr>
        <w:pStyle w:val="BodyText"/>
      </w:pPr>
    </w:p>
    <w:p w:rsidR="00E34C74" w:rsidP="00F25DD3">
      <w:pPr>
        <w:pStyle w:val="BodyText"/>
      </w:pPr>
    </w:p>
    <w:p w:rsidR="00000000" w:rsidRPr="00F25DD3" w:rsidP="00F25DD3">
      <w:pPr>
        <w:pStyle w:val="Heading1"/>
      </w:pPr>
      <w:bookmarkStart w:id="4" w:name="O_276227"/>
      <w:bookmarkEnd w:id="4"/>
      <w:r w:rsidRPr="00F25DD3">
        <w:t>Licensing/Regulatory Information</w:t>
      </w:r>
    </w:p>
    <w:p w:rsidR="00000000" w:rsidRPr="00F25DD3" w:rsidP="00F25DD3">
      <w:pPr>
        <w:pStyle w:val="BodyText"/>
      </w:pPr>
      <w:r w:rsidRPr="00F25DD3">
        <w:t>Not Applicable</w:t>
      </w:r>
    </w:p>
    <w:p w:rsidR="00000000" w:rsidRPr="00F25DD3" w:rsidP="00F25DD3">
      <w:pPr>
        <w:pStyle w:val="AllowPageBreak"/>
      </w:pPr>
    </w:p>
    <w:p w:rsidR="00000000" w:rsidRPr="00F25DD3" w:rsidP="00F25DD3">
      <w:pPr>
        <w:pStyle w:val="Heading1"/>
      </w:pPr>
      <w:bookmarkStart w:id="5" w:name="O_188914"/>
      <w:bookmarkEnd w:id="5"/>
      <w:r w:rsidRPr="00F25DD3">
        <w:t>Pre-Requisites</w:t>
      </w:r>
    </w:p>
    <w:tbl>
      <w:tblPr>
        <w:tblW w:w="0" w:type="auto"/>
        <w:tblLayout w:type="fixed"/>
        <w:tblCellMar>
          <w:left w:w="62" w:type="dxa"/>
          <w:right w:w="62" w:type="dxa"/>
        </w:tblCellMar>
        <w:tblLook w:val="0000"/>
      </w:tblPr>
      <w:tblGrid>
        <w:gridCol w:w="2775"/>
        <w:gridCol w:w="1295"/>
        <w:gridCol w:w="4452"/>
      </w:tblGrid>
      <w:tr w:rsidTr="00E34C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p>
        </w:tc>
      </w:tr>
      <w:tr w:rsidTr="00E34C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p>
        </w:tc>
      </w:tr>
      <w:tr w:rsidTr="00E34C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p>
        </w:tc>
      </w:tr>
    </w:tbl>
    <w:p w:rsidR="00E34C74" w:rsidP="00F25DD3">
      <w:pPr>
        <w:pStyle w:val="BodyText"/>
      </w:pPr>
    </w:p>
    <w:p w:rsidR="00E34C74" w:rsidP="00F25DD3">
      <w:pPr>
        <w:pStyle w:val="BodyText"/>
      </w:pPr>
    </w:p>
    <w:p w:rsidR="00000000" w:rsidRPr="00F25DD3" w:rsidP="00F25DD3">
      <w:pPr>
        <w:pStyle w:val="Heading1"/>
      </w:pPr>
      <w:bookmarkStart w:id="6" w:name="O_188913"/>
      <w:bookmarkEnd w:id="6"/>
      <w:r w:rsidRPr="00F25DD3">
        <w:t>Employability Skills Information</w:t>
      </w:r>
    </w:p>
    <w:tbl>
      <w:tblPr>
        <w:tblW w:w="0" w:type="auto"/>
        <w:tblLayout w:type="fixed"/>
        <w:tblCellMar>
          <w:left w:w="62" w:type="dxa"/>
          <w:right w:w="62" w:type="dxa"/>
        </w:tblCellMar>
        <w:tblLook w:val="0000"/>
      </w:tblPr>
      <w:tblGrid>
        <w:gridCol w:w="2802"/>
        <w:gridCol w:w="5720"/>
      </w:tblGrid>
      <w:tr w:rsidTr="00E34C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t>This unit contains employability skills.</w:t>
            </w:r>
          </w:p>
        </w:tc>
      </w:tr>
    </w:tbl>
    <w:p w:rsidR="00E34C74" w:rsidP="00F25DD3">
      <w:pPr>
        <w:pStyle w:val="BodyText"/>
      </w:pPr>
    </w:p>
    <w:p w:rsidR="00E34C74" w:rsidP="00F25DD3">
      <w:pPr>
        <w:pStyle w:val="BodyText"/>
      </w:pPr>
    </w:p>
    <w:p w:rsidR="00000000" w:rsidRPr="00F25DD3" w:rsidP="00F25DD3">
      <w:pPr>
        <w:pStyle w:val="Heading1"/>
      </w:pPr>
      <w:bookmarkStart w:id="7" w:name="O_286013"/>
      <w:bookmarkEnd w:id="7"/>
      <w:r w:rsidRPr="00F25DD3">
        <w:t>Elements and Performance Criteria Pre-Content</w:t>
      </w:r>
    </w:p>
    <w:p w:rsidR="00000000" w:rsidRPr="00F25DD3" w:rsidP="00F25DD3">
      <w:pPr>
        <w:pStyle w:val="BodyText"/>
      </w:pPr>
      <w:r w:rsidRPr="00F25DD3">
        <w:t>Not Applicable</w:t>
      </w:r>
    </w:p>
    <w:p w:rsidR="00000000" w:rsidRPr="00F25DD3" w:rsidP="00F25DD3">
      <w:pPr>
        <w:pStyle w:val="AllowPageBreak"/>
      </w:pPr>
    </w:p>
    <w:p w:rsidR="00000000" w:rsidRPr="00F25DD3" w:rsidP="00F25DD3">
      <w:pPr>
        <w:pStyle w:val="Heading1"/>
      </w:pPr>
      <w:bookmarkStart w:id="8" w:name="O_232680"/>
      <w:bookmarkEnd w:id="8"/>
      <w:r w:rsidRPr="00F25DD3">
        <w:t>Elements and Performance Criteria</w:t>
      </w:r>
    </w:p>
    <w:tbl>
      <w:tblPr>
        <w:tblW w:w="0" w:type="auto"/>
        <w:tblLayout w:type="fixed"/>
        <w:tblCellMar>
          <w:left w:w="62" w:type="dxa"/>
          <w:right w:w="62" w:type="dxa"/>
        </w:tblCellMar>
        <w:tblLook w:val="0000"/>
      </w:tblPr>
      <w:tblGrid>
        <w:gridCol w:w="2565"/>
        <w:gridCol w:w="5957"/>
      </w:tblGrid>
      <w:tr w:rsidTr="00E34C74">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PERFORMANCE CRITERIA</w:t>
            </w: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List"/>
              <w:rPr>
                <w:lang w:val="en-NZ"/>
              </w:rPr>
            </w:pPr>
            <w:r w:rsidRPr="00F25DD3">
              <w:t>1.</w:t>
            </w:r>
            <w:r w:rsidRPr="00F25DD3">
              <w:tab/>
              <w:t>Source information for input to production system planning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2"/>
            </w:pPr>
            <w:r w:rsidRPr="00F25DD3">
              <w:t>1.1.</w:t>
            </w:r>
            <w:r w:rsidRPr="00F25DD3">
              <w:tab/>
            </w:r>
            <w:r w:rsidRPr="00F25DD3">
              <w:t>Livestock production plan is consulted for details of current period planning, organisation requirements and market expectations.</w:t>
            </w:r>
          </w:p>
          <w:p w:rsidR="00000000" w:rsidRPr="00F25DD3" w:rsidP="00F25DD3">
            <w:pPr>
              <w:pStyle w:val="List2"/>
            </w:pPr>
            <w:r w:rsidRPr="00F25DD3">
              <w:t>1.2.</w:t>
            </w:r>
            <w:r w:rsidRPr="00F25DD3">
              <w:tab/>
              <w:t>Key production data is analysed to establish unit performance.</w:t>
            </w:r>
          </w:p>
          <w:p w:rsidR="00000000" w:rsidRPr="00F25DD3" w:rsidP="00F25DD3">
            <w:pPr>
              <w:pStyle w:val="List2"/>
            </w:pPr>
            <w:r w:rsidRPr="00F25DD3">
              <w:t>1.3.</w:t>
            </w:r>
            <w:r w:rsidRPr="00F25DD3">
              <w:tab/>
              <w:t>Information regarding the characteristics of the herd</w:t>
            </w:r>
            <w:r w:rsidRPr="00F25DD3">
              <w:t>/flock under production is accessed and analysed.</w:t>
            </w:r>
          </w:p>
          <w:p w:rsidR="00000000" w:rsidRPr="00F25DD3" w:rsidP="00F25DD3">
            <w:pPr>
              <w:pStyle w:val="List2"/>
            </w:pPr>
            <w:r w:rsidRPr="00F25DD3">
              <w:t>1.4.</w:t>
            </w:r>
            <w:r w:rsidRPr="00F25DD3">
              <w:tab/>
              <w:t>Organisation and regulatory requirements that impact on the production system are accessed.</w:t>
            </w:r>
          </w:p>
          <w:p w:rsidR="00000000" w:rsidP="00F25DD3">
            <w:pPr>
              <w:pStyle w:val="List2"/>
              <w:rPr>
                <w:lang w:val="en-NZ"/>
              </w:rPr>
            </w:pPr>
            <w:r w:rsidRPr="00F25DD3">
              <w:t>1.5.</w:t>
            </w:r>
            <w:r w:rsidRPr="00F25DD3">
              <w:tab/>
              <w:t>Market information regarding quality, standards and trends is accessed for input to the planning process</w:t>
            </w:r>
            <w:r w:rsidRPr="00F25DD3">
              <w:t>.</w:t>
            </w: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List"/>
              <w:rPr>
                <w:lang w:val="en-NZ"/>
              </w:rPr>
            </w:pPr>
            <w:r w:rsidRPr="00F25DD3">
              <w:t>2.</w:t>
            </w:r>
            <w:r w:rsidRPr="00F25DD3">
              <w:tab/>
              <w:t>Plan for production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2"/>
            </w:pPr>
            <w:r w:rsidRPr="00F25DD3">
              <w:t>2.1.</w:t>
            </w:r>
            <w:r w:rsidRPr="00F25DD3">
              <w:tab/>
              <w:t>Target unit performance is determined through a comparison with organisation and industry standards.</w:t>
            </w:r>
          </w:p>
          <w:p w:rsidR="00000000" w:rsidRPr="00F25DD3" w:rsidP="00F25DD3">
            <w:pPr>
              <w:pStyle w:val="List2"/>
            </w:pPr>
            <w:r w:rsidRPr="00F25DD3">
              <w:t>2.2.</w:t>
            </w:r>
            <w:r w:rsidRPr="00F25DD3">
              <w:tab/>
              <w:t>Production targets are established and confirmed using data and information from its livestock production.</w:t>
            </w:r>
          </w:p>
          <w:p w:rsidR="00000000" w:rsidRPr="00F25DD3" w:rsidP="00F25DD3">
            <w:pPr>
              <w:pStyle w:val="List2"/>
            </w:pPr>
            <w:r w:rsidRPr="00F25DD3">
              <w:t>2.3.</w:t>
            </w:r>
            <w:r w:rsidRPr="00F25DD3">
              <w:tab/>
              <w:t>Resourc</w:t>
            </w:r>
            <w:r w:rsidRPr="00F25DD3">
              <w:t>es required to achieve production targets are determined in terms of personnel, equipment and materials.</w:t>
            </w:r>
          </w:p>
          <w:p w:rsidR="00000000" w:rsidRPr="00F25DD3" w:rsidP="00F25DD3">
            <w:pPr>
              <w:pStyle w:val="List2"/>
            </w:pPr>
            <w:r w:rsidRPr="00F25DD3">
              <w:t>2.4.</w:t>
            </w:r>
            <w:r w:rsidRPr="00F25DD3">
              <w:tab/>
              <w:t>Staff and contractors are organised and/or engaged to suit the production plan and its targets.</w:t>
            </w:r>
          </w:p>
          <w:p w:rsidR="00000000" w:rsidP="00F25DD3">
            <w:pPr>
              <w:pStyle w:val="List2"/>
              <w:rPr>
                <w:lang w:val="en-NZ"/>
              </w:rPr>
            </w:pPr>
            <w:r w:rsidRPr="00F25DD3">
              <w:t>2.5.</w:t>
            </w:r>
            <w:r w:rsidRPr="00F25DD3">
              <w:tab/>
              <w:t>Other resources are selected and ordered acco</w:t>
            </w:r>
            <w:r w:rsidRPr="00F25DD3">
              <w:t>rding to organisational guidelines.</w:t>
            </w: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List"/>
              <w:rPr>
                <w:lang w:val="en-NZ"/>
              </w:rPr>
            </w:pPr>
            <w:r w:rsidRPr="00F25DD3">
              <w:t>3.</w:t>
            </w:r>
            <w:r w:rsidRPr="00F25DD3">
              <w:tab/>
              <w:t>Plan for animal welfare needs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2"/>
            </w:pPr>
            <w:r w:rsidRPr="00F25DD3">
              <w:t>3.1.</w:t>
            </w:r>
            <w:r w:rsidRPr="00F25DD3">
              <w:tab/>
              <w:t>Accommodation requirements are calculated from livestock numbers, market requirements and regulations.</w:t>
            </w:r>
          </w:p>
          <w:p w:rsidR="00000000" w:rsidRPr="00F25DD3" w:rsidP="00F25DD3">
            <w:pPr>
              <w:pStyle w:val="List2"/>
            </w:pPr>
            <w:r w:rsidRPr="00F25DD3">
              <w:t>3.2.</w:t>
            </w:r>
            <w:r w:rsidRPr="00F25DD3">
              <w:tab/>
              <w:t>Alternative construction and equipment system options are evaluated and o</w:t>
            </w:r>
            <w:r w:rsidRPr="00F25DD3">
              <w:t>ptimal choice selected.</w:t>
            </w:r>
          </w:p>
          <w:p w:rsidR="00000000" w:rsidRPr="00F25DD3" w:rsidP="00F25DD3">
            <w:pPr>
              <w:pStyle w:val="List2"/>
            </w:pPr>
            <w:r w:rsidRPr="00F25DD3">
              <w:t>3.3.</w:t>
            </w:r>
            <w:r w:rsidRPr="00F25DD3">
              <w:tab/>
              <w:t>Materials chosen for construction are selected according to animal welfare needs, cost and efficiency.</w:t>
            </w:r>
          </w:p>
          <w:p w:rsidR="00000000" w:rsidRPr="00F25DD3" w:rsidP="00F25DD3">
            <w:pPr>
              <w:pStyle w:val="List2"/>
            </w:pPr>
            <w:r w:rsidRPr="00F25DD3">
              <w:t>3.4.</w:t>
            </w:r>
            <w:r w:rsidRPr="00F25DD3">
              <w:tab/>
            </w:r>
            <w:r w:rsidRPr="00F25DD3">
              <w:t>Aspects of the internal environment are determined according to all welfare needs, efficiency of systems and market expectations.</w:t>
            </w:r>
          </w:p>
          <w:p w:rsidR="00000000" w:rsidP="00F25DD3">
            <w:pPr>
              <w:pStyle w:val="List2"/>
              <w:rPr>
                <w:lang w:val="en-NZ"/>
              </w:rPr>
            </w:pPr>
            <w:r w:rsidRPr="00F25DD3">
              <w:t>3.5.</w:t>
            </w:r>
            <w:r w:rsidRPr="00F25DD3">
              <w:tab/>
              <w:t>Feed requirements are selected based on its end use of the animals, the size of the herd/flock, and the suitability of th</w:t>
            </w:r>
            <w:r w:rsidRPr="00F25DD3">
              <w:t>e range of available products.</w:t>
            </w: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List"/>
              <w:rPr>
                <w:lang w:val="en-NZ"/>
              </w:rPr>
            </w:pPr>
            <w:r w:rsidRPr="00F25DD3">
              <w:t>4.</w:t>
            </w:r>
            <w:r w:rsidRPr="00F25DD3">
              <w:tab/>
              <w:t>Plan for environmental and waste management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2"/>
            </w:pPr>
            <w:r w:rsidRPr="00F25DD3">
              <w:t>4.1.</w:t>
            </w:r>
            <w:r w:rsidRPr="00F25DD3">
              <w:tab/>
              <w:t>Accommodation requirements are calculated from livestock numbers, market requirements and regulations.</w:t>
            </w:r>
          </w:p>
          <w:p w:rsidR="00000000" w:rsidRPr="00F25DD3" w:rsidP="00F25DD3">
            <w:pPr>
              <w:pStyle w:val="List2"/>
            </w:pPr>
            <w:r w:rsidRPr="00F25DD3">
              <w:t>4.2.</w:t>
            </w:r>
            <w:r w:rsidRPr="00F25DD3">
              <w:tab/>
              <w:t>Alternative construction and equipment systems opti</w:t>
            </w:r>
            <w:r w:rsidRPr="00F25DD3">
              <w:t>ons are evaluated and optimal choice selected.</w:t>
            </w:r>
          </w:p>
          <w:p w:rsidR="00000000" w:rsidRPr="00F25DD3" w:rsidP="00F25DD3">
            <w:pPr>
              <w:pStyle w:val="List2"/>
            </w:pPr>
            <w:r w:rsidRPr="00F25DD3">
              <w:t>4.3.</w:t>
            </w:r>
            <w:r w:rsidRPr="00F25DD3">
              <w:tab/>
              <w:t>Materials chosen for construction are selected according to animal welfare needs, cost and efficiency.</w:t>
            </w:r>
          </w:p>
          <w:p w:rsidR="00000000" w:rsidRPr="00F25DD3" w:rsidP="00F25DD3">
            <w:pPr>
              <w:pStyle w:val="List2"/>
            </w:pPr>
            <w:r w:rsidRPr="00F25DD3">
              <w:t>4.4.</w:t>
            </w:r>
            <w:r w:rsidRPr="00F25DD3">
              <w:tab/>
              <w:t>Aspects of the internal environment are determined according to all welfare needs, efficiency of</w:t>
            </w:r>
            <w:r w:rsidRPr="00F25DD3">
              <w:t xml:space="preserve"> systems and market expectations.</w:t>
            </w:r>
          </w:p>
          <w:p w:rsidR="00000000" w:rsidP="00F25DD3">
            <w:pPr>
              <w:pStyle w:val="List2"/>
              <w:rPr>
                <w:lang w:val="en-NZ"/>
              </w:rPr>
            </w:pPr>
            <w:r w:rsidRPr="00F25DD3">
              <w:t>4.5.</w:t>
            </w:r>
            <w:r w:rsidRPr="00F25DD3">
              <w:tab/>
              <w:t>Feed requirements are selected based on its end use of the animals, the size of the herd/flock, and the suitability of the range of available products.</w:t>
            </w: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List"/>
              <w:rPr>
                <w:lang w:val="en-NZ"/>
              </w:rPr>
            </w:pPr>
            <w:r w:rsidRPr="00F25DD3">
              <w:t>5.</w:t>
            </w:r>
            <w:r w:rsidRPr="00F25DD3">
              <w:tab/>
              <w:t>Determine scheduling and key responsibilities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2"/>
            </w:pPr>
            <w:r w:rsidRPr="00F25DD3">
              <w:t>5.1.</w:t>
            </w:r>
            <w:r w:rsidRPr="00F25DD3">
              <w:tab/>
              <w:t>Scheduling</w:t>
            </w:r>
            <w:r w:rsidRPr="00F25DD3">
              <w:t xml:space="preserve"> for the production plan is determined taking the range of seasonal, geographic and resourcing factors into consideration.</w:t>
            </w:r>
          </w:p>
          <w:p w:rsidR="00000000" w:rsidRPr="00F25DD3" w:rsidP="00F25DD3">
            <w:pPr>
              <w:pStyle w:val="List2"/>
            </w:pPr>
            <w:r w:rsidRPr="00F25DD3">
              <w:t>5.2.</w:t>
            </w:r>
            <w:r w:rsidRPr="00F25DD3">
              <w:tab/>
              <w:t>Key responsibilities for specific implementation processes are determined.</w:t>
            </w:r>
          </w:p>
          <w:p w:rsidR="00000000" w:rsidRPr="00F25DD3" w:rsidP="00F25DD3">
            <w:pPr>
              <w:pStyle w:val="List2"/>
            </w:pPr>
            <w:r w:rsidRPr="00F25DD3">
              <w:t>5.3.</w:t>
            </w:r>
            <w:r w:rsidRPr="00F25DD3">
              <w:tab/>
              <w:t>Record keeping requirements are determined and p</w:t>
            </w:r>
            <w:r w:rsidRPr="00F25DD3">
              <w:t>rocedures are put in place to ensure compliance with the range of applicable regulations.</w:t>
            </w:r>
          </w:p>
          <w:p w:rsidR="00000000" w:rsidRPr="00F25DD3" w:rsidP="00F25DD3">
            <w:pPr>
              <w:pStyle w:val="List2"/>
            </w:pPr>
            <w:r w:rsidRPr="00F25DD3">
              <w:t>5.4.</w:t>
            </w:r>
            <w:r w:rsidRPr="00F25DD3">
              <w:tab/>
              <w:t>The plan, including scheduling and key responsibilities, is clearly documented.</w:t>
            </w:r>
          </w:p>
          <w:p w:rsidR="00000000" w:rsidP="00F25DD3">
            <w:pPr>
              <w:pStyle w:val="List2"/>
              <w:rPr>
                <w:lang w:val="en-NZ"/>
              </w:rPr>
            </w:pPr>
            <w:r w:rsidRPr="00F25DD3">
              <w:t>5.5.</w:t>
            </w:r>
            <w:r w:rsidRPr="00F25DD3">
              <w:tab/>
              <w:t>The plan includes the type, format, frequency and detail of any reporting re</w:t>
            </w:r>
            <w:r w:rsidRPr="00F25DD3">
              <w:t>quired by both managers and operators.</w:t>
            </w:r>
          </w:p>
        </w:tc>
      </w:tr>
      <w:tr w:rsidTr="00E34C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List"/>
              <w:rPr>
                <w:lang w:val="en-NZ"/>
              </w:rPr>
            </w:pPr>
            <w:r w:rsidRPr="00F25DD3">
              <w:t>6.</w:t>
            </w:r>
            <w:r w:rsidRPr="00F25DD3">
              <w:tab/>
              <w:t>Monitor and adjust production plan strategies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2"/>
            </w:pPr>
            <w:r w:rsidRPr="00F25DD3">
              <w:t>6.1.</w:t>
            </w:r>
            <w:r w:rsidRPr="00F25DD3">
              <w:tab/>
              <w:t>The effectiveness of the production plan is evaluated at key points and adjustments made as necessary.</w:t>
            </w:r>
          </w:p>
          <w:p w:rsidR="00000000" w:rsidRPr="00F25DD3" w:rsidP="00F25DD3">
            <w:pPr>
              <w:pStyle w:val="List2"/>
            </w:pPr>
            <w:r w:rsidRPr="00F25DD3">
              <w:t>6.2.</w:t>
            </w:r>
            <w:r w:rsidRPr="00F25DD3">
              <w:tab/>
            </w:r>
            <w:r w:rsidRPr="00F25DD3">
              <w:t>Environmental impacts and Occupational Health and Safety (OHS) hazards relating to the production plan are identified, monitored and assessed throughout the implementation process.</w:t>
            </w:r>
          </w:p>
          <w:p w:rsidR="00000000" w:rsidRPr="00F25DD3" w:rsidP="00F25DD3">
            <w:pPr>
              <w:pStyle w:val="List2"/>
            </w:pPr>
            <w:r w:rsidRPr="00F25DD3">
              <w:t>6.3.</w:t>
            </w:r>
            <w:r w:rsidRPr="00F25DD3">
              <w:tab/>
              <w:t>Modifications are made to the plan as and when necessary for environme</w:t>
            </w:r>
            <w:r w:rsidRPr="00F25DD3">
              <w:t>ntal, OHS, resourcing or effectiveness reasons.</w:t>
            </w:r>
          </w:p>
        </w:tc>
      </w:tr>
    </w:tbl>
    <w:p w:rsidR="00E34C74" w:rsidP="00F25DD3">
      <w:pPr>
        <w:pStyle w:val="BodyText"/>
      </w:pPr>
    </w:p>
    <w:p w:rsidR="00E34C74" w:rsidP="00F25DD3">
      <w:pPr>
        <w:pStyle w:val="BodyText"/>
      </w:pPr>
    </w:p>
    <w:p w:rsidR="00000000" w:rsidRPr="00F25DD3" w:rsidP="00F25DD3">
      <w:pPr>
        <w:pStyle w:val="Heading1"/>
      </w:pPr>
      <w:bookmarkStart w:id="9" w:name="O_256630"/>
      <w:bookmarkEnd w:id="9"/>
      <w:r w:rsidRPr="00F25DD3">
        <w:t>Required Skills and Knowledge</w:t>
      </w:r>
    </w:p>
    <w:tbl>
      <w:tblPr>
        <w:tblW w:w="0" w:type="auto"/>
        <w:tblLayout w:type="fixed"/>
        <w:tblCellMar>
          <w:left w:w="62" w:type="dxa"/>
          <w:right w:w="62" w:type="dxa"/>
        </w:tblCellMar>
        <w:tblLook w:val="0000"/>
      </w:tblPr>
      <w:tblGrid>
        <w:gridCol w:w="8522"/>
      </w:tblGrid>
      <w:tr w:rsidTr="00E34C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REQUIRED SKILLS AND KNOWLEDGE</w:t>
            </w:r>
          </w:p>
        </w:tc>
      </w:tr>
      <w:tr w:rsidTr="00E34C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t>This section describes the skills and knowledge required for this unit.</w:t>
            </w:r>
          </w:p>
        </w:tc>
      </w:tr>
      <w:tr w:rsidTr="00E34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Required skills</w:t>
            </w:r>
          </w:p>
        </w:tc>
      </w:tr>
      <w:tr w:rsidTr="00E34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Bullet"/>
            </w:pPr>
            <w:r w:rsidRPr="00F25DD3">
              <w:t>observe, identify and react appropriately to environmental implications and OHS hazards</w:t>
            </w:r>
          </w:p>
          <w:p w:rsidR="00000000" w:rsidRPr="00F25DD3" w:rsidP="00F25DD3">
            <w:pPr>
              <w:pStyle w:val="ListBullet"/>
            </w:pPr>
            <w:r w:rsidRPr="00F25DD3">
              <w:t>work planning</w:t>
            </w:r>
          </w:p>
          <w:p w:rsidR="00000000" w:rsidRPr="00F25DD3" w:rsidP="00F25DD3">
            <w:pPr>
              <w:pStyle w:val="ListBullet"/>
            </w:pPr>
            <w:r w:rsidRPr="00F25DD3">
              <w:t>assess, then adopt profitable innovations</w:t>
            </w:r>
          </w:p>
          <w:p w:rsidR="00000000" w:rsidRPr="00F25DD3" w:rsidP="00F25DD3">
            <w:pPr>
              <w:pStyle w:val="ListBullet"/>
            </w:pPr>
            <w:r w:rsidRPr="00F25DD3">
              <w:t>implement procedures to meet OHS and animal welfare requirements</w:t>
            </w:r>
          </w:p>
          <w:p w:rsidR="00000000" w:rsidRPr="00F25DD3" w:rsidP="00F25DD3">
            <w:pPr>
              <w:pStyle w:val="ListBullet"/>
            </w:pPr>
            <w:r w:rsidRPr="00F25DD3">
              <w:t>use literacy skills to read, interpret and foll</w:t>
            </w:r>
            <w:r w:rsidRPr="00F25DD3">
              <w:t>ow organisational policies and procedures, develop sequenced written instructions, record information collected accurately and legibly, and select and apply procedures to a range of tasks</w:t>
            </w:r>
          </w:p>
          <w:p w:rsidR="00000000" w:rsidRPr="00F25DD3" w:rsidP="00F25DD3">
            <w:pPr>
              <w:pStyle w:val="ListBullet"/>
            </w:pPr>
            <w:r w:rsidRPr="00F25DD3">
              <w:t xml:space="preserve">use oral communication skills/language competence to fulfil the job </w:t>
            </w:r>
            <w:r w:rsidRPr="00F25DD3">
              <w:t>role as specified by the organisation, including questioning, active listening, asking for clarification, negotiating solutions and responding to a range of views</w:t>
            </w:r>
          </w:p>
          <w:p w:rsidR="00000000" w:rsidRPr="00F25DD3" w:rsidP="00F25DD3">
            <w:pPr>
              <w:pStyle w:val="ListBullet"/>
            </w:pPr>
            <w:r w:rsidRPr="00F25DD3">
              <w:t>use numeracy skills to estimate, calculate and record routine and more complex workplace meas</w:t>
            </w:r>
            <w:r w:rsidRPr="00F25DD3">
              <w:t>ures and data</w:t>
            </w:r>
          </w:p>
          <w:p w:rsidR="00000000" w:rsidP="00F25DD3">
            <w:pPr>
              <w:pStyle w:val="ListBullet"/>
              <w:rPr>
                <w:lang w:val="en-NZ"/>
              </w:rPr>
            </w:pPr>
            <w:r w:rsidRPr="00F25DD3">
              <w:t>use interpersonal skills to work with others and relate to people from a range of cultural, social and religious backgrounds and with a range of physical and mental abilities.</w:t>
            </w:r>
          </w:p>
        </w:tc>
      </w:tr>
      <w:tr w:rsidTr="00E34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Required knowledge</w:t>
            </w:r>
          </w:p>
        </w:tc>
      </w:tr>
      <w:tr w:rsidTr="00E34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Bullet"/>
            </w:pPr>
            <w:r w:rsidRPr="00F25DD3">
              <w:t>sustainable effluent management practices</w:t>
            </w:r>
          </w:p>
          <w:p w:rsidR="00000000" w:rsidRPr="00F25DD3" w:rsidP="00F25DD3">
            <w:pPr>
              <w:pStyle w:val="ListBullet"/>
            </w:pPr>
            <w:r w:rsidRPr="00F25DD3">
              <w:t>en</w:t>
            </w:r>
            <w:r w:rsidRPr="00F25DD3">
              <w:t>vironmental, welfare and OHS legislation, codes of practice and enterprise requirements</w:t>
            </w:r>
          </w:p>
          <w:p w:rsidR="00000000" w:rsidRPr="00F25DD3" w:rsidP="00F25DD3">
            <w:pPr>
              <w:pStyle w:val="ListBullet"/>
            </w:pPr>
            <w:r w:rsidRPr="00F25DD3">
              <w:t>livestock husbandry and management practices</w:t>
            </w:r>
          </w:p>
          <w:p w:rsidR="00000000" w:rsidRPr="00F25DD3" w:rsidP="00F25DD3">
            <w:pPr>
              <w:pStyle w:val="ListBullet"/>
            </w:pPr>
            <w:r w:rsidRPr="00F25DD3">
              <w:t>sound management practices and processes to minimise noise, odours and debris from the livestock operations</w:t>
            </w:r>
          </w:p>
          <w:p w:rsidR="00000000" w:rsidRPr="00F25DD3" w:rsidP="00F25DD3">
            <w:pPr>
              <w:pStyle w:val="ListBullet"/>
            </w:pPr>
            <w:r w:rsidRPr="00F25DD3">
              <w:t>dispo</w:t>
            </w:r>
            <w:r w:rsidRPr="00F25DD3">
              <w:t>sal of waste and manure in compliance with legislation.</w:t>
            </w:r>
          </w:p>
        </w:tc>
      </w:tr>
    </w:tbl>
    <w:p w:rsidR="00E34C74" w:rsidP="00F25DD3">
      <w:pPr>
        <w:pStyle w:val="BodyText"/>
      </w:pPr>
    </w:p>
    <w:p w:rsidR="00E34C74" w:rsidP="00F25DD3">
      <w:pPr>
        <w:pStyle w:val="BodyText"/>
      </w:pPr>
    </w:p>
    <w:p w:rsidR="00000000" w:rsidRPr="00F25DD3" w:rsidP="00F25DD3">
      <w:pPr>
        <w:pStyle w:val="AllowPageBreak"/>
      </w:pPr>
    </w:p>
    <w:p w:rsidR="00000000" w:rsidRPr="00F25DD3" w:rsidP="00F25DD3">
      <w:pPr>
        <w:pStyle w:val="Heading1"/>
      </w:pPr>
      <w:bookmarkStart w:id="10" w:name="O_240664"/>
      <w:bookmarkEnd w:id="10"/>
      <w:r w:rsidRPr="00F25DD3">
        <w:t>Evidence Guide</w:t>
      </w:r>
    </w:p>
    <w:tbl>
      <w:tblPr>
        <w:tblW w:w="9570" w:type="dxa"/>
        <w:tblLayout w:type="fixed"/>
        <w:tblCellMar>
          <w:left w:w="62" w:type="dxa"/>
          <w:right w:w="62" w:type="dxa"/>
        </w:tblCellMar>
        <w:tblLook w:val="0000"/>
      </w:tblPr>
      <w:tblGrid>
        <w:gridCol w:w="3908"/>
        <w:gridCol w:w="5662"/>
      </w:tblGrid>
      <w:tr w:rsidTr="00E34C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EVIDENCE GUIDE</w:t>
            </w:r>
          </w:p>
        </w:tc>
      </w:tr>
      <w:tr w:rsidTr="00E34C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t>The evidence guide provides advice on assessment and must be read in conjunction with the performance criteria, required skills and knowledge, range statement and the Assessment Guidelines for the Training Package.</w:t>
            </w:r>
          </w:p>
        </w:tc>
      </w:tr>
      <w:tr w:rsidTr="00E34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p>
        </w:tc>
      </w:tr>
      <w:tr w:rsidTr="00E34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t>The evidence required to demonstrate competency in this unit must be relevant to workplace operations and satisfy holistically all of the requirements of the perfo</w:t>
            </w:r>
            <w:r w:rsidRPr="00F25DD3">
              <w:t xml:space="preserve">rmance criteria and required skills and knowledge and include achievement of the following: </w:t>
            </w:r>
          </w:p>
          <w:p w:rsidR="00000000" w:rsidRPr="00F25DD3" w:rsidP="00F25DD3">
            <w:pPr>
              <w:pStyle w:val="ListBullet"/>
            </w:pPr>
            <w:r w:rsidRPr="00F25DD3">
              <w:t>analyse key production data, herd/flock information and market requirements</w:t>
            </w:r>
          </w:p>
          <w:p w:rsidR="00000000" w:rsidRPr="00F25DD3" w:rsidP="00F25DD3">
            <w:pPr>
              <w:pStyle w:val="ListBullet"/>
            </w:pPr>
            <w:r w:rsidRPr="00F25DD3">
              <w:t>set production targets and identify resources needed to achieve them</w:t>
            </w:r>
          </w:p>
          <w:p w:rsidR="00000000" w:rsidRPr="00F25DD3" w:rsidP="00F25DD3">
            <w:pPr>
              <w:pStyle w:val="ListBullet"/>
            </w:pPr>
            <w:r w:rsidRPr="00F25DD3">
              <w:t>provide accommoda</w:t>
            </w:r>
            <w:r w:rsidRPr="00F25DD3">
              <w:t>tion that meets animal welfare and production requirements</w:t>
            </w:r>
          </w:p>
          <w:p w:rsidR="00000000" w:rsidRPr="00F25DD3" w:rsidP="00F25DD3">
            <w:pPr>
              <w:pStyle w:val="ListBullet"/>
            </w:pPr>
            <w:r w:rsidRPr="00F25DD3">
              <w:t>develop feeding plans and evaluate alternatives for feed purchasing, milling and distribution</w:t>
            </w:r>
          </w:p>
          <w:p w:rsidR="00000000" w:rsidRPr="00F25DD3" w:rsidP="00F25DD3">
            <w:pPr>
              <w:pStyle w:val="ListBullet"/>
            </w:pPr>
            <w:r w:rsidRPr="00F25DD3">
              <w:t>determine work responsibilities and staffing requirements</w:t>
            </w:r>
          </w:p>
          <w:p w:rsidR="00000000" w:rsidRPr="00F25DD3" w:rsidP="00F25DD3">
            <w:pPr>
              <w:pStyle w:val="ListBullet"/>
            </w:pPr>
            <w:r w:rsidRPr="00F25DD3">
              <w:t>remove waste and handle effluent in line with</w:t>
            </w:r>
            <w:r w:rsidRPr="00F25DD3">
              <w:t xml:space="preserve"> environmental requirements and legislation</w:t>
            </w:r>
          </w:p>
          <w:p w:rsidR="00000000" w:rsidP="00F25DD3">
            <w:pPr>
              <w:pStyle w:val="ListBullet"/>
              <w:rPr>
                <w:lang w:val="en-NZ"/>
              </w:rPr>
            </w:pPr>
            <w:r w:rsidRPr="00F25DD3">
              <w:t>monitor and review intensive production operations.</w:t>
            </w:r>
          </w:p>
        </w:tc>
      </w:tr>
      <w:tr w:rsidTr="00E34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t>Competency requires the application of work practices under work conditions.  election and use of resources fo</w:t>
            </w:r>
            <w:r w:rsidRPr="00F25DD3">
              <w:t>r some worksites may differ due to the regional or enterprise circumstances.</w:t>
            </w:r>
          </w:p>
        </w:tc>
      </w:tr>
    </w:tbl>
    <w:p w:rsidR="00E34C74" w:rsidP="00F25DD3">
      <w:pPr>
        <w:pStyle w:val="BodyText"/>
      </w:pPr>
    </w:p>
    <w:p w:rsidR="00E34C74" w:rsidP="00F25DD3">
      <w:pPr>
        <w:pStyle w:val="BodyText"/>
      </w:pPr>
    </w:p>
    <w:p w:rsidR="00000000" w:rsidRPr="00F25DD3" w:rsidP="00F25DD3">
      <w:pPr>
        <w:pStyle w:val="Heading1"/>
      </w:pPr>
      <w:bookmarkStart w:id="11" w:name="O_248647"/>
      <w:bookmarkEnd w:id="11"/>
      <w:r w:rsidRPr="00F25DD3">
        <w:t>Range Statement</w:t>
      </w:r>
    </w:p>
    <w:tbl>
      <w:tblPr>
        <w:tblW w:w="0" w:type="auto"/>
        <w:tblLayout w:type="fixed"/>
        <w:tblCellMar>
          <w:left w:w="62" w:type="dxa"/>
          <w:right w:w="62" w:type="dxa"/>
        </w:tblCellMar>
        <w:tblLook w:val="0000"/>
      </w:tblPr>
      <w:tblGrid>
        <w:gridCol w:w="3502"/>
        <w:gridCol w:w="5020"/>
      </w:tblGrid>
      <w:tr w:rsidTr="00E34C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RANGE STATEMENT</w:t>
            </w:r>
          </w:p>
        </w:tc>
      </w:tr>
      <w:tr w:rsidTr="00E34C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t>The range statement relates to the unit of competency as a whole.</w:t>
            </w:r>
          </w:p>
        </w:tc>
      </w:tr>
      <w:tr w:rsidTr="00E34C7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t>Types of production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ListBullet"/>
            </w:pPr>
            <w:r w:rsidRPr="00F25DD3">
              <w:t>inten</w:t>
            </w:r>
            <w:r w:rsidRPr="00F25DD3">
              <w:t>sive pig and poultry production systems.</w:t>
            </w:r>
          </w:p>
        </w:tc>
      </w:tr>
    </w:tbl>
    <w:p w:rsidR="00E34C74" w:rsidP="00F25DD3">
      <w:pPr>
        <w:pStyle w:val="BodyText"/>
      </w:pPr>
    </w:p>
    <w:p w:rsidR="00E34C74" w:rsidP="00F25DD3">
      <w:pPr>
        <w:pStyle w:val="BodyText"/>
      </w:pPr>
    </w:p>
    <w:p w:rsidR="00000000" w:rsidRPr="00F25DD3" w:rsidP="00F25DD3">
      <w:pPr>
        <w:pStyle w:val="Heading1"/>
      </w:pPr>
      <w:bookmarkStart w:id="12" w:name="O_188918"/>
      <w:bookmarkEnd w:id="12"/>
      <w:r w:rsidRPr="00F25DD3">
        <w:t>Unit Sector(s)</w:t>
      </w:r>
    </w:p>
    <w:tbl>
      <w:tblPr>
        <w:tblW w:w="0" w:type="auto"/>
        <w:tblLayout w:type="fixed"/>
        <w:tblCellMar>
          <w:left w:w="62" w:type="dxa"/>
          <w:right w:w="62" w:type="dxa"/>
        </w:tblCellMar>
        <w:tblLook w:val="0000"/>
      </w:tblPr>
      <w:tblGrid>
        <w:gridCol w:w="2613"/>
        <w:gridCol w:w="5909"/>
      </w:tblGrid>
      <w:tr w:rsidTr="00E34C74">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r w:rsidRPr="00F25DD3">
              <w:t>Livestock</w:t>
            </w:r>
          </w:p>
        </w:tc>
      </w:tr>
    </w:tbl>
    <w:p w:rsidR="00E34C74" w:rsidP="00F25DD3">
      <w:pPr>
        <w:pStyle w:val="BodyText"/>
      </w:pPr>
    </w:p>
    <w:p w:rsidR="00E34C74" w:rsidP="00F25DD3">
      <w:pPr>
        <w:pStyle w:val="BodyText"/>
      </w:pPr>
    </w:p>
    <w:p w:rsidR="00000000" w:rsidRPr="00F25DD3" w:rsidP="00F25DD3">
      <w:pPr>
        <w:pStyle w:val="Heading1"/>
      </w:pPr>
      <w:bookmarkStart w:id="13" w:name="O_188915"/>
      <w:bookmarkEnd w:id="13"/>
      <w:r w:rsidRPr="00F25DD3">
        <w:t>Co-requisite units</w:t>
      </w:r>
    </w:p>
    <w:tbl>
      <w:tblPr>
        <w:tblW w:w="0" w:type="auto"/>
        <w:tblLayout w:type="fixed"/>
        <w:tblCellMar>
          <w:left w:w="62" w:type="dxa"/>
          <w:right w:w="62" w:type="dxa"/>
        </w:tblCellMar>
        <w:tblLook w:val="0000"/>
      </w:tblPr>
      <w:tblGrid>
        <w:gridCol w:w="2641"/>
        <w:gridCol w:w="1322"/>
        <w:gridCol w:w="4559"/>
      </w:tblGrid>
      <w:tr w:rsidTr="00E34C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p>
        </w:tc>
      </w:tr>
      <w:tr w:rsidTr="00E34C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p>
        </w:tc>
      </w:tr>
      <w:tr w:rsidTr="00E34C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p>
        </w:tc>
      </w:tr>
    </w:tbl>
    <w:p w:rsidR="00E34C74" w:rsidP="00F25DD3">
      <w:pPr>
        <w:pStyle w:val="BodyText"/>
      </w:pPr>
    </w:p>
    <w:p w:rsidR="00E34C74" w:rsidP="00F25DD3">
      <w:pPr>
        <w:pStyle w:val="BodyText"/>
      </w:pPr>
    </w:p>
    <w:p w:rsidR="00000000" w:rsidRPr="00F25DD3" w:rsidP="00F25DD3">
      <w:pPr>
        <w:pStyle w:val="Heading1"/>
      </w:pPr>
      <w:bookmarkStart w:id="14" w:name="O_188917"/>
      <w:bookmarkEnd w:id="14"/>
      <w:r w:rsidRPr="00F25DD3">
        <w:t>Competency field</w:t>
      </w:r>
    </w:p>
    <w:tbl>
      <w:tblPr>
        <w:tblW w:w="0" w:type="auto"/>
        <w:tblLayout w:type="fixed"/>
        <w:tblCellMar>
          <w:left w:w="62" w:type="dxa"/>
          <w:right w:w="62" w:type="dxa"/>
        </w:tblCellMar>
        <w:tblLook w:val="0000"/>
      </w:tblPr>
      <w:tblGrid>
        <w:gridCol w:w="2784"/>
        <w:gridCol w:w="5738"/>
      </w:tblGrid>
      <w:tr w:rsidTr="00E34C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DD3">
            <w:pPr>
              <w:pStyle w:val="BodyText"/>
              <w:rPr>
                <w:lang w:val="en-NZ"/>
              </w:rPr>
            </w:pPr>
            <w:r w:rsidRPr="00F25D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DD3" w:rsidP="00F25DD3">
            <w:pPr>
              <w:pStyle w:val="BodyText"/>
            </w:pPr>
          </w:p>
        </w:tc>
      </w:tr>
    </w:tbl>
    <w:p w:rsidR="00E34C74" w:rsidP="00F25DD3">
      <w:pPr>
        <w:pStyle w:val="BodyText"/>
      </w:pPr>
    </w:p>
    <w:p w:rsidR="00E34C74" w:rsidP="00F25DD3">
      <w:pPr>
        <w:pStyle w:val="BodyText"/>
      </w:pPr>
    </w:p>
    <w:p w:rsidR="00000000" w:rsidRPr="00F25DD3" w:rsidP="00F25DD3"/>
    <w:sectPr w:rsidSect="00F25D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C74" w:rsidP="00E34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4" w:rsidP="00F25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4C74" w:rsidP="00F25D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4C74" w:rsidP="00F25D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C74" w:rsidP="00E34C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4" w:rsidP="00F25DD3">
    <w:pPr>
      <w:pStyle w:val="Header"/>
      <w:framePr w:wrap="around"/>
    </w:pPr>
    <w:r>
      <w:fldChar w:fldCharType="begin"/>
    </w:r>
    <w:r>
      <w:instrText xml:space="preserve"> TITLE   \* MERGEFORMAT </w:instrText>
    </w:r>
    <w:r>
      <w:fldChar w:fldCharType="separate"/>
    </w:r>
    <w:r>
      <w:t>AHCLSK407A Plan and monitor intensive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4C74" w:rsidP="00F25D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6AF3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CEB3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D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DD3"/>
    <w:pPr>
      <w:spacing w:before="360" w:after="60"/>
      <w:outlineLvl w:val="0"/>
    </w:pPr>
    <w:rPr>
      <w:sz w:val="32"/>
    </w:rPr>
  </w:style>
  <w:style w:type="paragraph" w:styleId="Heading2">
    <w:name w:val="heading 2"/>
    <w:basedOn w:val="HeadingBase"/>
    <w:next w:val="BodyText"/>
    <w:link w:val="Heading2Char"/>
    <w:qFormat/>
    <w:rsid w:val="00F25DD3"/>
    <w:pPr>
      <w:keepLines/>
      <w:spacing w:before="240" w:after="120"/>
      <w:outlineLvl w:val="1"/>
    </w:pPr>
    <w:rPr>
      <w:sz w:val="28"/>
      <w:szCs w:val="40"/>
    </w:rPr>
  </w:style>
  <w:style w:type="paragraph" w:styleId="Heading3">
    <w:name w:val="heading 3"/>
    <w:basedOn w:val="HeadingBase"/>
    <w:next w:val="BodyText"/>
    <w:link w:val="Heading3Char"/>
    <w:qFormat/>
    <w:rsid w:val="00F25DD3"/>
    <w:pPr>
      <w:spacing w:before="180" w:after="120"/>
      <w:outlineLvl w:val="2"/>
    </w:pPr>
    <w:rPr>
      <w:spacing w:val="-10"/>
      <w:kern w:val="32"/>
    </w:rPr>
  </w:style>
  <w:style w:type="paragraph" w:styleId="Heading4">
    <w:name w:val="heading 4"/>
    <w:basedOn w:val="HeadingBase"/>
    <w:next w:val="BodyText"/>
    <w:link w:val="Heading4Char"/>
    <w:qFormat/>
    <w:rsid w:val="00F25DD3"/>
    <w:pPr>
      <w:spacing w:before="160" w:after="120"/>
      <w:outlineLvl w:val="3"/>
    </w:pPr>
    <w:rPr>
      <w:sz w:val="22"/>
    </w:rPr>
  </w:style>
  <w:style w:type="paragraph" w:styleId="Heading5">
    <w:name w:val="heading 5"/>
    <w:basedOn w:val="HeadingBase"/>
    <w:next w:val="Normal"/>
    <w:link w:val="Heading5Char"/>
    <w:qFormat/>
    <w:rsid w:val="00F25DD3"/>
    <w:pPr>
      <w:spacing w:before="80"/>
      <w:outlineLvl w:val="4"/>
    </w:pPr>
    <w:rPr>
      <w:color w:val="918585"/>
      <w:sz w:val="20"/>
    </w:rPr>
  </w:style>
  <w:style w:type="paragraph" w:styleId="Heading6">
    <w:name w:val="heading 6"/>
    <w:basedOn w:val="HeadingBase"/>
    <w:next w:val="Normal"/>
    <w:link w:val="Heading6Char"/>
    <w:qFormat/>
    <w:rsid w:val="00F25DD3"/>
    <w:pPr>
      <w:spacing w:before="60"/>
      <w:outlineLvl w:val="5"/>
    </w:pPr>
    <w:rPr>
      <w:color w:val="918585"/>
      <w:sz w:val="20"/>
    </w:rPr>
  </w:style>
  <w:style w:type="paragraph" w:styleId="Heading7">
    <w:name w:val="heading 7"/>
    <w:basedOn w:val="Normal"/>
    <w:next w:val="Normal"/>
    <w:link w:val="Heading7Char"/>
    <w:qFormat/>
    <w:rsid w:val="00F25DD3"/>
    <w:pPr>
      <w:ind w:left="720"/>
      <w:outlineLvl w:val="6"/>
    </w:pPr>
    <w:rPr>
      <w:i/>
    </w:rPr>
  </w:style>
  <w:style w:type="paragraph" w:styleId="Heading8">
    <w:name w:val="heading 8"/>
    <w:basedOn w:val="Normal"/>
    <w:next w:val="Normal"/>
    <w:link w:val="Heading8Char"/>
    <w:qFormat/>
    <w:rsid w:val="00F25DD3"/>
    <w:pPr>
      <w:ind w:left="720"/>
      <w:outlineLvl w:val="7"/>
    </w:pPr>
    <w:rPr>
      <w:i/>
    </w:rPr>
  </w:style>
  <w:style w:type="paragraph" w:styleId="Heading9">
    <w:name w:val="heading 9"/>
    <w:basedOn w:val="Normal"/>
    <w:next w:val="Normal"/>
    <w:link w:val="Heading9Char"/>
    <w:qFormat/>
    <w:rsid w:val="00F25DD3"/>
    <w:pPr>
      <w:ind w:left="720"/>
      <w:outlineLvl w:val="8"/>
    </w:pPr>
    <w:rPr>
      <w:i/>
    </w:rPr>
  </w:style>
  <w:style w:type="character" w:default="1" w:styleId="DefaultParagraphFont">
    <w:name w:val="Default Paragraph Font"/>
    <w:uiPriority w:val="1"/>
    <w:unhideWhenUsed/>
    <w:rsid w:val="00F25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DD3"/>
  </w:style>
  <w:style w:type="character" w:customStyle="1" w:styleId="Heading1Char">
    <w:name w:val="Heading 1 Char"/>
    <w:link w:val="Heading1"/>
    <w:rsid w:val="00F25DD3"/>
    <w:rPr>
      <w:rFonts w:ascii="Times New Roman" w:eastAsia="Times New Roman" w:hAnsi="Times New Roman" w:cs="Times New Roman"/>
      <w:b/>
      <w:sz w:val="32"/>
      <w:szCs w:val="20"/>
      <w:lang w:eastAsia="en-US"/>
    </w:rPr>
  </w:style>
  <w:style w:type="paragraph" w:styleId="BodyText">
    <w:name w:val="Body Text"/>
    <w:basedOn w:val="Normal"/>
    <w:link w:val="BodyTextChar"/>
    <w:rsid w:val="00F25DD3"/>
    <w:pPr>
      <w:spacing w:before="120" w:after="120"/>
      <w:contextualSpacing/>
    </w:pPr>
    <w:rPr>
      <w:rFonts w:ascii="Times New Roman" w:hAnsi="Times New Roman"/>
      <w:sz w:val="24"/>
      <w:szCs w:val="22"/>
    </w:rPr>
  </w:style>
  <w:style w:type="character" w:customStyle="1" w:styleId="BodyTextChar">
    <w:name w:val="Body Text Char"/>
    <w:link w:val="BodyText"/>
    <w:rsid w:val="00F25DD3"/>
    <w:rPr>
      <w:rFonts w:ascii="Times New Roman" w:eastAsia="Times New Roman" w:hAnsi="Times New Roman" w:cs="Times New Roman"/>
      <w:sz w:val="24"/>
      <w:lang w:val="en-US" w:eastAsia="en-US"/>
    </w:rPr>
  </w:style>
  <w:style w:type="paragraph" w:styleId="Footer">
    <w:name w:val="footer"/>
    <w:basedOn w:val="Normal"/>
    <w:link w:val="FooterChar"/>
    <w:rsid w:val="00F25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5DD3"/>
    <w:rPr>
      <w:rFonts w:ascii="Times New Roman" w:eastAsia="Times New Roman" w:hAnsi="Times New Roman" w:cs="Times New Roman"/>
      <w:sz w:val="16"/>
      <w:lang w:val="en-US" w:eastAsia="en-US"/>
    </w:rPr>
  </w:style>
  <w:style w:type="paragraph" w:styleId="List">
    <w:name w:val="List"/>
    <w:basedOn w:val="BodyText"/>
    <w:next w:val="BodyText"/>
    <w:rsid w:val="00F25DD3"/>
    <w:pPr>
      <w:tabs>
        <w:tab w:val="left" w:pos="340"/>
      </w:tabs>
      <w:spacing w:before="60" w:after="60"/>
      <w:ind w:left="340" w:hanging="340"/>
    </w:pPr>
  </w:style>
  <w:style w:type="paragraph" w:styleId="ListBullet">
    <w:name w:val="List Bullet"/>
    <w:basedOn w:val="List"/>
    <w:rsid w:val="00F25DD3"/>
    <w:pPr>
      <w:numPr>
        <w:numId w:val="12"/>
      </w:numPr>
      <w:tabs>
        <w:tab w:val="clear" w:pos="340"/>
      </w:tabs>
      <w:spacing w:before="40" w:after="40"/>
    </w:pPr>
  </w:style>
  <w:style w:type="character" w:customStyle="1" w:styleId="SpecialBold">
    <w:name w:val="Special Bold"/>
    <w:rsid w:val="00F25DD3"/>
    <w:rPr>
      <w:b/>
      <w:spacing w:val="0"/>
    </w:rPr>
  </w:style>
  <w:style w:type="paragraph" w:styleId="Header">
    <w:name w:val="header"/>
    <w:basedOn w:val="Normal"/>
    <w:link w:val="HeaderChar"/>
    <w:rsid w:val="00F25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5D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DD3"/>
    <w:pPr>
      <w:spacing w:before="240" w:after="120"/>
      <w:outlineLvl w:val="0"/>
    </w:pPr>
    <w:rPr>
      <w:rFonts w:ascii="Times New Roman" w:hAnsi="Times New Roman"/>
      <w:b/>
      <w:sz w:val="28"/>
    </w:rPr>
  </w:style>
  <w:style w:type="paragraph" w:customStyle="1" w:styleId="AllowPageBreak">
    <w:name w:val="AllowPageBreak"/>
    <w:rsid w:val="00F25D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5DD3"/>
    <w:pPr>
      <w:tabs>
        <w:tab w:val="left" w:pos="680"/>
      </w:tabs>
      <w:spacing w:before="60" w:after="60"/>
      <w:ind w:left="680" w:hanging="340"/>
    </w:pPr>
  </w:style>
  <w:style w:type="character" w:customStyle="1" w:styleId="Heading2Char">
    <w:name w:val="Heading 2 Char"/>
    <w:link w:val="Heading2"/>
    <w:rsid w:val="00F25DD3"/>
    <w:rPr>
      <w:rFonts w:ascii="Times New Roman" w:eastAsia="Times New Roman" w:hAnsi="Times New Roman" w:cs="Times New Roman"/>
      <w:b/>
      <w:sz w:val="28"/>
      <w:szCs w:val="40"/>
      <w:lang w:eastAsia="en-US"/>
    </w:rPr>
  </w:style>
  <w:style w:type="character" w:customStyle="1" w:styleId="Heading3Char">
    <w:name w:val="Heading 3 Char"/>
    <w:link w:val="Heading3"/>
    <w:rsid w:val="00F25D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5DD3"/>
    <w:rPr>
      <w:rFonts w:ascii="Times New Roman" w:eastAsia="Times New Roman" w:hAnsi="Times New Roman" w:cs="Times New Roman"/>
      <w:b/>
      <w:szCs w:val="20"/>
      <w:lang w:eastAsia="en-US"/>
    </w:rPr>
  </w:style>
  <w:style w:type="character" w:customStyle="1" w:styleId="Heading5Char">
    <w:name w:val="Heading 5 Char"/>
    <w:link w:val="Heading5"/>
    <w:rsid w:val="00F25D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5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D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D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DD3"/>
    <w:rPr>
      <w:rFonts w:ascii="Courier New" w:eastAsia="Times New Roman" w:hAnsi="Courier New" w:cs="Times New Roman"/>
      <w:i/>
      <w:szCs w:val="20"/>
      <w:lang w:val="en-US" w:eastAsia="en-US"/>
    </w:rPr>
  </w:style>
  <w:style w:type="paragraph" w:customStyle="1" w:styleId="HeadingBase">
    <w:name w:val="Heading Base"/>
    <w:rsid w:val="00F25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DD3"/>
    <w:pPr>
      <w:tabs>
        <w:tab w:val="right" w:leader="dot" w:pos="9072"/>
      </w:tabs>
      <w:ind w:left="567"/>
    </w:pPr>
    <w:rPr>
      <w:szCs w:val="22"/>
    </w:rPr>
  </w:style>
  <w:style w:type="paragraph" w:customStyle="1" w:styleId="TOCBase">
    <w:name w:val="TOC Base"/>
    <w:rsid w:val="00F25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DD3"/>
    <w:pPr>
      <w:tabs>
        <w:tab w:val="right" w:leader="dot" w:pos="9072"/>
      </w:tabs>
      <w:spacing w:before="40" w:after="40"/>
      <w:ind w:left="284"/>
    </w:pPr>
    <w:rPr>
      <w:rFonts w:ascii="Times New Roman" w:hAnsi="Times New Roman"/>
    </w:rPr>
  </w:style>
  <w:style w:type="paragraph" w:styleId="TOC1">
    <w:name w:val="toc 1"/>
    <w:basedOn w:val="TOCBase"/>
    <w:next w:val="Normal"/>
    <w:rsid w:val="00F25D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DD3"/>
    <w:pPr>
      <w:spacing w:before="5040"/>
      <w:jc w:val="center"/>
    </w:pPr>
    <w:rPr>
      <w:sz w:val="48"/>
      <w:szCs w:val="72"/>
      <w:lang w:val="en-US"/>
    </w:rPr>
  </w:style>
  <w:style w:type="character" w:customStyle="1" w:styleId="TitleChar">
    <w:name w:val="Title Char"/>
    <w:link w:val="Title"/>
    <w:rsid w:val="00F25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DD3"/>
    <w:pPr>
      <w:tabs>
        <w:tab w:val="left" w:pos="3600"/>
        <w:tab w:val="left" w:pos="3958"/>
      </w:tabs>
    </w:pPr>
  </w:style>
  <w:style w:type="paragraph" w:customStyle="1" w:styleId="Note">
    <w:name w:val="Note"/>
    <w:basedOn w:val="BodyText"/>
    <w:rsid w:val="00F25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DD3"/>
    <w:pPr>
      <w:framePr w:wrap="auto" w:hAnchor="text" w:y="6049"/>
    </w:pPr>
    <w:rPr>
      <w:color w:val="000000"/>
      <w:sz w:val="40"/>
    </w:rPr>
  </w:style>
  <w:style w:type="paragraph" w:customStyle="1" w:styleId="TOCTitle">
    <w:name w:val="TOCTitle"/>
    <w:basedOn w:val="Heading1"/>
    <w:rsid w:val="00F25DD3"/>
    <w:pPr>
      <w:spacing w:after="240"/>
      <w:jc w:val="center"/>
      <w:outlineLvl w:val="9"/>
    </w:pPr>
    <w:rPr>
      <w:caps/>
    </w:rPr>
  </w:style>
  <w:style w:type="paragraph" w:customStyle="1" w:styleId="Version">
    <w:name w:val="Version"/>
    <w:rsid w:val="00F25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DD3"/>
    <w:pPr>
      <w:numPr>
        <w:numId w:val="13"/>
      </w:numPr>
      <w:tabs>
        <w:tab w:val="clear" w:pos="680"/>
      </w:tabs>
    </w:pPr>
  </w:style>
  <w:style w:type="paragraph" w:styleId="Index1">
    <w:name w:val="index 1"/>
    <w:basedOn w:val="Normal"/>
    <w:next w:val="Normal"/>
    <w:semiHidden/>
    <w:rsid w:val="00F25DD3"/>
    <w:pPr>
      <w:keepNext w:val="0"/>
      <w:tabs>
        <w:tab w:val="right" w:pos="4176"/>
      </w:tabs>
      <w:ind w:left="198" w:hanging="198"/>
    </w:pPr>
    <w:rPr>
      <w:rFonts w:ascii="Garamond" w:hAnsi="Garamond"/>
    </w:rPr>
  </w:style>
  <w:style w:type="paragraph" w:styleId="IndexHeading">
    <w:name w:val="index heading"/>
    <w:basedOn w:val="Normal"/>
    <w:next w:val="Index1"/>
    <w:semiHidden/>
    <w:rsid w:val="00F25DD3"/>
    <w:pPr>
      <w:spacing w:before="120" w:after="120"/>
    </w:pPr>
    <w:rPr>
      <w:rFonts w:ascii="Arial" w:hAnsi="Arial"/>
      <w:b/>
      <w:color w:val="918585"/>
      <w:sz w:val="24"/>
    </w:rPr>
  </w:style>
  <w:style w:type="paragraph" w:customStyle="1" w:styleId="Chapter">
    <w:name w:val="Chapter"/>
    <w:basedOn w:val="Normal"/>
    <w:rsid w:val="00F25DD3"/>
    <w:pPr>
      <w:spacing w:before="240"/>
    </w:pPr>
    <w:rPr>
      <w:rFonts w:ascii="Times New Roman" w:hAnsi="Times New Roman"/>
      <w:smallCaps/>
      <w:spacing w:val="80"/>
      <w:sz w:val="28"/>
    </w:rPr>
  </w:style>
  <w:style w:type="paragraph" w:customStyle="1" w:styleId="InChapter">
    <w:name w:val="InChapter"/>
    <w:basedOn w:val="Heading3"/>
    <w:rsid w:val="00F25DD3"/>
    <w:pPr>
      <w:spacing w:after="240"/>
      <w:outlineLvl w:val="9"/>
    </w:pPr>
    <w:rPr>
      <w:noProof/>
    </w:rPr>
  </w:style>
  <w:style w:type="paragraph" w:styleId="Index2">
    <w:name w:val="index 2"/>
    <w:basedOn w:val="Normal"/>
    <w:next w:val="Normal"/>
    <w:semiHidden/>
    <w:rsid w:val="00F25DD3"/>
    <w:pPr>
      <w:tabs>
        <w:tab w:val="right" w:pos="4176"/>
      </w:tabs>
      <w:ind w:left="568" w:hanging="284"/>
    </w:pPr>
    <w:rPr>
      <w:rFonts w:ascii="Garamond" w:hAnsi="Garamond"/>
    </w:rPr>
  </w:style>
  <w:style w:type="paragraph" w:customStyle="1" w:styleId="Byline">
    <w:name w:val="Byline"/>
    <w:rsid w:val="00F25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DD3"/>
    <w:pPr>
      <w:tabs>
        <w:tab w:val="clear" w:pos="3600"/>
        <w:tab w:val="clear" w:pos="3958"/>
      </w:tabs>
      <w:jc w:val="right"/>
    </w:pPr>
  </w:style>
  <w:style w:type="character" w:styleId="Emphasis">
    <w:name w:val="Emphasis"/>
    <w:qFormat/>
    <w:rsid w:val="00F25DD3"/>
    <w:rPr>
      <w:i/>
    </w:rPr>
  </w:style>
  <w:style w:type="paragraph" w:styleId="Caption">
    <w:name w:val="caption"/>
    <w:basedOn w:val="BodyText"/>
    <w:next w:val="Normal"/>
    <w:qFormat/>
    <w:rsid w:val="00F25DD3"/>
    <w:pPr>
      <w:framePr w:w="2268" w:hSpace="181" w:vSpace="181" w:wrap="around" w:vAnchor="text" w:hAnchor="page" w:x="1135" w:y="285" w:anchorLock="1"/>
    </w:pPr>
    <w:rPr>
      <w:i/>
    </w:rPr>
  </w:style>
  <w:style w:type="paragraph" w:customStyle="1" w:styleId="MiniTOCTitle">
    <w:name w:val="MiniTOCTitle"/>
    <w:basedOn w:val="Heading4"/>
    <w:rsid w:val="00F25DD3"/>
    <w:pPr>
      <w:spacing w:before="240"/>
      <w:outlineLvl w:val="9"/>
    </w:pPr>
    <w:rPr>
      <w:noProof/>
      <w:sz w:val="24"/>
    </w:rPr>
  </w:style>
  <w:style w:type="paragraph" w:customStyle="1" w:styleId="MiniTOCItem">
    <w:name w:val="MiniTOCItem"/>
    <w:basedOn w:val="ListBullet"/>
    <w:rsid w:val="00F25DD3"/>
    <w:pPr>
      <w:numPr>
        <w:numId w:val="0"/>
      </w:numPr>
      <w:tabs>
        <w:tab w:val="right" w:leader="dot" w:pos="6521"/>
      </w:tabs>
      <w:spacing w:before="0" w:after="0"/>
    </w:pPr>
  </w:style>
  <w:style w:type="paragraph" w:customStyle="1" w:styleId="TOFTitle">
    <w:name w:val="TOFTitle"/>
    <w:basedOn w:val="TOCTitle"/>
    <w:rsid w:val="00F25DD3"/>
  </w:style>
  <w:style w:type="paragraph" w:styleId="TableofFigures">
    <w:name w:val="table of figures"/>
    <w:basedOn w:val="Normal"/>
    <w:next w:val="Normal"/>
    <w:semiHidden/>
    <w:rsid w:val="00F25DD3"/>
    <w:pPr>
      <w:tabs>
        <w:tab w:val="right" w:leader="dot" w:pos="9072"/>
      </w:tabs>
      <w:ind w:left="970" w:hanging="403"/>
    </w:pPr>
    <w:rPr>
      <w:rFonts w:ascii="Times New Roman" w:hAnsi="Times New Roman"/>
      <w:b/>
    </w:rPr>
  </w:style>
  <w:style w:type="paragraph" w:styleId="ListNumber">
    <w:name w:val="List Number"/>
    <w:basedOn w:val="List"/>
    <w:rsid w:val="00F25DD3"/>
    <w:pPr>
      <w:numPr>
        <w:numId w:val="10"/>
      </w:numPr>
    </w:pPr>
  </w:style>
  <w:style w:type="character" w:customStyle="1" w:styleId="WingdingSymbols">
    <w:name w:val="Wingding Symbols"/>
    <w:rsid w:val="00F25DD3"/>
    <w:rPr>
      <w:rFonts w:ascii="Wingdings" w:hAnsi="Wingdings"/>
    </w:rPr>
  </w:style>
  <w:style w:type="paragraph" w:customStyle="1" w:styleId="TableHeading">
    <w:name w:val="Table Heading"/>
    <w:basedOn w:val="HeadingBase"/>
    <w:rsid w:val="00F25DD3"/>
    <w:pPr>
      <w:keepLines/>
      <w:pBdr>
        <w:bottom w:val="single" w:sz="6" w:space="1" w:color="918585"/>
      </w:pBdr>
      <w:spacing w:before="240"/>
    </w:pPr>
  </w:style>
  <w:style w:type="character" w:customStyle="1" w:styleId="HotSpot">
    <w:name w:val="HotSpot"/>
    <w:rsid w:val="00F25DD3"/>
    <w:rPr>
      <w:color w:val="0033CC"/>
      <w:u w:val="none"/>
    </w:rPr>
  </w:style>
  <w:style w:type="paragraph" w:customStyle="1" w:styleId="BodyTextRight">
    <w:name w:val="Body Text Right"/>
    <w:basedOn w:val="BodyText"/>
    <w:rsid w:val="00F25DD3"/>
    <w:pPr>
      <w:spacing w:before="0" w:after="0"/>
      <w:jc w:val="right"/>
    </w:pPr>
  </w:style>
  <w:style w:type="paragraph" w:styleId="Index3">
    <w:name w:val="index 3"/>
    <w:basedOn w:val="ListNumber2"/>
    <w:next w:val="Normal"/>
    <w:semiHidden/>
    <w:rsid w:val="00F25DD3"/>
    <w:pPr>
      <w:numPr>
        <w:numId w:val="0"/>
      </w:numPr>
      <w:tabs>
        <w:tab w:val="right" w:leader="dot" w:pos="4176"/>
      </w:tabs>
    </w:pPr>
  </w:style>
  <w:style w:type="paragraph" w:styleId="ListNumber2">
    <w:name w:val="List Number 2"/>
    <w:basedOn w:val="List2"/>
    <w:rsid w:val="00F25DD3"/>
    <w:pPr>
      <w:numPr>
        <w:numId w:val="9"/>
      </w:numPr>
      <w:tabs>
        <w:tab w:val="clear" w:pos="1060"/>
      </w:tabs>
    </w:pPr>
  </w:style>
  <w:style w:type="paragraph" w:customStyle="1" w:styleId="MarginNote">
    <w:name w:val="Margin Note"/>
    <w:basedOn w:val="BodyText"/>
    <w:rsid w:val="00F25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5D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DD3"/>
    <w:rPr>
      <w:sz w:val="32"/>
    </w:rPr>
  </w:style>
  <w:style w:type="paragraph" w:customStyle="1" w:styleId="HeadingProcedure">
    <w:name w:val="Heading Procedure"/>
    <w:basedOn w:val="HeadingBase"/>
    <w:next w:val="Normal"/>
    <w:rsid w:val="00F25DD3"/>
    <w:pPr>
      <w:tabs>
        <w:tab w:val="left" w:pos="0"/>
      </w:tabs>
      <w:spacing w:before="120" w:after="60"/>
    </w:pPr>
    <w:rPr>
      <w:i/>
      <w:color w:val="918585"/>
      <w:sz w:val="22"/>
    </w:rPr>
  </w:style>
  <w:style w:type="paragraph" w:customStyle="1" w:styleId="TableBodyText">
    <w:name w:val="Table Body Text"/>
    <w:basedOn w:val="BodyText"/>
    <w:rsid w:val="00F25DD3"/>
    <w:pPr>
      <w:spacing w:before="60" w:after="60"/>
    </w:pPr>
  </w:style>
  <w:style w:type="paragraph" w:styleId="ListContinue">
    <w:name w:val="List Continue"/>
    <w:basedOn w:val="List"/>
    <w:rsid w:val="00F25DD3"/>
    <w:pPr>
      <w:ind w:firstLine="0"/>
    </w:pPr>
  </w:style>
  <w:style w:type="paragraph" w:customStyle="1" w:styleId="ListNote">
    <w:name w:val="List Note"/>
    <w:basedOn w:val="List"/>
    <w:rsid w:val="00F25DD3"/>
    <w:pPr>
      <w:pBdr>
        <w:top w:val="single" w:sz="6" w:space="2" w:color="918585"/>
        <w:bottom w:val="single" w:sz="6" w:space="2" w:color="918585"/>
      </w:pBdr>
      <w:tabs>
        <w:tab w:val="left" w:pos="1021"/>
      </w:tabs>
      <w:ind w:firstLine="0"/>
    </w:pPr>
  </w:style>
  <w:style w:type="paragraph" w:customStyle="1" w:styleId="Warning">
    <w:name w:val="Warning"/>
    <w:basedOn w:val="BodyText"/>
    <w:rsid w:val="00F25DD3"/>
    <w:pPr>
      <w:shd w:val="clear" w:color="auto" w:fill="D9D9D9"/>
      <w:tabs>
        <w:tab w:val="left" w:pos="992"/>
      </w:tabs>
      <w:ind w:left="119" w:right="119"/>
    </w:pPr>
    <w:rPr>
      <w:sz w:val="20"/>
    </w:rPr>
  </w:style>
  <w:style w:type="paragraph" w:customStyle="1" w:styleId="MarginIcons">
    <w:name w:val="Margin Icons"/>
    <w:basedOn w:val="BodyText"/>
    <w:rsid w:val="00F25D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5DD3"/>
    <w:rPr>
      <w:rFonts w:ascii="Courier New" w:hAnsi="Courier New"/>
    </w:rPr>
  </w:style>
  <w:style w:type="paragraph" w:customStyle="1" w:styleId="NoteBullet">
    <w:name w:val="Note Bullet"/>
    <w:basedOn w:val="Note"/>
    <w:rsid w:val="00F25DD3"/>
    <w:pPr>
      <w:tabs>
        <w:tab w:val="clear" w:pos="680"/>
      </w:tabs>
      <w:spacing w:before="60" w:after="60"/>
    </w:pPr>
  </w:style>
  <w:style w:type="paragraph" w:customStyle="1" w:styleId="SubHeading2">
    <w:name w:val="SubHeading2"/>
    <w:basedOn w:val="HeadingBase"/>
    <w:rsid w:val="00F25DD3"/>
    <w:pPr>
      <w:spacing w:before="240" w:after="60"/>
    </w:pPr>
    <w:rPr>
      <w:sz w:val="20"/>
    </w:rPr>
  </w:style>
  <w:style w:type="paragraph" w:customStyle="1" w:styleId="SubHeading1">
    <w:name w:val="SubHeading1"/>
    <w:basedOn w:val="HeadingBase"/>
    <w:rsid w:val="00F25DD3"/>
    <w:pPr>
      <w:spacing w:before="240" w:after="60"/>
    </w:pPr>
    <w:rPr>
      <w:color w:val="918585"/>
      <w:sz w:val="22"/>
    </w:rPr>
  </w:style>
  <w:style w:type="paragraph" w:customStyle="1" w:styleId="SideHeading">
    <w:name w:val="Side Heading"/>
    <w:basedOn w:val="HeadingBase"/>
    <w:rsid w:val="00F25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DD3"/>
    <w:pPr>
      <w:tabs>
        <w:tab w:val="num" w:pos="360"/>
      </w:tabs>
    </w:pPr>
  </w:style>
  <w:style w:type="paragraph" w:styleId="PlainText">
    <w:name w:val="Plain Text"/>
    <w:basedOn w:val="Normal"/>
    <w:link w:val="PlainTextChar"/>
    <w:rsid w:val="00F25DD3"/>
    <w:rPr>
      <w:sz w:val="20"/>
    </w:rPr>
  </w:style>
  <w:style w:type="character" w:customStyle="1" w:styleId="PlainTextChar">
    <w:name w:val="Plain Text Char"/>
    <w:basedOn w:val="DefaultParagraphFont"/>
    <w:link w:val="PlainText"/>
    <w:rsid w:val="00F25DD3"/>
    <w:rPr>
      <w:rFonts w:ascii="Courier New" w:eastAsia="Times New Roman" w:hAnsi="Courier New" w:cs="Times New Roman"/>
      <w:sz w:val="20"/>
      <w:szCs w:val="20"/>
      <w:lang w:val="en-US" w:eastAsia="en-US"/>
    </w:rPr>
  </w:style>
  <w:style w:type="character" w:customStyle="1" w:styleId="MenuOption">
    <w:name w:val="Menu Option"/>
    <w:rsid w:val="00F25DD3"/>
    <w:rPr>
      <w:b/>
      <w:smallCaps/>
    </w:rPr>
  </w:style>
  <w:style w:type="paragraph" w:customStyle="1" w:styleId="TableListNumber">
    <w:name w:val="Table List Number"/>
    <w:basedOn w:val="ListNumber"/>
    <w:rsid w:val="00F25DD3"/>
    <w:pPr>
      <w:numPr>
        <w:numId w:val="0"/>
      </w:numPr>
    </w:pPr>
  </w:style>
  <w:style w:type="paragraph" w:styleId="TOC4">
    <w:name w:val="toc 4"/>
    <w:basedOn w:val="TOCBase"/>
    <w:next w:val="Normal"/>
    <w:semiHidden/>
    <w:rsid w:val="00F25DD3"/>
    <w:pPr>
      <w:tabs>
        <w:tab w:val="right" w:leader="dot" w:pos="9071"/>
      </w:tabs>
      <w:ind w:left="1701"/>
    </w:pPr>
  </w:style>
  <w:style w:type="paragraph" w:customStyle="1" w:styleId="ListAlpha">
    <w:name w:val="List Alpha"/>
    <w:basedOn w:val="List"/>
    <w:rsid w:val="00F25DD3"/>
    <w:pPr>
      <w:numPr>
        <w:numId w:val="8"/>
      </w:numPr>
    </w:pPr>
  </w:style>
  <w:style w:type="paragraph" w:customStyle="1" w:styleId="ListAlpha2">
    <w:name w:val="List Alpha 2"/>
    <w:basedOn w:val="List2"/>
    <w:rsid w:val="00F25DD3"/>
    <w:pPr>
      <w:numPr>
        <w:numId w:val="7"/>
      </w:numPr>
    </w:pPr>
  </w:style>
  <w:style w:type="paragraph" w:styleId="List3">
    <w:name w:val="List 3"/>
    <w:basedOn w:val="BodyText"/>
    <w:rsid w:val="00F25DD3"/>
    <w:pPr>
      <w:tabs>
        <w:tab w:val="left" w:pos="1021"/>
      </w:tabs>
      <w:spacing w:before="60" w:after="60"/>
      <w:ind w:left="1020" w:hanging="340"/>
    </w:pPr>
  </w:style>
  <w:style w:type="paragraph" w:styleId="List4">
    <w:name w:val="List 4"/>
    <w:basedOn w:val="BodyText"/>
    <w:rsid w:val="00F25DD3"/>
    <w:pPr>
      <w:tabs>
        <w:tab w:val="left" w:pos="1361"/>
      </w:tabs>
      <w:spacing w:before="60" w:after="60"/>
      <w:ind w:left="1361" w:hanging="340"/>
    </w:pPr>
  </w:style>
  <w:style w:type="paragraph" w:styleId="List5">
    <w:name w:val="List 5"/>
    <w:basedOn w:val="BodyText"/>
    <w:rsid w:val="00F25DD3"/>
    <w:pPr>
      <w:tabs>
        <w:tab w:val="left" w:pos="1701"/>
      </w:tabs>
      <w:spacing w:before="60" w:after="60"/>
      <w:ind w:left="1701" w:hanging="340"/>
    </w:pPr>
  </w:style>
  <w:style w:type="paragraph" w:styleId="ListBullet3">
    <w:name w:val="List Bullet 3"/>
    <w:basedOn w:val="List3"/>
    <w:rsid w:val="00F25DD3"/>
    <w:pPr>
      <w:numPr>
        <w:numId w:val="14"/>
      </w:numPr>
      <w:tabs>
        <w:tab w:val="clear" w:pos="1021"/>
      </w:tabs>
      <w:ind w:left="1037" w:hanging="357"/>
    </w:pPr>
  </w:style>
  <w:style w:type="paragraph" w:styleId="ListBullet4">
    <w:name w:val="List Bullet 4"/>
    <w:basedOn w:val="List4"/>
    <w:rsid w:val="00F25DD3"/>
    <w:pPr>
      <w:numPr>
        <w:numId w:val="2"/>
      </w:numPr>
    </w:pPr>
  </w:style>
  <w:style w:type="paragraph" w:styleId="ListBullet5">
    <w:name w:val="List Bullet 5"/>
    <w:basedOn w:val="List5"/>
    <w:rsid w:val="00F25DD3"/>
    <w:pPr>
      <w:numPr>
        <w:numId w:val="3"/>
      </w:numPr>
    </w:pPr>
  </w:style>
  <w:style w:type="paragraph" w:styleId="ListContinue2">
    <w:name w:val="List Continue 2"/>
    <w:basedOn w:val="List2"/>
    <w:rsid w:val="00F25DD3"/>
    <w:pPr>
      <w:ind w:firstLine="0"/>
    </w:pPr>
  </w:style>
  <w:style w:type="paragraph" w:styleId="ListContinue3">
    <w:name w:val="List Continue 3"/>
    <w:basedOn w:val="List3"/>
    <w:rsid w:val="00F25DD3"/>
    <w:pPr>
      <w:ind w:left="1021" w:firstLine="0"/>
    </w:pPr>
  </w:style>
  <w:style w:type="paragraph" w:styleId="ListContinue4">
    <w:name w:val="List Continue 4"/>
    <w:basedOn w:val="List4"/>
    <w:rsid w:val="00F25DD3"/>
    <w:pPr>
      <w:ind w:firstLine="0"/>
    </w:pPr>
  </w:style>
  <w:style w:type="paragraph" w:styleId="ListContinue5">
    <w:name w:val="List Continue 5"/>
    <w:basedOn w:val="List5"/>
    <w:rsid w:val="00F25DD3"/>
    <w:pPr>
      <w:ind w:firstLine="0"/>
    </w:pPr>
  </w:style>
  <w:style w:type="paragraph" w:styleId="ListNumber3">
    <w:name w:val="List Number 3"/>
    <w:basedOn w:val="List3"/>
    <w:rsid w:val="00F25DD3"/>
    <w:pPr>
      <w:numPr>
        <w:numId w:val="4"/>
      </w:numPr>
    </w:pPr>
  </w:style>
  <w:style w:type="paragraph" w:styleId="ListNumber4">
    <w:name w:val="List Number 4"/>
    <w:basedOn w:val="List4"/>
    <w:rsid w:val="00F25DD3"/>
    <w:pPr>
      <w:numPr>
        <w:numId w:val="5"/>
      </w:numPr>
    </w:pPr>
  </w:style>
  <w:style w:type="paragraph" w:styleId="ListNumber5">
    <w:name w:val="List Number 5"/>
    <w:basedOn w:val="List5"/>
    <w:rsid w:val="00F25DD3"/>
    <w:pPr>
      <w:numPr>
        <w:numId w:val="6"/>
      </w:numPr>
    </w:pPr>
  </w:style>
  <w:style w:type="paragraph" w:styleId="BlockText">
    <w:name w:val="Block Text"/>
    <w:basedOn w:val="Normal"/>
    <w:rsid w:val="00F25DD3"/>
    <w:pPr>
      <w:spacing w:after="120"/>
      <w:ind w:left="1440" w:right="1440"/>
    </w:pPr>
  </w:style>
  <w:style w:type="character" w:customStyle="1" w:styleId="Subscript">
    <w:name w:val="Subscript"/>
    <w:rsid w:val="00F25DD3"/>
    <w:rPr>
      <w:sz w:val="16"/>
      <w:vertAlign w:val="subscript"/>
    </w:rPr>
  </w:style>
  <w:style w:type="character" w:customStyle="1" w:styleId="Superscript">
    <w:name w:val="Superscript"/>
    <w:rsid w:val="00F25DD3"/>
    <w:rPr>
      <w:sz w:val="16"/>
      <w:vertAlign w:val="superscript"/>
    </w:rPr>
  </w:style>
  <w:style w:type="character" w:customStyle="1" w:styleId="Symbols">
    <w:name w:val="Symbols"/>
    <w:rsid w:val="00F25DD3"/>
    <w:rPr>
      <w:rFonts w:ascii="Symbol" w:hAnsi="Symbol"/>
    </w:rPr>
  </w:style>
  <w:style w:type="character" w:customStyle="1" w:styleId="MenuOptions">
    <w:name w:val="Menu Options"/>
    <w:rsid w:val="00F25DD3"/>
    <w:rPr>
      <w:rFonts w:ascii="Arial Narrow" w:hAnsi="Arial Narrow"/>
      <w:smallCaps/>
    </w:rPr>
  </w:style>
  <w:style w:type="character" w:customStyle="1" w:styleId="Buttons">
    <w:name w:val="Buttons"/>
    <w:rsid w:val="00F25DD3"/>
    <w:rPr>
      <w:b/>
    </w:rPr>
  </w:style>
  <w:style w:type="character" w:customStyle="1" w:styleId="Underlined">
    <w:name w:val="Underlined"/>
    <w:rsid w:val="00F25DD3"/>
    <w:rPr>
      <w:u w:val="single"/>
    </w:rPr>
  </w:style>
  <w:style w:type="paragraph" w:customStyle="1" w:styleId="TableBodyTextRight">
    <w:name w:val="Table Body Text Right"/>
    <w:basedOn w:val="TableBodyText"/>
    <w:rsid w:val="00F25DD3"/>
    <w:pPr>
      <w:widowControl w:val="0"/>
      <w:autoSpaceDE w:val="0"/>
      <w:autoSpaceDN w:val="0"/>
      <w:adjustRightInd w:val="0"/>
      <w:jc w:val="right"/>
    </w:pPr>
    <w:rPr>
      <w:rFonts w:cs="Arial"/>
      <w:szCs w:val="18"/>
    </w:rPr>
  </w:style>
  <w:style w:type="paragraph" w:customStyle="1" w:styleId="CopyrightText">
    <w:name w:val="Copyright Text"/>
    <w:basedOn w:val="BodyText"/>
    <w:rsid w:val="00F25DD3"/>
    <w:rPr>
      <w:sz w:val="18"/>
    </w:rPr>
  </w:style>
  <w:style w:type="paragraph" w:customStyle="1" w:styleId="BodySmallRight">
    <w:name w:val="Body Small Right"/>
    <w:basedOn w:val="BodyTextRight"/>
    <w:rsid w:val="00F25DD3"/>
    <w:rPr>
      <w:sz w:val="18"/>
      <w:szCs w:val="18"/>
    </w:rPr>
  </w:style>
  <w:style w:type="paragraph" w:customStyle="1" w:styleId="MarginEdition">
    <w:name w:val="Margin Edition"/>
    <w:basedOn w:val="MarginNote"/>
    <w:rsid w:val="00F25DD3"/>
    <w:pPr>
      <w:spacing w:before="0" w:after="0"/>
    </w:pPr>
    <w:rPr>
      <w:rFonts w:ascii="Times New Roman" w:hAnsi="Times New Roman"/>
      <w:color w:val="999999"/>
    </w:rPr>
  </w:style>
  <w:style w:type="paragraph" w:customStyle="1" w:styleId="Spacer">
    <w:name w:val="Spacer"/>
    <w:basedOn w:val="Normal"/>
    <w:rsid w:val="00F25DD3"/>
    <w:rPr>
      <w:sz w:val="2"/>
      <w:szCs w:val="2"/>
    </w:rPr>
  </w:style>
  <w:style w:type="character" w:customStyle="1" w:styleId="Small">
    <w:name w:val="Small"/>
    <w:rsid w:val="00F25DD3"/>
    <w:rPr>
      <w:sz w:val="16"/>
    </w:rPr>
  </w:style>
  <w:style w:type="paragraph" w:customStyle="1" w:styleId="WideTable">
    <w:name w:val="Wide Table"/>
    <w:basedOn w:val="Normal"/>
    <w:rsid w:val="00F25DD3"/>
    <w:pPr>
      <w:ind w:left="-1418"/>
    </w:pPr>
    <w:rPr>
      <w:sz w:val="2"/>
      <w:szCs w:val="2"/>
    </w:rPr>
  </w:style>
  <w:style w:type="character" w:styleId="PageNumber">
    <w:name w:val="page number"/>
    <w:rsid w:val="00F25DD3"/>
  </w:style>
  <w:style w:type="paragraph" w:styleId="Quote">
    <w:name w:val="Quote"/>
    <w:basedOn w:val="Heading1"/>
    <w:link w:val="QuoteChar"/>
    <w:qFormat/>
    <w:rsid w:val="00F25DD3"/>
    <w:rPr>
      <w:b w:val="0"/>
      <w:sz w:val="72"/>
      <w:szCs w:val="72"/>
      <w:lang w:val="en-NZ"/>
    </w:rPr>
  </w:style>
  <w:style w:type="character" w:customStyle="1" w:styleId="QuoteChar">
    <w:name w:val="Quote Char"/>
    <w:link w:val="Quote"/>
    <w:rsid w:val="00F25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DD3"/>
    <w:pPr>
      <w:pageBreakBefore/>
    </w:pPr>
  </w:style>
  <w:style w:type="paragraph" w:customStyle="1" w:styleId="Border">
    <w:name w:val="Border"/>
    <w:basedOn w:val="Normal"/>
    <w:qFormat/>
    <w:rsid w:val="00F25DD3"/>
    <w:pPr>
      <w:pBdr>
        <w:top w:val="single" w:sz="18" w:space="1" w:color="auto"/>
      </w:pBdr>
    </w:pPr>
    <w:rPr>
      <w:rFonts w:ascii="Times New Roman" w:hAnsi="Times New Roman"/>
      <w:color w:val="FFFFFF"/>
      <w:sz w:val="2"/>
    </w:rPr>
  </w:style>
  <w:style w:type="character" w:styleId="IntenseEmphasis">
    <w:name w:val="Intense Emphasis"/>
    <w:uiPriority w:val="21"/>
    <w:qFormat/>
    <w:rsid w:val="00F25DD3"/>
    <w:rPr>
      <w:b/>
      <w:bCs/>
      <w:i/>
      <w:iCs/>
      <w:color w:val="auto"/>
    </w:rPr>
  </w:style>
  <w:style w:type="paragraph" w:styleId="IntenseQuote">
    <w:name w:val="Intense Quote"/>
    <w:basedOn w:val="Normal"/>
    <w:next w:val="Normal"/>
    <w:link w:val="IntenseQuoteChar"/>
    <w:uiPriority w:val="30"/>
    <w:qFormat/>
    <w:rsid w:val="00F25D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5DD3"/>
    <w:rPr>
      <w:rFonts w:ascii="Courier New" w:eastAsia="Times New Roman" w:hAnsi="Courier New" w:cs="Times New Roman"/>
      <w:b/>
      <w:bCs/>
      <w:i/>
      <w:iCs/>
      <w:szCs w:val="20"/>
      <w:lang w:val="en-US" w:eastAsia="en-US"/>
    </w:rPr>
  </w:style>
  <w:style w:type="character" w:styleId="SubtleReference">
    <w:name w:val="Subtle Reference"/>
    <w:uiPriority w:val="31"/>
    <w:qFormat/>
    <w:rsid w:val="00F25DD3"/>
    <w:rPr>
      <w:smallCaps/>
      <w:color w:val="auto"/>
      <w:u w:val="single"/>
    </w:rPr>
  </w:style>
  <w:style w:type="character" w:styleId="IntenseReference">
    <w:name w:val="Intense Reference"/>
    <w:uiPriority w:val="32"/>
    <w:qFormat/>
    <w:rsid w:val="00F25DD3"/>
    <w:rPr>
      <w:b/>
      <w:bCs/>
      <w:smallCaps/>
      <w:color w:val="auto"/>
      <w:spacing w:val="5"/>
      <w:u w:val="single"/>
    </w:rPr>
  </w:style>
  <w:style w:type="paragraph" w:customStyle="1" w:styleId="2ColumnHeading">
    <w:name w:val="2Column Heading"/>
    <w:basedOn w:val="BodyText"/>
    <w:qFormat/>
    <w:rsid w:val="00F25DD3"/>
    <w:pPr>
      <w:spacing w:after="60"/>
      <w:ind w:left="-2268"/>
    </w:pPr>
    <w:rPr>
      <w:b/>
    </w:rPr>
  </w:style>
  <w:style w:type="paragraph" w:customStyle="1" w:styleId="Heading1TOC">
    <w:name w:val="Heading1 TOC"/>
    <w:basedOn w:val="Normal"/>
    <w:qFormat/>
    <w:rsid w:val="00F25DD3"/>
    <w:pPr>
      <w:spacing w:before="240" w:after="120"/>
    </w:pPr>
    <w:rPr>
      <w:rFonts w:ascii="Times New Roman" w:hAnsi="Times New Roman"/>
      <w:b/>
      <w:sz w:val="32"/>
    </w:rPr>
  </w:style>
  <w:style w:type="paragraph" w:customStyle="1" w:styleId="Heading2TOC">
    <w:name w:val="Heading2 TOC"/>
    <w:basedOn w:val="Normal"/>
    <w:qFormat/>
    <w:rsid w:val="00F25DD3"/>
    <w:pPr>
      <w:spacing w:before="240" w:after="60"/>
    </w:pPr>
    <w:rPr>
      <w:rFonts w:ascii="Times New Roman" w:hAnsi="Times New Roman"/>
      <w:b/>
      <w:sz w:val="28"/>
    </w:rPr>
  </w:style>
  <w:style w:type="character" w:customStyle="1" w:styleId="Underline">
    <w:name w:val="Underline"/>
    <w:qFormat/>
    <w:rsid w:val="00F25DD3"/>
    <w:rPr>
      <w:u w:val="single"/>
    </w:rPr>
  </w:style>
  <w:style w:type="character" w:customStyle="1" w:styleId="BoldandItalics">
    <w:name w:val="Bold and Italics"/>
    <w:qFormat/>
    <w:rsid w:val="00F25DD3"/>
    <w:rPr>
      <w:b/>
      <w:i/>
      <w:u w:val="none"/>
    </w:rPr>
  </w:style>
  <w:style w:type="paragraph" w:styleId="BalloonText">
    <w:name w:val="Balloon Text"/>
    <w:basedOn w:val="Normal"/>
    <w:link w:val="BalloonTextChar"/>
    <w:rsid w:val="00F25DD3"/>
    <w:rPr>
      <w:rFonts w:ascii="Tahoma" w:hAnsi="Tahoma" w:cs="Tahoma"/>
      <w:sz w:val="16"/>
      <w:szCs w:val="16"/>
    </w:rPr>
  </w:style>
  <w:style w:type="character" w:customStyle="1" w:styleId="BalloonTextChar">
    <w:name w:val="Balloon Text Char"/>
    <w:link w:val="BalloonText"/>
    <w:rsid w:val="00F25D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D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5D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1082</Words>
  <Characters>6889</Characters>
  <Application>Microsoft Office Word</Application>
  <DocSecurity>0</DocSecurity>
  <Lines>246</Lines>
  <Paragraphs>102</Paragraphs>
  <ScaleCrop>false</ScaleCrop>
  <Company>Author-it Software Corporation Ltd.</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AHCLSK407A Plan and monitor intensive production systems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2012-05-26T13:03:00Z</dcterms:created>
  <dcterms:modified xsi:type="dcterms:W3CDTF">2012-05-26T13:03:00Z</dcterms:modified>
</cp:coreProperties>
</file>