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D2C" w:rsidP="008D7D2C">
      <w:pPr>
        <w:pStyle w:val="Title"/>
      </w:pPr>
      <w:r>
        <w:fldChar w:fldCharType="begin"/>
      </w:r>
      <w:r>
        <w:instrText xml:space="preserve"> TITLE   \* MERGEFORMAT </w:instrText>
      </w:r>
      <w:r>
        <w:fldChar w:fldCharType="separate"/>
      </w:r>
      <w:r>
        <w:t>AHCLSK406A Oversee animal marking operations</w:t>
      </w:r>
      <w:r>
        <w:fldChar w:fldCharType="end"/>
      </w:r>
    </w:p>
    <w:p w:rsidR="008D7D2C" w:rsidP="008D7D2C">
      <w:pPr>
        <w:pStyle w:val="Version"/>
        <w:sectPr w:rsidSect="009B4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A32" w:rsidP="009B4A32">
      <w:pPr>
        <w:pStyle w:val="SuperHeading"/>
      </w:pPr>
      <w:r w:rsidRPr="009B4A32">
        <w:t>AHCLSK406A Oversee animal marking operations</w:t>
      </w:r>
    </w:p>
    <w:p w:rsidR="00000000" w:rsidRPr="009B4A32" w:rsidP="009B4A32">
      <w:pPr>
        <w:pStyle w:val="Heading1"/>
      </w:pPr>
      <w:bookmarkStart w:id="1" w:name="O_267966"/>
      <w:bookmarkEnd w:id="1"/>
      <w:r w:rsidRPr="009B4A32">
        <w:t>Modification History</w:t>
      </w:r>
    </w:p>
    <w:p w:rsidR="00000000" w:rsidRPr="009B4A32" w:rsidP="009B4A32">
      <w:pPr>
        <w:pStyle w:val="BodyText"/>
      </w:pPr>
      <w:r w:rsidRPr="009B4A32">
        <w:t>Not Applicable</w:t>
      </w:r>
    </w:p>
    <w:p w:rsidR="00000000" w:rsidRPr="009B4A32" w:rsidP="009B4A32">
      <w:pPr>
        <w:pStyle w:val="AllowPageBreak"/>
      </w:pPr>
    </w:p>
    <w:p w:rsidR="00000000" w:rsidRPr="009B4A32" w:rsidP="009B4A32">
      <w:pPr>
        <w:pStyle w:val="Heading1"/>
      </w:pPr>
      <w:bookmarkStart w:id="2" w:name="O_188905"/>
      <w:bookmarkEnd w:id="2"/>
      <w:r w:rsidRPr="009B4A32">
        <w:t>Unit Descriptor</w:t>
      </w:r>
    </w:p>
    <w:tbl>
      <w:tblPr>
        <w:tblW w:w="0" w:type="auto"/>
        <w:tblLayout w:type="fixed"/>
        <w:tblCellMar>
          <w:left w:w="62" w:type="dxa"/>
          <w:right w:w="62" w:type="dxa"/>
        </w:tblCellMar>
        <w:tblLook w:val="0000"/>
      </w:tblPr>
      <w:tblGrid>
        <w:gridCol w:w="2673"/>
        <w:gridCol w:w="5849"/>
      </w:tblGrid>
      <w:tr w:rsidTr="008D7D2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r w:rsidRPr="009B4A32">
              <w:t>This unit covers overseeing animal marking operations and defines the standard required to:  co-ordinate s</w:t>
            </w:r>
            <w:r w:rsidRPr="009B4A32">
              <w:t>taff, equipment and resources;  determine efficient animal grouping and sequencing of marking operations;  prepare and implement a work plan for marking;  monitor the health and well-being of animals after marking;  maintain accurate data records.</w:t>
            </w:r>
          </w:p>
        </w:tc>
      </w:tr>
    </w:tbl>
    <w:p w:rsidR="008D7D2C" w:rsidP="009B4A32">
      <w:pPr>
        <w:pStyle w:val="BodyText"/>
      </w:pPr>
    </w:p>
    <w:p w:rsidR="008D7D2C" w:rsidP="009B4A32">
      <w:pPr>
        <w:pStyle w:val="BodyText"/>
      </w:pPr>
    </w:p>
    <w:p w:rsidR="00000000" w:rsidRPr="009B4A32" w:rsidP="009B4A32">
      <w:pPr>
        <w:pStyle w:val="Heading1"/>
      </w:pPr>
      <w:bookmarkStart w:id="3" w:name="O_188909"/>
      <w:bookmarkEnd w:id="3"/>
      <w:r w:rsidRPr="009B4A32">
        <w:t>Application of the Unit</w:t>
      </w:r>
    </w:p>
    <w:tbl>
      <w:tblPr>
        <w:tblW w:w="0" w:type="auto"/>
        <w:tblLayout w:type="fixed"/>
        <w:tblCellMar>
          <w:left w:w="62" w:type="dxa"/>
          <w:right w:w="62" w:type="dxa"/>
        </w:tblCellMar>
        <w:tblLook w:val="0000"/>
      </w:tblPr>
      <w:tblGrid>
        <w:gridCol w:w="2756"/>
        <w:gridCol w:w="5766"/>
      </w:tblGrid>
      <w:tr w:rsidTr="008D7D2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r w:rsidRPr="009B4A32">
              <w:t>This unit applies to livestock producers.</w:t>
            </w:r>
          </w:p>
        </w:tc>
      </w:tr>
    </w:tbl>
    <w:p w:rsidR="008D7D2C" w:rsidP="009B4A32">
      <w:pPr>
        <w:pStyle w:val="BodyText"/>
      </w:pPr>
    </w:p>
    <w:p w:rsidR="008D7D2C" w:rsidP="009B4A32">
      <w:pPr>
        <w:pStyle w:val="BodyText"/>
      </w:pPr>
    </w:p>
    <w:p w:rsidR="00000000" w:rsidRPr="009B4A32" w:rsidP="009B4A32">
      <w:pPr>
        <w:pStyle w:val="Heading1"/>
      </w:pPr>
      <w:bookmarkStart w:id="4" w:name="O_276226"/>
      <w:bookmarkEnd w:id="4"/>
      <w:r w:rsidRPr="009B4A32">
        <w:t>Licensing/Regulatory Information</w:t>
      </w:r>
    </w:p>
    <w:p w:rsidR="00000000" w:rsidRPr="009B4A32" w:rsidP="009B4A32">
      <w:pPr>
        <w:pStyle w:val="BodyText"/>
      </w:pPr>
      <w:r w:rsidRPr="009B4A32">
        <w:t>Not Applicable</w:t>
      </w:r>
    </w:p>
    <w:p w:rsidR="00000000" w:rsidRPr="009B4A32" w:rsidP="009B4A32">
      <w:pPr>
        <w:pStyle w:val="AllowPageBreak"/>
      </w:pPr>
    </w:p>
    <w:p w:rsidR="00000000" w:rsidRPr="009B4A32" w:rsidP="009B4A32">
      <w:pPr>
        <w:pStyle w:val="Heading1"/>
      </w:pPr>
      <w:bookmarkStart w:id="5" w:name="O_188907"/>
      <w:bookmarkEnd w:id="5"/>
      <w:r w:rsidRPr="009B4A32">
        <w:t>Pre-Requisites</w:t>
      </w:r>
    </w:p>
    <w:tbl>
      <w:tblPr>
        <w:tblW w:w="0" w:type="auto"/>
        <w:tblLayout w:type="fixed"/>
        <w:tblCellMar>
          <w:left w:w="62" w:type="dxa"/>
          <w:right w:w="62" w:type="dxa"/>
        </w:tblCellMar>
        <w:tblLook w:val="0000"/>
      </w:tblPr>
      <w:tblGrid>
        <w:gridCol w:w="2775"/>
        <w:gridCol w:w="1295"/>
        <w:gridCol w:w="4452"/>
      </w:tblGrid>
      <w:tr w:rsidTr="008D7D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p>
        </w:tc>
      </w:tr>
      <w:tr w:rsidTr="008D7D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p>
        </w:tc>
      </w:tr>
      <w:tr w:rsidTr="008D7D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p>
        </w:tc>
      </w:tr>
    </w:tbl>
    <w:p w:rsidR="008D7D2C" w:rsidP="009B4A32">
      <w:pPr>
        <w:pStyle w:val="BodyText"/>
      </w:pPr>
    </w:p>
    <w:p w:rsidR="008D7D2C" w:rsidP="009B4A32">
      <w:pPr>
        <w:pStyle w:val="BodyText"/>
      </w:pPr>
    </w:p>
    <w:p w:rsidR="00000000" w:rsidRPr="009B4A32" w:rsidP="009B4A32">
      <w:pPr>
        <w:pStyle w:val="Heading1"/>
      </w:pPr>
      <w:bookmarkStart w:id="6" w:name="O_188906"/>
      <w:bookmarkEnd w:id="6"/>
      <w:r w:rsidRPr="009B4A32">
        <w:t>Employability Skills Information</w:t>
      </w:r>
    </w:p>
    <w:tbl>
      <w:tblPr>
        <w:tblW w:w="0" w:type="auto"/>
        <w:tblLayout w:type="fixed"/>
        <w:tblCellMar>
          <w:left w:w="62" w:type="dxa"/>
          <w:right w:w="62" w:type="dxa"/>
        </w:tblCellMar>
        <w:tblLook w:val="0000"/>
      </w:tblPr>
      <w:tblGrid>
        <w:gridCol w:w="2802"/>
        <w:gridCol w:w="5720"/>
      </w:tblGrid>
      <w:tr w:rsidTr="008D7D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r w:rsidRPr="009B4A32">
              <w:t>This unit contains employability skills.</w:t>
            </w:r>
          </w:p>
        </w:tc>
      </w:tr>
    </w:tbl>
    <w:p w:rsidR="008D7D2C" w:rsidP="009B4A32">
      <w:pPr>
        <w:pStyle w:val="BodyText"/>
      </w:pPr>
    </w:p>
    <w:p w:rsidR="008D7D2C" w:rsidP="009B4A32">
      <w:pPr>
        <w:pStyle w:val="BodyText"/>
      </w:pPr>
    </w:p>
    <w:p w:rsidR="00000000" w:rsidRPr="009B4A32" w:rsidP="009B4A32">
      <w:pPr>
        <w:pStyle w:val="Heading1"/>
      </w:pPr>
      <w:bookmarkStart w:id="7" w:name="O_286012"/>
      <w:bookmarkEnd w:id="7"/>
      <w:r w:rsidRPr="009B4A32">
        <w:t>Elements and Performance Criteria Pre-Content</w:t>
      </w:r>
    </w:p>
    <w:p w:rsidR="00000000" w:rsidRPr="009B4A32" w:rsidP="009B4A32">
      <w:pPr>
        <w:pStyle w:val="BodyText"/>
      </w:pPr>
      <w:r w:rsidRPr="009B4A32">
        <w:t>Not Applicable</w:t>
      </w:r>
    </w:p>
    <w:p w:rsidR="00000000" w:rsidRPr="009B4A32" w:rsidP="009B4A32">
      <w:pPr>
        <w:pStyle w:val="AllowPageBreak"/>
      </w:pPr>
    </w:p>
    <w:p w:rsidR="00000000" w:rsidRPr="009B4A32" w:rsidP="009B4A32">
      <w:pPr>
        <w:pStyle w:val="Heading1"/>
      </w:pPr>
      <w:bookmarkStart w:id="8" w:name="O_232679"/>
      <w:bookmarkEnd w:id="8"/>
      <w:r w:rsidRPr="009B4A32">
        <w:t>Elements and Performance Criteria</w:t>
      </w:r>
    </w:p>
    <w:tbl>
      <w:tblPr>
        <w:tblW w:w="0" w:type="auto"/>
        <w:tblLayout w:type="fixed"/>
        <w:tblCellMar>
          <w:left w:w="62" w:type="dxa"/>
          <w:right w:w="62" w:type="dxa"/>
        </w:tblCellMar>
        <w:tblLook w:val="0000"/>
      </w:tblPr>
      <w:tblGrid>
        <w:gridCol w:w="2524"/>
        <w:gridCol w:w="5998"/>
      </w:tblGrid>
      <w:tr w:rsidTr="008D7D2C">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r w:rsidRPr="009B4A32">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PERFORMANCE CRITERIA</w:t>
            </w:r>
          </w:p>
        </w:tc>
      </w:tr>
      <w:tr w:rsidTr="008D7D2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p>
        </w:tc>
      </w:tr>
      <w:tr w:rsidTr="008D7D2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List"/>
              <w:rPr>
                <w:lang w:val="en-NZ"/>
              </w:rPr>
            </w:pPr>
            <w:r w:rsidRPr="009B4A32">
              <w:t>1.</w:t>
            </w:r>
            <w:r w:rsidRPr="009B4A32">
              <w:tab/>
              <w:t>Prepare marking plan</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List2"/>
            </w:pPr>
            <w:r w:rsidRPr="009B4A32">
              <w:t>1.1.</w:t>
            </w:r>
            <w:r w:rsidRPr="009B4A32">
              <w:tab/>
              <w:t>Information and instructions with regard to marking operations are obtained and clarified in line with enterprise objectives.</w:t>
            </w:r>
          </w:p>
          <w:p w:rsidR="00000000" w:rsidRPr="009B4A32" w:rsidP="009B4A32">
            <w:pPr>
              <w:pStyle w:val="List2"/>
            </w:pPr>
            <w:r w:rsidRPr="009B4A32">
              <w:t>1.2.</w:t>
            </w:r>
            <w:r w:rsidRPr="009B4A32">
              <w:tab/>
              <w:t>The timing of marking reflects the calendar of operations and minimises growth checks.</w:t>
            </w:r>
          </w:p>
          <w:p w:rsidR="00000000" w:rsidRPr="009B4A32" w:rsidP="009B4A32">
            <w:pPr>
              <w:pStyle w:val="List2"/>
            </w:pPr>
            <w:r w:rsidRPr="009B4A32">
              <w:t>1.3.</w:t>
            </w:r>
            <w:r w:rsidRPr="009B4A32">
              <w:tab/>
            </w:r>
            <w:r w:rsidRPr="009B4A32">
              <w:t>Animal groupings, marking operations and sequencing are determined.</w:t>
            </w:r>
          </w:p>
          <w:p w:rsidR="00000000" w:rsidRPr="009B4A32" w:rsidP="009B4A32">
            <w:pPr>
              <w:pStyle w:val="List2"/>
            </w:pPr>
            <w:r w:rsidRPr="009B4A32">
              <w:t>1.4.</w:t>
            </w:r>
            <w:r w:rsidRPr="009B4A32">
              <w:tab/>
              <w:t>Resource requirements are assessed and determined within enterprise budgetary constraints.</w:t>
            </w:r>
          </w:p>
          <w:p w:rsidR="00000000" w:rsidP="009B4A32">
            <w:pPr>
              <w:pStyle w:val="List2"/>
              <w:rPr>
                <w:lang w:val="en-NZ"/>
              </w:rPr>
            </w:pPr>
            <w:r w:rsidRPr="009B4A32">
              <w:t>1.5.</w:t>
            </w:r>
            <w:r w:rsidRPr="009B4A32">
              <w:tab/>
              <w:t>Marking plan is prepared and is sufficiently flexible to adapt to changes during markin</w:t>
            </w:r>
            <w:r w:rsidRPr="009B4A32">
              <w:t>g operations.</w:t>
            </w:r>
          </w:p>
        </w:tc>
      </w:tr>
      <w:tr w:rsidTr="008D7D2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List"/>
              <w:rPr>
                <w:lang w:val="en-NZ"/>
              </w:rPr>
            </w:pPr>
            <w:r w:rsidRPr="009B4A32">
              <w:t>2.</w:t>
            </w:r>
            <w:r w:rsidRPr="009B4A32">
              <w:tab/>
              <w:t>Co-ordinate and arrange resources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List2"/>
            </w:pPr>
            <w:r w:rsidRPr="009B4A32">
              <w:t>2.1.</w:t>
            </w:r>
            <w:r w:rsidRPr="009B4A32">
              <w:tab/>
              <w:t>Suitable locations for undertaking marking operations and facilities are located and arranged to meet requirements of marking schedules.</w:t>
            </w:r>
          </w:p>
          <w:p w:rsidR="00000000" w:rsidRPr="009B4A32" w:rsidP="009B4A32">
            <w:pPr>
              <w:pStyle w:val="List2"/>
            </w:pPr>
            <w:r w:rsidRPr="009B4A32">
              <w:t>2.2.</w:t>
            </w:r>
            <w:r w:rsidRPr="009B4A32">
              <w:tab/>
              <w:t>Equipment, materials and health treatments are arranged a</w:t>
            </w:r>
            <w:r w:rsidRPr="009B4A32">
              <w:t>nd provided on site.</w:t>
            </w:r>
          </w:p>
          <w:p w:rsidR="00000000" w:rsidRPr="009B4A32" w:rsidP="009B4A32">
            <w:pPr>
              <w:pStyle w:val="List2"/>
            </w:pPr>
            <w:r w:rsidRPr="009B4A32">
              <w:t>2.3.</w:t>
            </w:r>
            <w:r w:rsidRPr="009B4A32">
              <w:tab/>
              <w:t>Staff are confirmed and provided with safety, task and operational briefings.</w:t>
            </w:r>
          </w:p>
          <w:p w:rsidR="00000000" w:rsidRPr="009B4A32" w:rsidP="009B4A32">
            <w:pPr>
              <w:pStyle w:val="List2"/>
            </w:pPr>
            <w:r w:rsidRPr="009B4A32">
              <w:t>2.4.</w:t>
            </w:r>
            <w:r w:rsidRPr="009B4A32">
              <w:tab/>
              <w:t>Safe and risk assessed workplace environment is maintained in line with Occupational Health and Safety (OHS) and enterprise requirements.</w:t>
            </w:r>
          </w:p>
          <w:p w:rsidR="00000000" w:rsidP="009B4A32">
            <w:pPr>
              <w:pStyle w:val="List2"/>
              <w:rPr>
                <w:lang w:val="en-NZ"/>
              </w:rPr>
            </w:pPr>
            <w:r w:rsidRPr="009B4A32">
              <w:t>2.5.</w:t>
            </w:r>
            <w:r w:rsidRPr="009B4A32">
              <w:tab/>
              <w:t>Mark</w:t>
            </w:r>
            <w:r w:rsidRPr="009B4A32">
              <w:t>ing operations are timed and supervised to ensure mismothering is minimised and animal welfare requirements are met.</w:t>
            </w:r>
          </w:p>
        </w:tc>
      </w:tr>
      <w:tr w:rsidTr="008D7D2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List"/>
              <w:rPr>
                <w:lang w:val="en-NZ"/>
              </w:rPr>
            </w:pPr>
            <w:r w:rsidRPr="009B4A32">
              <w:t>3.</w:t>
            </w:r>
            <w:r w:rsidRPr="009B4A32">
              <w:tab/>
              <w:t>Monitor marking operation</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List2"/>
            </w:pPr>
            <w:r w:rsidRPr="009B4A32">
              <w:t>3.1.</w:t>
            </w:r>
            <w:r w:rsidRPr="009B4A32">
              <w:tab/>
              <w:t>Implementation of marking plan is monitored for efficiency and effectiveness in terms of achieving enter</w:t>
            </w:r>
            <w:r w:rsidRPr="009B4A32">
              <w:t>prise objectives.</w:t>
            </w:r>
          </w:p>
          <w:p w:rsidR="00000000" w:rsidRPr="009B4A32" w:rsidP="009B4A32">
            <w:pPr>
              <w:pStyle w:val="List2"/>
            </w:pPr>
            <w:r w:rsidRPr="009B4A32">
              <w:t>3.2.</w:t>
            </w:r>
            <w:r w:rsidRPr="009B4A32">
              <w:tab/>
              <w:t>Condition and health status of animals is monitored and abnormalities are reported in line with enterprise and animal welfare requirements.</w:t>
            </w:r>
          </w:p>
          <w:p w:rsidR="00000000" w:rsidRPr="009B4A32" w:rsidP="009B4A32">
            <w:pPr>
              <w:pStyle w:val="List2"/>
            </w:pPr>
            <w:r w:rsidRPr="009B4A32">
              <w:t>3.3.</w:t>
            </w:r>
            <w:r w:rsidRPr="009B4A32">
              <w:tab/>
            </w:r>
            <w:r w:rsidRPr="009B4A32">
              <w:t>Effective worksite communication is maintained to ensure efficient workflow and address immediate problems.</w:t>
            </w:r>
          </w:p>
          <w:p w:rsidR="00000000" w:rsidRPr="009B4A32" w:rsidP="009B4A32">
            <w:pPr>
              <w:pStyle w:val="List2"/>
            </w:pPr>
            <w:r w:rsidRPr="009B4A32">
              <w:t>3.4.</w:t>
            </w:r>
            <w:r w:rsidRPr="009B4A32">
              <w:tab/>
              <w:t>Data with regard to operational processes and outcomes are documented for continual assessment and management planning.</w:t>
            </w:r>
          </w:p>
        </w:tc>
      </w:tr>
    </w:tbl>
    <w:p w:rsidR="008D7D2C" w:rsidP="009B4A32">
      <w:pPr>
        <w:pStyle w:val="BodyText"/>
      </w:pPr>
    </w:p>
    <w:p w:rsidR="008D7D2C" w:rsidP="009B4A32">
      <w:pPr>
        <w:pStyle w:val="BodyText"/>
      </w:pPr>
    </w:p>
    <w:p w:rsidR="00000000" w:rsidRPr="009B4A32" w:rsidP="009B4A32">
      <w:pPr>
        <w:pStyle w:val="Heading1"/>
      </w:pPr>
      <w:bookmarkStart w:id="9" w:name="O_256629"/>
      <w:bookmarkEnd w:id="9"/>
      <w:r w:rsidRPr="009B4A32">
        <w:t>Required Skills and Knowledge</w:t>
      </w:r>
    </w:p>
    <w:tbl>
      <w:tblPr>
        <w:tblW w:w="0" w:type="auto"/>
        <w:tblLayout w:type="fixed"/>
        <w:tblCellMar>
          <w:left w:w="62" w:type="dxa"/>
          <w:right w:w="62" w:type="dxa"/>
        </w:tblCellMar>
        <w:tblLook w:val="0000"/>
      </w:tblPr>
      <w:tblGrid>
        <w:gridCol w:w="8522"/>
      </w:tblGrid>
      <w:tr w:rsidTr="008D7D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REQUIRED SKILLS AND KNOWLEDGE</w:t>
            </w:r>
          </w:p>
        </w:tc>
      </w:tr>
      <w:tr w:rsidTr="008D7D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t>This section describes the skills and knowledge required for this unit.</w:t>
            </w:r>
          </w:p>
        </w:tc>
      </w:tr>
      <w:tr w:rsidTr="008D7D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Required skills</w:t>
            </w:r>
          </w:p>
        </w:tc>
      </w:tr>
      <w:tr w:rsidTr="008D7D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ListBullet"/>
            </w:pPr>
            <w:r w:rsidRPr="009B4A32">
              <w:t>identify hazards and oversee the implementing of safe operating procedures</w:t>
            </w:r>
          </w:p>
          <w:p w:rsidR="00000000" w:rsidRPr="009B4A32" w:rsidP="009B4A32">
            <w:pPr>
              <w:pStyle w:val="ListBullet"/>
            </w:pPr>
            <w:r w:rsidRPr="009B4A32">
              <w:t>plan, cost and schedule resource requirements</w:t>
            </w:r>
          </w:p>
          <w:p w:rsidR="00000000" w:rsidRPr="009B4A32" w:rsidP="009B4A32">
            <w:pPr>
              <w:pStyle w:val="ListBullet"/>
            </w:pPr>
            <w:r w:rsidRPr="009B4A32">
              <w:t>develop and implement an operational strategy</w:t>
            </w:r>
          </w:p>
          <w:p w:rsidR="00000000" w:rsidRPr="009B4A32" w:rsidP="009B4A32">
            <w:pPr>
              <w:pStyle w:val="ListBullet"/>
            </w:pPr>
            <w:r w:rsidRPr="009B4A32">
              <w:t>prioritise and schedule marking operations</w:t>
            </w:r>
          </w:p>
          <w:p w:rsidR="00000000" w:rsidRPr="009B4A32" w:rsidP="009B4A32">
            <w:pPr>
              <w:pStyle w:val="ListBullet"/>
            </w:pPr>
            <w:r w:rsidRPr="009B4A32">
              <w:t>determine and allocate staff roles and responsibilities</w:t>
            </w:r>
          </w:p>
          <w:p w:rsidR="00000000" w:rsidRPr="009B4A32" w:rsidP="009B4A32">
            <w:pPr>
              <w:pStyle w:val="ListBullet"/>
            </w:pPr>
            <w:r w:rsidRPr="009B4A32">
              <w:t>manage staff and operations</w:t>
            </w:r>
          </w:p>
          <w:p w:rsidR="00000000" w:rsidRPr="009B4A32" w:rsidP="009B4A32">
            <w:pPr>
              <w:pStyle w:val="ListBullet"/>
            </w:pPr>
            <w:r w:rsidRPr="009B4A32">
              <w:t>establish and monitor performance tar</w:t>
            </w:r>
            <w:r w:rsidRPr="009B4A32">
              <w:t>gets</w:t>
            </w:r>
          </w:p>
          <w:p w:rsidR="00000000" w:rsidRPr="009B4A32" w:rsidP="009B4A32">
            <w:pPr>
              <w:pStyle w:val="ListBullet"/>
            </w:pPr>
            <w:r w:rsidRPr="009B4A32">
              <w:t>implement safe and positive environmental workplace policies</w:t>
            </w:r>
          </w:p>
          <w:p w:rsidR="00000000" w:rsidRPr="009B4A32" w:rsidP="009B4A32">
            <w:pPr>
              <w:pStyle w:val="ListBullet"/>
            </w:pPr>
            <w:r w:rsidRPr="009B4A32">
              <w:t>document and prepare written plans and reports for the understanding of staff and management</w:t>
            </w:r>
          </w:p>
          <w:p w:rsidR="00000000" w:rsidRPr="009B4A32" w:rsidP="009B4A32">
            <w:pPr>
              <w:pStyle w:val="ListBullet"/>
            </w:pPr>
            <w:r w:rsidRPr="009B4A32">
              <w:t>use literacy skills to read, interpret and follow organisational policies and procedures, develop</w:t>
            </w:r>
            <w:r w:rsidRPr="009B4A32">
              <w:t xml:space="preserve"> sequenced written instructions, record accurately and legibly information collected and select and apply procedures to a range of tasks</w:t>
            </w:r>
          </w:p>
          <w:p w:rsidR="00000000" w:rsidRPr="009B4A32" w:rsidP="009B4A32">
            <w:pPr>
              <w:pStyle w:val="ListBullet"/>
            </w:pPr>
            <w:r w:rsidRPr="009B4A32">
              <w:t>use oral communication skills/language competence to fulfil the job role as specified by the organisation including que</w:t>
            </w:r>
            <w:r w:rsidRPr="009B4A32">
              <w:t>stioning, active listening, asking for clarification, negotiating solutions and responding to a range of views</w:t>
            </w:r>
          </w:p>
          <w:p w:rsidR="00000000" w:rsidP="009B4A32">
            <w:pPr>
              <w:pStyle w:val="ListBullet"/>
              <w:rPr>
                <w:lang w:val="en-NZ"/>
              </w:rPr>
            </w:pPr>
            <w:r w:rsidRPr="009B4A32">
              <w:t xml:space="preserve">use interpersonal skills to work with others and relate to people from a range of cultural, social and religious backgrounds and with a range of </w:t>
            </w:r>
            <w:r w:rsidRPr="009B4A32">
              <w:t>physical and mental abilities.</w:t>
            </w:r>
          </w:p>
        </w:tc>
      </w:tr>
      <w:tr w:rsidTr="008D7D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Required knowledge</w:t>
            </w:r>
          </w:p>
        </w:tc>
      </w:tr>
      <w:tr w:rsidTr="008D7D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ListBullet"/>
            </w:pPr>
            <w:r w:rsidRPr="009B4A32">
              <w:t>management processes and procedures</w:t>
            </w:r>
          </w:p>
          <w:p w:rsidR="00000000" w:rsidRPr="009B4A32" w:rsidP="009B4A32">
            <w:pPr>
              <w:pStyle w:val="ListBullet"/>
            </w:pPr>
            <w:r w:rsidRPr="009B4A32">
              <w:t>cost analysis techniques</w:t>
            </w:r>
          </w:p>
          <w:p w:rsidR="00000000" w:rsidRPr="009B4A32" w:rsidP="009B4A32">
            <w:pPr>
              <w:pStyle w:val="ListBullet"/>
            </w:pPr>
            <w:r w:rsidRPr="009B4A32">
              <w:t>systems and procedures for planning and developing</w:t>
            </w:r>
          </w:p>
          <w:p w:rsidR="00000000" w:rsidRPr="009B4A32" w:rsidP="009B4A32">
            <w:pPr>
              <w:pStyle w:val="ListBullet"/>
            </w:pPr>
            <w:r w:rsidRPr="009B4A32">
              <w:t>marketing and production plans</w:t>
            </w:r>
          </w:p>
          <w:p w:rsidR="00000000" w:rsidRPr="009B4A32" w:rsidP="009B4A32">
            <w:pPr>
              <w:pStyle w:val="ListBullet"/>
            </w:pPr>
            <w:r w:rsidRPr="009B4A32">
              <w:t xml:space="preserve">codes of practice with regard to </w:t>
            </w:r>
            <w:r w:rsidRPr="009B4A32">
              <w:t>animal marking and animal health and welfare</w:t>
            </w:r>
          </w:p>
          <w:p w:rsidR="00000000" w:rsidRPr="009B4A32" w:rsidP="009B4A32">
            <w:pPr>
              <w:pStyle w:val="ListBullet"/>
            </w:pPr>
            <w:r w:rsidRPr="009B4A32">
              <w:t>veterinary medicines and administration</w:t>
            </w:r>
          </w:p>
          <w:p w:rsidR="00000000" w:rsidRPr="009B4A32" w:rsidP="009B4A32">
            <w:pPr>
              <w:pStyle w:val="ListBullet"/>
            </w:pPr>
            <w:r w:rsidRPr="009B4A32">
              <w:t>animal marking methods and procedures</w:t>
            </w:r>
          </w:p>
          <w:p w:rsidR="00000000" w:rsidRPr="009B4A32" w:rsidP="009B4A32">
            <w:pPr>
              <w:pStyle w:val="ListBullet"/>
            </w:pPr>
            <w:r w:rsidRPr="009B4A32">
              <w:t xml:space="preserve">OHS and animal welfare legislation, codes of practice and enterprise requirements  </w:t>
            </w:r>
          </w:p>
          <w:p w:rsidR="00000000" w:rsidRPr="009B4A32" w:rsidP="009B4A32">
            <w:pPr>
              <w:pStyle w:val="ListBullet"/>
            </w:pPr>
            <w:r w:rsidRPr="009B4A32">
              <w:t>animal behaviour and nutritional requirements</w:t>
            </w:r>
          </w:p>
          <w:p w:rsidR="00000000" w:rsidRPr="009B4A32" w:rsidP="009B4A32">
            <w:pPr>
              <w:pStyle w:val="ListBullet"/>
            </w:pPr>
            <w:r w:rsidRPr="009B4A32">
              <w:t>env</w:t>
            </w:r>
            <w:r w:rsidRPr="009B4A32">
              <w:t>ironmental codes of practice associated with animal production.</w:t>
            </w:r>
          </w:p>
        </w:tc>
      </w:tr>
    </w:tbl>
    <w:p w:rsidR="008D7D2C" w:rsidP="009B4A32">
      <w:pPr>
        <w:pStyle w:val="BodyText"/>
      </w:pPr>
    </w:p>
    <w:p w:rsidR="008D7D2C" w:rsidP="009B4A32">
      <w:pPr>
        <w:pStyle w:val="BodyText"/>
      </w:pPr>
    </w:p>
    <w:p w:rsidR="00000000" w:rsidRPr="009B4A32" w:rsidP="009B4A32">
      <w:pPr>
        <w:pStyle w:val="AllowPageBreak"/>
      </w:pPr>
    </w:p>
    <w:p w:rsidR="00000000" w:rsidRPr="009B4A32" w:rsidP="009B4A32">
      <w:pPr>
        <w:pStyle w:val="Heading1"/>
      </w:pPr>
      <w:bookmarkStart w:id="10" w:name="O_240663"/>
      <w:bookmarkEnd w:id="10"/>
      <w:r w:rsidRPr="009B4A32">
        <w:t>Evidence Guide</w:t>
      </w:r>
    </w:p>
    <w:tbl>
      <w:tblPr>
        <w:tblW w:w="9570" w:type="dxa"/>
        <w:tblLayout w:type="fixed"/>
        <w:tblCellMar>
          <w:left w:w="62" w:type="dxa"/>
          <w:right w:w="62" w:type="dxa"/>
        </w:tblCellMar>
        <w:tblLook w:val="0000"/>
      </w:tblPr>
      <w:tblGrid>
        <w:gridCol w:w="3908"/>
        <w:gridCol w:w="5662"/>
      </w:tblGrid>
      <w:tr w:rsidTr="008D7D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EVIDENCE GUIDE</w:t>
            </w:r>
          </w:p>
        </w:tc>
      </w:tr>
      <w:tr w:rsidTr="008D7D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t>The evidence guide provides advice on assessment and must be read in conjunction with the performance criteria, required skills and knowledge, range statement and the Assessment Guidelines for the Training Package.</w:t>
            </w:r>
          </w:p>
        </w:tc>
      </w:tr>
      <w:tr w:rsidTr="008D7D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p>
        </w:tc>
      </w:tr>
      <w:tr w:rsidTr="008D7D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r w:rsidRPr="009B4A32">
              <w:t>The evidence required to demonstrate competency in this unit must be relevant to workplace operations and satisfy holistically all of the requirements of the perfo</w:t>
            </w:r>
            <w:r w:rsidRPr="009B4A32">
              <w:t xml:space="preserve">rmance criteria and required skills and knowledge and include achievement of the following: </w:t>
            </w:r>
          </w:p>
          <w:p w:rsidR="00000000" w:rsidRPr="009B4A32" w:rsidP="009B4A32">
            <w:pPr>
              <w:pStyle w:val="ListBullet"/>
            </w:pPr>
            <w:r w:rsidRPr="009B4A32">
              <w:t xml:space="preserve">co-ordinate staff, equipment and resources </w:t>
            </w:r>
          </w:p>
          <w:p w:rsidR="00000000" w:rsidRPr="009B4A32" w:rsidP="009B4A32">
            <w:pPr>
              <w:pStyle w:val="ListBullet"/>
            </w:pPr>
            <w:r w:rsidRPr="009B4A32">
              <w:t>determine efficient animal grouping and sequencing of marking operations</w:t>
            </w:r>
          </w:p>
          <w:p w:rsidR="00000000" w:rsidRPr="009B4A32" w:rsidP="009B4A32">
            <w:pPr>
              <w:pStyle w:val="ListBullet"/>
            </w:pPr>
            <w:r w:rsidRPr="009B4A32">
              <w:t>prepare and implement a work plan for marking</w:t>
            </w:r>
          </w:p>
          <w:p w:rsidR="00000000" w:rsidRPr="009B4A32" w:rsidP="009B4A32">
            <w:pPr>
              <w:pStyle w:val="ListBullet"/>
            </w:pPr>
            <w:r w:rsidRPr="009B4A32">
              <w:t>monitor the health and well-being of animals after marking</w:t>
            </w:r>
          </w:p>
          <w:p w:rsidR="00000000" w:rsidP="009B4A32">
            <w:pPr>
              <w:pStyle w:val="ListBullet"/>
              <w:rPr>
                <w:lang w:val="en-NZ"/>
              </w:rPr>
            </w:pPr>
            <w:r w:rsidRPr="009B4A32">
              <w:t>maintain accurate data records.</w:t>
            </w:r>
          </w:p>
        </w:tc>
      </w:tr>
      <w:tr w:rsidTr="008D7D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r w:rsidRPr="009B4A32">
              <w:t>Competency requires the application of work practices under work conditions.  Selection and use of resources for some worksites may differ due to the regional or enterprise circumstances.</w:t>
            </w:r>
          </w:p>
        </w:tc>
      </w:tr>
    </w:tbl>
    <w:p w:rsidR="008D7D2C" w:rsidP="009B4A32">
      <w:pPr>
        <w:pStyle w:val="BodyText"/>
      </w:pPr>
    </w:p>
    <w:p w:rsidR="008D7D2C" w:rsidP="009B4A32">
      <w:pPr>
        <w:pStyle w:val="BodyText"/>
      </w:pPr>
    </w:p>
    <w:p w:rsidR="00000000" w:rsidRPr="009B4A32" w:rsidP="009B4A32">
      <w:pPr>
        <w:pStyle w:val="Heading1"/>
      </w:pPr>
      <w:bookmarkStart w:id="11" w:name="O_248646"/>
      <w:bookmarkEnd w:id="11"/>
      <w:r w:rsidRPr="009B4A32">
        <w:t>Range Statement</w:t>
      </w:r>
    </w:p>
    <w:tbl>
      <w:tblPr>
        <w:tblW w:w="0" w:type="auto"/>
        <w:tblLayout w:type="fixed"/>
        <w:tblCellMar>
          <w:left w:w="62" w:type="dxa"/>
          <w:right w:w="62" w:type="dxa"/>
        </w:tblCellMar>
        <w:tblLook w:val="0000"/>
      </w:tblPr>
      <w:tblGrid>
        <w:gridCol w:w="3478"/>
        <w:gridCol w:w="5044"/>
      </w:tblGrid>
      <w:tr w:rsidTr="008D7D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RANGE STATEMENT</w:t>
            </w:r>
          </w:p>
        </w:tc>
      </w:tr>
      <w:tr w:rsidTr="008D7D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t>The range statement relates to the unit of competency as a whole.</w:t>
            </w:r>
          </w:p>
        </w:tc>
      </w:tr>
      <w:tr w:rsidTr="008D7D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t>Livestock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ListBullet"/>
            </w:pPr>
            <w:r w:rsidRPr="009B4A32">
              <w:t>sheep</w:t>
            </w:r>
          </w:p>
          <w:p w:rsidR="00000000" w:rsidRPr="009B4A32" w:rsidP="009B4A32">
            <w:pPr>
              <w:pStyle w:val="ListBullet"/>
            </w:pPr>
            <w:r w:rsidRPr="009B4A32">
              <w:t>goats</w:t>
            </w:r>
          </w:p>
          <w:p w:rsidR="00000000" w:rsidRPr="009B4A32" w:rsidP="009B4A32">
            <w:pPr>
              <w:pStyle w:val="ListBullet"/>
            </w:pPr>
            <w:r w:rsidRPr="009B4A32">
              <w:t>pigs</w:t>
            </w:r>
          </w:p>
          <w:p w:rsidR="00000000" w:rsidRPr="009B4A32" w:rsidP="009B4A32">
            <w:pPr>
              <w:pStyle w:val="ListBullet"/>
            </w:pPr>
            <w:r w:rsidRPr="009B4A32">
              <w:t>alpacas</w:t>
            </w:r>
          </w:p>
          <w:p w:rsidR="00000000" w:rsidRPr="009B4A32" w:rsidP="009B4A32">
            <w:pPr>
              <w:pStyle w:val="ListBullet"/>
            </w:pPr>
            <w:r w:rsidRPr="009B4A32">
              <w:t>deer</w:t>
            </w:r>
          </w:p>
          <w:p w:rsidR="00000000" w:rsidRPr="009B4A32" w:rsidP="009B4A32">
            <w:pPr>
              <w:pStyle w:val="ListBullet"/>
            </w:pPr>
            <w:r w:rsidRPr="009B4A32">
              <w:t>beef cattle</w:t>
            </w:r>
          </w:p>
          <w:p w:rsidR="00000000" w:rsidP="009B4A32">
            <w:pPr>
              <w:pStyle w:val="ListBullet"/>
              <w:rPr>
                <w:lang w:val="en-NZ"/>
              </w:rPr>
            </w:pPr>
            <w:r w:rsidRPr="009B4A32">
              <w:t>dairy cattle.</w:t>
            </w:r>
          </w:p>
        </w:tc>
      </w:tr>
      <w:tr w:rsidTr="008D7D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t>Marking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ListBullet"/>
            </w:pPr>
            <w:r w:rsidRPr="009B4A32">
              <w:t>castrating</w:t>
            </w:r>
          </w:p>
          <w:p w:rsidR="00000000" w:rsidRPr="009B4A32" w:rsidP="009B4A32">
            <w:pPr>
              <w:pStyle w:val="ListBullet"/>
            </w:pPr>
            <w:r w:rsidRPr="009B4A32">
              <w:t>tagging</w:t>
            </w:r>
          </w:p>
          <w:p w:rsidR="00000000" w:rsidRPr="009B4A32" w:rsidP="009B4A32">
            <w:pPr>
              <w:pStyle w:val="ListBullet"/>
            </w:pPr>
            <w:r w:rsidRPr="009B4A32">
              <w:t>tailing</w:t>
            </w:r>
          </w:p>
          <w:p w:rsidR="00000000" w:rsidRPr="009B4A32" w:rsidP="009B4A32">
            <w:pPr>
              <w:pStyle w:val="ListBullet"/>
            </w:pPr>
            <w:r w:rsidRPr="009B4A32">
              <w:t>pizzle dropping</w:t>
            </w:r>
          </w:p>
          <w:p w:rsidR="00000000" w:rsidRPr="009B4A32" w:rsidP="009B4A32">
            <w:pPr>
              <w:pStyle w:val="ListBullet"/>
            </w:pPr>
            <w:r w:rsidRPr="009B4A32">
              <w:t>notching</w:t>
            </w:r>
          </w:p>
          <w:p w:rsidR="00000000" w:rsidRPr="009B4A32" w:rsidP="009B4A32">
            <w:pPr>
              <w:pStyle w:val="ListBullet"/>
            </w:pPr>
            <w:r w:rsidRPr="009B4A32">
              <w:t>vaccinating</w:t>
            </w:r>
          </w:p>
          <w:p w:rsidR="00000000" w:rsidRPr="009B4A32" w:rsidP="009B4A32">
            <w:pPr>
              <w:pStyle w:val="ListBullet"/>
            </w:pPr>
            <w:r w:rsidRPr="009B4A32">
              <w:t>tattooing</w:t>
            </w:r>
          </w:p>
          <w:p w:rsidR="00000000" w:rsidRPr="009B4A32" w:rsidP="009B4A32">
            <w:pPr>
              <w:pStyle w:val="ListBullet"/>
            </w:pPr>
            <w:r w:rsidRPr="009B4A32">
              <w:t>micro-chipping</w:t>
            </w:r>
          </w:p>
          <w:p w:rsidR="00000000" w:rsidRPr="009B4A32" w:rsidP="009B4A32">
            <w:pPr>
              <w:pStyle w:val="ListBullet"/>
            </w:pPr>
            <w:r w:rsidRPr="009B4A32">
              <w:t>branding</w:t>
            </w:r>
          </w:p>
          <w:p w:rsidR="00000000" w:rsidRPr="009B4A32" w:rsidP="009B4A32">
            <w:pPr>
              <w:pStyle w:val="ListBullet"/>
            </w:pPr>
            <w:r w:rsidRPr="009B4A32">
              <w:t>dehorning</w:t>
            </w:r>
          </w:p>
          <w:p w:rsidR="00000000" w:rsidRPr="009B4A32" w:rsidP="009B4A32">
            <w:pPr>
              <w:pStyle w:val="ListBullet"/>
            </w:pPr>
            <w:r w:rsidRPr="009B4A32">
              <w:t>trimming eye teeth</w:t>
            </w:r>
          </w:p>
          <w:p w:rsidR="00000000" w:rsidRPr="009B4A32" w:rsidP="009B4A32">
            <w:pPr>
              <w:pStyle w:val="ListBullet"/>
            </w:pPr>
            <w:r w:rsidRPr="009B4A32">
              <w:t>identifying abnormalities or faults and marking animals for culling.</w:t>
            </w:r>
          </w:p>
        </w:tc>
      </w:tr>
    </w:tbl>
    <w:p w:rsidR="008D7D2C" w:rsidP="009B4A32">
      <w:pPr>
        <w:pStyle w:val="BodyText"/>
      </w:pPr>
    </w:p>
    <w:p w:rsidR="008D7D2C" w:rsidP="009B4A32">
      <w:pPr>
        <w:pStyle w:val="BodyText"/>
      </w:pPr>
    </w:p>
    <w:p w:rsidR="00000000" w:rsidRPr="009B4A32" w:rsidP="009B4A32">
      <w:pPr>
        <w:pStyle w:val="Heading1"/>
      </w:pPr>
      <w:bookmarkStart w:id="12" w:name="O_188911"/>
      <w:bookmarkEnd w:id="12"/>
      <w:r w:rsidRPr="009B4A32">
        <w:t>Unit Sector(s)</w:t>
      </w:r>
    </w:p>
    <w:tbl>
      <w:tblPr>
        <w:tblW w:w="0" w:type="auto"/>
        <w:tblLayout w:type="fixed"/>
        <w:tblCellMar>
          <w:left w:w="62" w:type="dxa"/>
          <w:right w:w="62" w:type="dxa"/>
        </w:tblCellMar>
        <w:tblLook w:val="0000"/>
      </w:tblPr>
      <w:tblGrid>
        <w:gridCol w:w="2613"/>
        <w:gridCol w:w="5909"/>
      </w:tblGrid>
      <w:tr w:rsidTr="008D7D2C">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r w:rsidRPr="009B4A32">
              <w:t>Livestock</w:t>
            </w:r>
          </w:p>
        </w:tc>
      </w:tr>
    </w:tbl>
    <w:p w:rsidR="008D7D2C" w:rsidP="009B4A32">
      <w:pPr>
        <w:pStyle w:val="BodyText"/>
      </w:pPr>
    </w:p>
    <w:p w:rsidR="008D7D2C" w:rsidP="009B4A32">
      <w:pPr>
        <w:pStyle w:val="BodyText"/>
      </w:pPr>
    </w:p>
    <w:p w:rsidR="00000000" w:rsidRPr="009B4A32" w:rsidP="009B4A32">
      <w:pPr>
        <w:pStyle w:val="Heading1"/>
      </w:pPr>
      <w:bookmarkStart w:id="13" w:name="O_188908"/>
      <w:bookmarkEnd w:id="13"/>
      <w:r w:rsidRPr="009B4A32">
        <w:t>Co-requisite units</w:t>
      </w:r>
    </w:p>
    <w:tbl>
      <w:tblPr>
        <w:tblW w:w="0" w:type="auto"/>
        <w:tblLayout w:type="fixed"/>
        <w:tblCellMar>
          <w:left w:w="62" w:type="dxa"/>
          <w:right w:w="62" w:type="dxa"/>
        </w:tblCellMar>
        <w:tblLook w:val="0000"/>
      </w:tblPr>
      <w:tblGrid>
        <w:gridCol w:w="2641"/>
        <w:gridCol w:w="1322"/>
        <w:gridCol w:w="4559"/>
      </w:tblGrid>
      <w:tr w:rsidTr="008D7D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p>
        </w:tc>
      </w:tr>
      <w:tr w:rsidTr="008D7D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p>
        </w:tc>
      </w:tr>
      <w:tr w:rsidTr="008D7D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p>
        </w:tc>
      </w:tr>
    </w:tbl>
    <w:p w:rsidR="008D7D2C" w:rsidP="009B4A32">
      <w:pPr>
        <w:pStyle w:val="BodyText"/>
      </w:pPr>
    </w:p>
    <w:p w:rsidR="008D7D2C" w:rsidP="009B4A32">
      <w:pPr>
        <w:pStyle w:val="BodyText"/>
      </w:pPr>
    </w:p>
    <w:p w:rsidR="00000000" w:rsidRPr="009B4A32" w:rsidP="009B4A32">
      <w:pPr>
        <w:pStyle w:val="Heading1"/>
      </w:pPr>
      <w:bookmarkStart w:id="14" w:name="O_188910"/>
      <w:bookmarkEnd w:id="14"/>
      <w:r w:rsidRPr="009B4A32">
        <w:t>Competency field</w:t>
      </w:r>
    </w:p>
    <w:tbl>
      <w:tblPr>
        <w:tblW w:w="0" w:type="auto"/>
        <w:tblLayout w:type="fixed"/>
        <w:tblCellMar>
          <w:left w:w="62" w:type="dxa"/>
          <w:right w:w="62" w:type="dxa"/>
        </w:tblCellMar>
        <w:tblLook w:val="0000"/>
      </w:tblPr>
      <w:tblGrid>
        <w:gridCol w:w="2784"/>
        <w:gridCol w:w="5738"/>
      </w:tblGrid>
      <w:tr w:rsidTr="008D7D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A32">
            <w:pPr>
              <w:pStyle w:val="BodyText"/>
              <w:rPr>
                <w:lang w:val="en-NZ"/>
              </w:rPr>
            </w:pPr>
            <w:r w:rsidRPr="009B4A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A32" w:rsidP="009B4A32">
            <w:pPr>
              <w:pStyle w:val="BodyText"/>
            </w:pPr>
          </w:p>
        </w:tc>
      </w:tr>
    </w:tbl>
    <w:p w:rsidR="008D7D2C" w:rsidP="009B4A32">
      <w:pPr>
        <w:pStyle w:val="BodyText"/>
      </w:pPr>
    </w:p>
    <w:p w:rsidR="008D7D2C" w:rsidP="009B4A32">
      <w:pPr>
        <w:pStyle w:val="BodyText"/>
      </w:pPr>
    </w:p>
    <w:p w:rsidR="00000000" w:rsidRPr="009B4A32" w:rsidP="009B4A32"/>
    <w:sectPr w:rsidSect="009B4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D2C" w:rsidP="008D7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2C" w:rsidP="009B4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7D2C" w:rsidP="009B4A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7D2C" w:rsidP="009B4A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D2C" w:rsidP="008D7D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2C" w:rsidP="009B4A32">
    <w:pPr>
      <w:pStyle w:val="Header"/>
      <w:framePr w:wrap="around"/>
    </w:pPr>
    <w:r>
      <w:fldChar w:fldCharType="begin"/>
    </w:r>
    <w:r>
      <w:instrText xml:space="preserve"> TITLE   \* MERGEFORMAT </w:instrText>
    </w:r>
    <w:r>
      <w:fldChar w:fldCharType="separate"/>
    </w:r>
    <w:r>
      <w:t>AHCLSK406A Oversee animal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7D2C" w:rsidP="009B4A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FA9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F2AA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A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A32"/>
    <w:pPr>
      <w:spacing w:before="360" w:after="60"/>
      <w:outlineLvl w:val="0"/>
    </w:pPr>
    <w:rPr>
      <w:sz w:val="32"/>
    </w:rPr>
  </w:style>
  <w:style w:type="paragraph" w:styleId="Heading2">
    <w:name w:val="heading 2"/>
    <w:basedOn w:val="HeadingBase"/>
    <w:next w:val="BodyText"/>
    <w:link w:val="Heading2Char"/>
    <w:qFormat/>
    <w:rsid w:val="009B4A32"/>
    <w:pPr>
      <w:keepLines/>
      <w:spacing w:before="240" w:after="120"/>
      <w:outlineLvl w:val="1"/>
    </w:pPr>
    <w:rPr>
      <w:sz w:val="28"/>
      <w:szCs w:val="40"/>
    </w:rPr>
  </w:style>
  <w:style w:type="paragraph" w:styleId="Heading3">
    <w:name w:val="heading 3"/>
    <w:basedOn w:val="HeadingBase"/>
    <w:next w:val="BodyText"/>
    <w:link w:val="Heading3Char"/>
    <w:qFormat/>
    <w:rsid w:val="009B4A32"/>
    <w:pPr>
      <w:spacing w:before="180" w:after="120"/>
      <w:outlineLvl w:val="2"/>
    </w:pPr>
    <w:rPr>
      <w:spacing w:val="-10"/>
      <w:kern w:val="32"/>
    </w:rPr>
  </w:style>
  <w:style w:type="paragraph" w:styleId="Heading4">
    <w:name w:val="heading 4"/>
    <w:basedOn w:val="HeadingBase"/>
    <w:next w:val="BodyText"/>
    <w:link w:val="Heading4Char"/>
    <w:qFormat/>
    <w:rsid w:val="009B4A32"/>
    <w:pPr>
      <w:spacing w:before="160" w:after="120"/>
      <w:outlineLvl w:val="3"/>
    </w:pPr>
    <w:rPr>
      <w:sz w:val="22"/>
    </w:rPr>
  </w:style>
  <w:style w:type="paragraph" w:styleId="Heading5">
    <w:name w:val="heading 5"/>
    <w:basedOn w:val="HeadingBase"/>
    <w:next w:val="Normal"/>
    <w:link w:val="Heading5Char"/>
    <w:qFormat/>
    <w:rsid w:val="009B4A32"/>
    <w:pPr>
      <w:spacing w:before="80"/>
      <w:outlineLvl w:val="4"/>
    </w:pPr>
    <w:rPr>
      <w:color w:val="918585"/>
      <w:sz w:val="20"/>
    </w:rPr>
  </w:style>
  <w:style w:type="paragraph" w:styleId="Heading6">
    <w:name w:val="heading 6"/>
    <w:basedOn w:val="HeadingBase"/>
    <w:next w:val="Normal"/>
    <w:link w:val="Heading6Char"/>
    <w:qFormat/>
    <w:rsid w:val="009B4A32"/>
    <w:pPr>
      <w:spacing w:before="60"/>
      <w:outlineLvl w:val="5"/>
    </w:pPr>
    <w:rPr>
      <w:color w:val="918585"/>
      <w:sz w:val="20"/>
    </w:rPr>
  </w:style>
  <w:style w:type="paragraph" w:styleId="Heading7">
    <w:name w:val="heading 7"/>
    <w:basedOn w:val="Normal"/>
    <w:next w:val="Normal"/>
    <w:link w:val="Heading7Char"/>
    <w:qFormat/>
    <w:rsid w:val="009B4A32"/>
    <w:pPr>
      <w:ind w:left="720"/>
      <w:outlineLvl w:val="6"/>
    </w:pPr>
    <w:rPr>
      <w:i/>
    </w:rPr>
  </w:style>
  <w:style w:type="paragraph" w:styleId="Heading8">
    <w:name w:val="heading 8"/>
    <w:basedOn w:val="Normal"/>
    <w:next w:val="Normal"/>
    <w:link w:val="Heading8Char"/>
    <w:qFormat/>
    <w:rsid w:val="009B4A32"/>
    <w:pPr>
      <w:ind w:left="720"/>
      <w:outlineLvl w:val="7"/>
    </w:pPr>
    <w:rPr>
      <w:i/>
    </w:rPr>
  </w:style>
  <w:style w:type="paragraph" w:styleId="Heading9">
    <w:name w:val="heading 9"/>
    <w:basedOn w:val="Normal"/>
    <w:next w:val="Normal"/>
    <w:link w:val="Heading9Char"/>
    <w:qFormat/>
    <w:rsid w:val="009B4A32"/>
    <w:pPr>
      <w:ind w:left="720"/>
      <w:outlineLvl w:val="8"/>
    </w:pPr>
    <w:rPr>
      <w:i/>
    </w:rPr>
  </w:style>
  <w:style w:type="character" w:default="1" w:styleId="DefaultParagraphFont">
    <w:name w:val="Default Paragraph Font"/>
    <w:uiPriority w:val="1"/>
    <w:unhideWhenUsed/>
    <w:rsid w:val="009B4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A32"/>
  </w:style>
  <w:style w:type="character" w:customStyle="1" w:styleId="Heading1Char">
    <w:name w:val="Heading 1 Char"/>
    <w:basedOn w:val="DefaultParagraphFont"/>
    <w:link w:val="Heading1"/>
    <w:rsid w:val="009B4A32"/>
    <w:rPr>
      <w:rFonts w:ascii="Times New Roman" w:eastAsia="Times New Roman" w:hAnsi="Times New Roman" w:cs="Times New Roman"/>
      <w:b/>
      <w:sz w:val="32"/>
      <w:szCs w:val="20"/>
      <w:lang w:eastAsia="en-US"/>
    </w:rPr>
  </w:style>
  <w:style w:type="paragraph" w:styleId="BodyText">
    <w:name w:val="Body Text"/>
    <w:basedOn w:val="Normal"/>
    <w:link w:val="BodyTextChar"/>
    <w:rsid w:val="009B4A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A32"/>
    <w:rPr>
      <w:rFonts w:ascii="Times New Roman" w:eastAsia="Times New Roman" w:hAnsi="Times New Roman" w:cs="Times New Roman"/>
      <w:sz w:val="24"/>
      <w:lang w:val="en-US" w:eastAsia="en-US"/>
    </w:rPr>
  </w:style>
  <w:style w:type="paragraph" w:styleId="Footer">
    <w:name w:val="footer"/>
    <w:basedOn w:val="Normal"/>
    <w:link w:val="FooterChar"/>
    <w:rsid w:val="009B4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A32"/>
    <w:rPr>
      <w:rFonts w:ascii="Times New Roman" w:eastAsia="Times New Roman" w:hAnsi="Times New Roman" w:cs="Times New Roman"/>
      <w:sz w:val="16"/>
      <w:lang w:val="en-US" w:eastAsia="en-US"/>
    </w:rPr>
  </w:style>
  <w:style w:type="paragraph" w:styleId="List">
    <w:name w:val="List"/>
    <w:basedOn w:val="BodyText"/>
    <w:next w:val="BodyText"/>
    <w:rsid w:val="009B4A32"/>
    <w:pPr>
      <w:tabs>
        <w:tab w:val="left" w:pos="340"/>
      </w:tabs>
      <w:spacing w:before="60" w:after="60"/>
      <w:ind w:left="340" w:hanging="340"/>
    </w:pPr>
  </w:style>
  <w:style w:type="paragraph" w:styleId="ListBullet">
    <w:name w:val="List Bullet"/>
    <w:basedOn w:val="List"/>
    <w:rsid w:val="009B4A32"/>
    <w:pPr>
      <w:numPr>
        <w:numId w:val="12"/>
      </w:numPr>
      <w:tabs>
        <w:tab w:val="clear" w:pos="340"/>
      </w:tabs>
      <w:spacing w:before="40" w:after="40"/>
    </w:pPr>
  </w:style>
  <w:style w:type="character" w:customStyle="1" w:styleId="SpecialBold">
    <w:name w:val="Special Bold"/>
    <w:basedOn w:val="DefaultParagraphFont"/>
    <w:rsid w:val="009B4A32"/>
    <w:rPr>
      <w:b/>
      <w:spacing w:val="0"/>
    </w:rPr>
  </w:style>
  <w:style w:type="paragraph" w:styleId="Header">
    <w:name w:val="header"/>
    <w:basedOn w:val="Normal"/>
    <w:link w:val="HeaderChar"/>
    <w:rsid w:val="009B4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A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A32"/>
    <w:pPr>
      <w:spacing w:before="240" w:after="120"/>
      <w:outlineLvl w:val="0"/>
    </w:pPr>
    <w:rPr>
      <w:rFonts w:ascii="Times New Roman" w:hAnsi="Times New Roman"/>
      <w:b/>
      <w:sz w:val="28"/>
    </w:rPr>
  </w:style>
  <w:style w:type="paragraph" w:customStyle="1" w:styleId="AllowPageBreak">
    <w:name w:val="AllowPageBreak"/>
    <w:rsid w:val="009B4A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A32"/>
    <w:pPr>
      <w:tabs>
        <w:tab w:val="left" w:pos="680"/>
      </w:tabs>
      <w:spacing w:before="60" w:after="60"/>
      <w:ind w:left="680" w:hanging="340"/>
    </w:pPr>
  </w:style>
  <w:style w:type="character" w:customStyle="1" w:styleId="Heading2Char">
    <w:name w:val="Heading 2 Char"/>
    <w:basedOn w:val="DefaultParagraphFont"/>
    <w:link w:val="Heading2"/>
    <w:rsid w:val="009B4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A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A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A32"/>
    <w:rPr>
      <w:rFonts w:ascii="Courier New" w:eastAsia="Times New Roman" w:hAnsi="Courier New" w:cs="Times New Roman"/>
      <w:i/>
      <w:szCs w:val="20"/>
      <w:lang w:val="en-US" w:eastAsia="en-US"/>
    </w:rPr>
  </w:style>
  <w:style w:type="paragraph" w:customStyle="1" w:styleId="HeadingBase">
    <w:name w:val="Heading Base"/>
    <w:rsid w:val="009B4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A32"/>
    <w:pPr>
      <w:tabs>
        <w:tab w:val="right" w:leader="dot" w:pos="9072"/>
      </w:tabs>
      <w:ind w:left="567"/>
    </w:pPr>
    <w:rPr>
      <w:szCs w:val="22"/>
    </w:rPr>
  </w:style>
  <w:style w:type="paragraph" w:customStyle="1" w:styleId="TOCBase">
    <w:name w:val="TOC Base"/>
    <w:rsid w:val="009B4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A32"/>
    <w:pPr>
      <w:tabs>
        <w:tab w:val="right" w:leader="dot" w:pos="9072"/>
      </w:tabs>
      <w:spacing w:before="40" w:after="40"/>
      <w:ind w:left="284"/>
    </w:pPr>
    <w:rPr>
      <w:rFonts w:ascii="Times New Roman" w:hAnsi="Times New Roman"/>
    </w:rPr>
  </w:style>
  <w:style w:type="paragraph" w:styleId="TOC1">
    <w:name w:val="toc 1"/>
    <w:basedOn w:val="TOCBase"/>
    <w:next w:val="Normal"/>
    <w:rsid w:val="009B4A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A32"/>
    <w:pPr>
      <w:spacing w:before="5040"/>
      <w:jc w:val="center"/>
    </w:pPr>
    <w:rPr>
      <w:sz w:val="48"/>
      <w:szCs w:val="72"/>
      <w:lang w:val="en-US"/>
    </w:rPr>
  </w:style>
  <w:style w:type="character" w:customStyle="1" w:styleId="TitleChar">
    <w:name w:val="Title Char"/>
    <w:basedOn w:val="DefaultParagraphFont"/>
    <w:link w:val="Title"/>
    <w:rsid w:val="009B4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A32"/>
    <w:pPr>
      <w:tabs>
        <w:tab w:val="left" w:pos="3600"/>
        <w:tab w:val="left" w:pos="3958"/>
      </w:tabs>
    </w:pPr>
  </w:style>
  <w:style w:type="paragraph" w:customStyle="1" w:styleId="Note">
    <w:name w:val="Note"/>
    <w:basedOn w:val="BodyText"/>
    <w:rsid w:val="009B4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A32"/>
    <w:pPr>
      <w:framePr w:wrap="auto" w:hAnchor="text" w:y="6049"/>
    </w:pPr>
    <w:rPr>
      <w:color w:val="000000"/>
      <w:sz w:val="40"/>
    </w:rPr>
  </w:style>
  <w:style w:type="paragraph" w:customStyle="1" w:styleId="TOCTitle">
    <w:name w:val="TOCTitle"/>
    <w:basedOn w:val="Heading1"/>
    <w:rsid w:val="009B4A32"/>
    <w:pPr>
      <w:spacing w:after="240"/>
      <w:jc w:val="center"/>
      <w:outlineLvl w:val="9"/>
    </w:pPr>
    <w:rPr>
      <w:caps/>
    </w:rPr>
  </w:style>
  <w:style w:type="paragraph" w:customStyle="1" w:styleId="Version">
    <w:name w:val="Version"/>
    <w:rsid w:val="009B4A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A32"/>
    <w:pPr>
      <w:numPr>
        <w:numId w:val="13"/>
      </w:numPr>
      <w:tabs>
        <w:tab w:val="clear" w:pos="680"/>
      </w:tabs>
    </w:pPr>
  </w:style>
  <w:style w:type="paragraph" w:styleId="Index1">
    <w:name w:val="index 1"/>
    <w:basedOn w:val="Normal"/>
    <w:next w:val="Normal"/>
    <w:semiHidden/>
    <w:rsid w:val="009B4A32"/>
    <w:pPr>
      <w:keepNext w:val="0"/>
      <w:tabs>
        <w:tab w:val="right" w:pos="4176"/>
      </w:tabs>
      <w:ind w:left="198" w:hanging="198"/>
    </w:pPr>
    <w:rPr>
      <w:rFonts w:ascii="Garamond" w:hAnsi="Garamond"/>
    </w:rPr>
  </w:style>
  <w:style w:type="paragraph" w:styleId="IndexHeading">
    <w:name w:val="index heading"/>
    <w:basedOn w:val="Normal"/>
    <w:next w:val="Index1"/>
    <w:semiHidden/>
    <w:rsid w:val="009B4A32"/>
    <w:pPr>
      <w:spacing w:before="120" w:after="120"/>
    </w:pPr>
    <w:rPr>
      <w:rFonts w:ascii="Arial" w:hAnsi="Arial"/>
      <w:b/>
      <w:color w:val="918585"/>
      <w:sz w:val="24"/>
    </w:rPr>
  </w:style>
  <w:style w:type="paragraph" w:customStyle="1" w:styleId="Chapter">
    <w:name w:val="Chapter"/>
    <w:basedOn w:val="Normal"/>
    <w:rsid w:val="009B4A32"/>
    <w:pPr>
      <w:spacing w:before="240"/>
    </w:pPr>
    <w:rPr>
      <w:rFonts w:ascii="Times New Roman" w:hAnsi="Times New Roman"/>
      <w:smallCaps/>
      <w:spacing w:val="80"/>
      <w:sz w:val="28"/>
    </w:rPr>
  </w:style>
  <w:style w:type="paragraph" w:customStyle="1" w:styleId="InChapter">
    <w:name w:val="InChapter"/>
    <w:basedOn w:val="Heading3"/>
    <w:rsid w:val="009B4A32"/>
    <w:pPr>
      <w:spacing w:after="240"/>
      <w:outlineLvl w:val="9"/>
    </w:pPr>
    <w:rPr>
      <w:noProof/>
    </w:rPr>
  </w:style>
  <w:style w:type="paragraph" w:styleId="Index2">
    <w:name w:val="index 2"/>
    <w:basedOn w:val="Normal"/>
    <w:next w:val="Normal"/>
    <w:semiHidden/>
    <w:rsid w:val="009B4A32"/>
    <w:pPr>
      <w:tabs>
        <w:tab w:val="right" w:pos="4176"/>
      </w:tabs>
      <w:ind w:left="568" w:hanging="284"/>
    </w:pPr>
    <w:rPr>
      <w:rFonts w:ascii="Garamond" w:hAnsi="Garamond"/>
    </w:rPr>
  </w:style>
  <w:style w:type="paragraph" w:customStyle="1" w:styleId="Byline">
    <w:name w:val="Byline"/>
    <w:rsid w:val="009B4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A32"/>
    <w:pPr>
      <w:tabs>
        <w:tab w:val="clear" w:pos="3600"/>
        <w:tab w:val="clear" w:pos="3958"/>
      </w:tabs>
      <w:jc w:val="right"/>
    </w:pPr>
  </w:style>
  <w:style w:type="character" w:styleId="Emphasis">
    <w:name w:val="Emphasis"/>
    <w:basedOn w:val="DefaultParagraphFont"/>
    <w:qFormat/>
    <w:rsid w:val="009B4A32"/>
    <w:rPr>
      <w:i/>
    </w:rPr>
  </w:style>
  <w:style w:type="paragraph" w:styleId="Caption">
    <w:name w:val="caption"/>
    <w:basedOn w:val="BodyText"/>
    <w:next w:val="Normal"/>
    <w:qFormat/>
    <w:rsid w:val="009B4A32"/>
    <w:pPr>
      <w:framePr w:w="2268" w:hSpace="181" w:vSpace="181" w:wrap="around" w:vAnchor="text" w:hAnchor="page" w:x="1135" w:y="285" w:anchorLock="1"/>
    </w:pPr>
    <w:rPr>
      <w:i/>
    </w:rPr>
  </w:style>
  <w:style w:type="paragraph" w:customStyle="1" w:styleId="MiniTOCTitle">
    <w:name w:val="MiniTOCTitle"/>
    <w:basedOn w:val="Heading4"/>
    <w:rsid w:val="009B4A32"/>
    <w:pPr>
      <w:spacing w:before="240"/>
      <w:outlineLvl w:val="9"/>
    </w:pPr>
    <w:rPr>
      <w:noProof/>
      <w:sz w:val="24"/>
    </w:rPr>
  </w:style>
  <w:style w:type="paragraph" w:customStyle="1" w:styleId="MiniTOCItem">
    <w:name w:val="MiniTOCItem"/>
    <w:basedOn w:val="ListBullet"/>
    <w:rsid w:val="009B4A32"/>
    <w:pPr>
      <w:numPr>
        <w:numId w:val="0"/>
      </w:numPr>
      <w:tabs>
        <w:tab w:val="right" w:leader="dot" w:pos="6521"/>
      </w:tabs>
      <w:spacing w:before="0" w:after="0"/>
    </w:pPr>
  </w:style>
  <w:style w:type="paragraph" w:customStyle="1" w:styleId="TOFTitle">
    <w:name w:val="TOFTitle"/>
    <w:basedOn w:val="TOCTitle"/>
    <w:rsid w:val="009B4A32"/>
  </w:style>
  <w:style w:type="paragraph" w:styleId="TableofFigures">
    <w:name w:val="table of figures"/>
    <w:basedOn w:val="Normal"/>
    <w:next w:val="Normal"/>
    <w:semiHidden/>
    <w:rsid w:val="009B4A32"/>
    <w:pPr>
      <w:tabs>
        <w:tab w:val="right" w:leader="dot" w:pos="9072"/>
      </w:tabs>
      <w:ind w:left="970" w:hanging="403"/>
    </w:pPr>
    <w:rPr>
      <w:rFonts w:ascii="Times New Roman" w:hAnsi="Times New Roman"/>
      <w:b/>
    </w:rPr>
  </w:style>
  <w:style w:type="paragraph" w:styleId="ListNumber">
    <w:name w:val="List Number"/>
    <w:basedOn w:val="List"/>
    <w:rsid w:val="009B4A32"/>
    <w:pPr>
      <w:numPr>
        <w:numId w:val="10"/>
      </w:numPr>
    </w:pPr>
  </w:style>
  <w:style w:type="character" w:customStyle="1" w:styleId="WingdingSymbols">
    <w:name w:val="Wingding Symbols"/>
    <w:rsid w:val="009B4A32"/>
    <w:rPr>
      <w:rFonts w:ascii="Wingdings" w:hAnsi="Wingdings"/>
    </w:rPr>
  </w:style>
  <w:style w:type="paragraph" w:customStyle="1" w:styleId="TableHeading">
    <w:name w:val="Table Heading"/>
    <w:basedOn w:val="HeadingBase"/>
    <w:rsid w:val="009B4A32"/>
    <w:pPr>
      <w:keepLines/>
      <w:pBdr>
        <w:bottom w:val="single" w:sz="6" w:space="1" w:color="918585"/>
      </w:pBdr>
      <w:spacing w:before="240"/>
    </w:pPr>
  </w:style>
  <w:style w:type="character" w:customStyle="1" w:styleId="HotSpot">
    <w:name w:val="HotSpot"/>
    <w:rsid w:val="009B4A32"/>
    <w:rPr>
      <w:color w:val="0033CC"/>
      <w:u w:val="none"/>
    </w:rPr>
  </w:style>
  <w:style w:type="paragraph" w:customStyle="1" w:styleId="BodyTextRight">
    <w:name w:val="Body Text Right"/>
    <w:basedOn w:val="BodyText"/>
    <w:rsid w:val="009B4A32"/>
    <w:pPr>
      <w:spacing w:before="0" w:after="0"/>
      <w:jc w:val="right"/>
    </w:pPr>
  </w:style>
  <w:style w:type="paragraph" w:styleId="Index3">
    <w:name w:val="index 3"/>
    <w:basedOn w:val="ListNumber2"/>
    <w:next w:val="Normal"/>
    <w:semiHidden/>
    <w:rsid w:val="009B4A32"/>
    <w:pPr>
      <w:numPr>
        <w:numId w:val="0"/>
      </w:numPr>
      <w:tabs>
        <w:tab w:val="right" w:leader="dot" w:pos="4176"/>
      </w:tabs>
    </w:pPr>
  </w:style>
  <w:style w:type="paragraph" w:styleId="ListNumber2">
    <w:name w:val="List Number 2"/>
    <w:basedOn w:val="List2"/>
    <w:rsid w:val="009B4A32"/>
    <w:pPr>
      <w:numPr>
        <w:numId w:val="9"/>
      </w:numPr>
      <w:tabs>
        <w:tab w:val="clear" w:pos="1060"/>
      </w:tabs>
    </w:pPr>
  </w:style>
  <w:style w:type="paragraph" w:customStyle="1" w:styleId="MarginNote">
    <w:name w:val="Margin Note"/>
    <w:basedOn w:val="BodyText"/>
    <w:rsid w:val="009B4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A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A32"/>
    <w:rPr>
      <w:sz w:val="32"/>
    </w:rPr>
  </w:style>
  <w:style w:type="paragraph" w:customStyle="1" w:styleId="HeadingProcedure">
    <w:name w:val="Heading Procedure"/>
    <w:basedOn w:val="HeadingBase"/>
    <w:next w:val="Normal"/>
    <w:rsid w:val="009B4A32"/>
    <w:pPr>
      <w:tabs>
        <w:tab w:val="left" w:pos="0"/>
      </w:tabs>
      <w:spacing w:before="120" w:after="60"/>
    </w:pPr>
    <w:rPr>
      <w:i/>
      <w:color w:val="918585"/>
      <w:sz w:val="22"/>
    </w:rPr>
  </w:style>
  <w:style w:type="paragraph" w:customStyle="1" w:styleId="TableBodyText">
    <w:name w:val="Table Body Text"/>
    <w:basedOn w:val="BodyText"/>
    <w:rsid w:val="009B4A32"/>
    <w:pPr>
      <w:spacing w:before="60" w:after="60"/>
    </w:pPr>
  </w:style>
  <w:style w:type="paragraph" w:styleId="ListContinue">
    <w:name w:val="List Continue"/>
    <w:basedOn w:val="List"/>
    <w:rsid w:val="009B4A32"/>
    <w:pPr>
      <w:ind w:firstLine="0"/>
    </w:pPr>
  </w:style>
  <w:style w:type="paragraph" w:customStyle="1" w:styleId="ListNote">
    <w:name w:val="List Note"/>
    <w:basedOn w:val="List"/>
    <w:rsid w:val="009B4A32"/>
    <w:pPr>
      <w:pBdr>
        <w:top w:val="single" w:sz="6" w:space="2" w:color="918585"/>
        <w:bottom w:val="single" w:sz="6" w:space="2" w:color="918585"/>
      </w:pBdr>
      <w:tabs>
        <w:tab w:val="left" w:pos="1021"/>
      </w:tabs>
      <w:ind w:firstLine="0"/>
    </w:pPr>
  </w:style>
  <w:style w:type="paragraph" w:customStyle="1" w:styleId="Warning">
    <w:name w:val="Warning"/>
    <w:basedOn w:val="BodyText"/>
    <w:rsid w:val="009B4A32"/>
    <w:pPr>
      <w:shd w:val="clear" w:color="auto" w:fill="D9D9D9"/>
      <w:tabs>
        <w:tab w:val="left" w:pos="992"/>
      </w:tabs>
      <w:ind w:left="119" w:right="119"/>
    </w:pPr>
    <w:rPr>
      <w:sz w:val="20"/>
    </w:rPr>
  </w:style>
  <w:style w:type="paragraph" w:customStyle="1" w:styleId="MarginIcons">
    <w:name w:val="Margin Icons"/>
    <w:basedOn w:val="BodyText"/>
    <w:rsid w:val="009B4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A32"/>
    <w:rPr>
      <w:rFonts w:ascii="Courier New" w:hAnsi="Courier New"/>
    </w:rPr>
  </w:style>
  <w:style w:type="paragraph" w:customStyle="1" w:styleId="NoteBullet">
    <w:name w:val="Note Bullet"/>
    <w:basedOn w:val="Note"/>
    <w:rsid w:val="009B4A32"/>
    <w:pPr>
      <w:tabs>
        <w:tab w:val="clear" w:pos="680"/>
      </w:tabs>
      <w:spacing w:before="60" w:after="60"/>
    </w:pPr>
  </w:style>
  <w:style w:type="paragraph" w:customStyle="1" w:styleId="SubHeading2">
    <w:name w:val="SubHeading2"/>
    <w:basedOn w:val="HeadingBase"/>
    <w:rsid w:val="009B4A32"/>
    <w:pPr>
      <w:spacing w:before="240" w:after="60"/>
    </w:pPr>
    <w:rPr>
      <w:sz w:val="20"/>
    </w:rPr>
  </w:style>
  <w:style w:type="paragraph" w:customStyle="1" w:styleId="SubHeading1">
    <w:name w:val="SubHeading1"/>
    <w:basedOn w:val="HeadingBase"/>
    <w:rsid w:val="009B4A32"/>
    <w:pPr>
      <w:spacing w:before="240" w:after="60"/>
    </w:pPr>
    <w:rPr>
      <w:color w:val="918585"/>
      <w:sz w:val="22"/>
    </w:rPr>
  </w:style>
  <w:style w:type="paragraph" w:customStyle="1" w:styleId="SideHeading">
    <w:name w:val="Side Heading"/>
    <w:basedOn w:val="HeadingBase"/>
    <w:rsid w:val="009B4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A32"/>
    <w:pPr>
      <w:tabs>
        <w:tab w:val="num" w:pos="360"/>
      </w:tabs>
    </w:pPr>
  </w:style>
  <w:style w:type="paragraph" w:styleId="PlainText">
    <w:name w:val="Plain Text"/>
    <w:basedOn w:val="Normal"/>
    <w:link w:val="PlainTextChar"/>
    <w:rsid w:val="009B4A32"/>
    <w:rPr>
      <w:sz w:val="20"/>
    </w:rPr>
  </w:style>
  <w:style w:type="character" w:customStyle="1" w:styleId="PlainTextChar">
    <w:name w:val="Plain Text Char"/>
    <w:basedOn w:val="DefaultParagraphFont"/>
    <w:link w:val="PlainText"/>
    <w:rsid w:val="009B4A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A32"/>
    <w:rPr>
      <w:b/>
      <w:smallCaps/>
    </w:rPr>
  </w:style>
  <w:style w:type="paragraph" w:customStyle="1" w:styleId="TableListNumber">
    <w:name w:val="Table List Number"/>
    <w:basedOn w:val="ListNumber"/>
    <w:rsid w:val="009B4A32"/>
    <w:pPr>
      <w:numPr>
        <w:numId w:val="0"/>
      </w:numPr>
    </w:pPr>
  </w:style>
  <w:style w:type="paragraph" w:styleId="TOC4">
    <w:name w:val="toc 4"/>
    <w:basedOn w:val="TOCBase"/>
    <w:next w:val="Normal"/>
    <w:semiHidden/>
    <w:rsid w:val="009B4A32"/>
    <w:pPr>
      <w:tabs>
        <w:tab w:val="right" w:leader="dot" w:pos="9071"/>
      </w:tabs>
      <w:ind w:left="1701"/>
    </w:pPr>
  </w:style>
  <w:style w:type="paragraph" w:customStyle="1" w:styleId="ListAlpha">
    <w:name w:val="List Alpha"/>
    <w:basedOn w:val="List"/>
    <w:rsid w:val="009B4A32"/>
    <w:pPr>
      <w:numPr>
        <w:numId w:val="8"/>
      </w:numPr>
    </w:pPr>
  </w:style>
  <w:style w:type="paragraph" w:customStyle="1" w:styleId="ListAlpha2">
    <w:name w:val="List Alpha 2"/>
    <w:basedOn w:val="List2"/>
    <w:rsid w:val="009B4A32"/>
    <w:pPr>
      <w:numPr>
        <w:numId w:val="7"/>
      </w:numPr>
    </w:pPr>
  </w:style>
  <w:style w:type="paragraph" w:styleId="List3">
    <w:name w:val="List 3"/>
    <w:basedOn w:val="BodyText"/>
    <w:rsid w:val="009B4A32"/>
    <w:pPr>
      <w:tabs>
        <w:tab w:val="left" w:pos="1021"/>
      </w:tabs>
      <w:spacing w:before="60" w:after="60"/>
      <w:ind w:left="1020" w:hanging="340"/>
    </w:pPr>
  </w:style>
  <w:style w:type="paragraph" w:styleId="List4">
    <w:name w:val="List 4"/>
    <w:basedOn w:val="BodyText"/>
    <w:rsid w:val="009B4A32"/>
    <w:pPr>
      <w:tabs>
        <w:tab w:val="left" w:pos="1361"/>
      </w:tabs>
      <w:spacing w:before="60" w:after="60"/>
      <w:ind w:left="1361" w:hanging="340"/>
    </w:pPr>
  </w:style>
  <w:style w:type="paragraph" w:styleId="List5">
    <w:name w:val="List 5"/>
    <w:basedOn w:val="BodyText"/>
    <w:rsid w:val="009B4A32"/>
    <w:pPr>
      <w:tabs>
        <w:tab w:val="left" w:pos="1701"/>
      </w:tabs>
      <w:spacing w:before="60" w:after="60"/>
      <w:ind w:left="1701" w:hanging="340"/>
    </w:pPr>
  </w:style>
  <w:style w:type="paragraph" w:styleId="ListBullet3">
    <w:name w:val="List Bullet 3"/>
    <w:basedOn w:val="List3"/>
    <w:rsid w:val="009B4A32"/>
    <w:pPr>
      <w:numPr>
        <w:numId w:val="14"/>
      </w:numPr>
      <w:tabs>
        <w:tab w:val="clear" w:pos="1021"/>
      </w:tabs>
      <w:ind w:left="1037" w:hanging="357"/>
    </w:pPr>
  </w:style>
  <w:style w:type="paragraph" w:styleId="ListBullet4">
    <w:name w:val="List Bullet 4"/>
    <w:basedOn w:val="List4"/>
    <w:rsid w:val="009B4A32"/>
    <w:pPr>
      <w:numPr>
        <w:numId w:val="2"/>
      </w:numPr>
    </w:pPr>
  </w:style>
  <w:style w:type="paragraph" w:styleId="ListBullet5">
    <w:name w:val="List Bullet 5"/>
    <w:basedOn w:val="List5"/>
    <w:rsid w:val="009B4A32"/>
    <w:pPr>
      <w:numPr>
        <w:numId w:val="3"/>
      </w:numPr>
    </w:pPr>
  </w:style>
  <w:style w:type="paragraph" w:styleId="ListContinue2">
    <w:name w:val="List Continue 2"/>
    <w:basedOn w:val="List2"/>
    <w:rsid w:val="009B4A32"/>
    <w:pPr>
      <w:ind w:firstLine="0"/>
    </w:pPr>
  </w:style>
  <w:style w:type="paragraph" w:styleId="ListContinue3">
    <w:name w:val="List Continue 3"/>
    <w:basedOn w:val="List3"/>
    <w:rsid w:val="009B4A32"/>
    <w:pPr>
      <w:ind w:left="1021" w:firstLine="0"/>
    </w:pPr>
  </w:style>
  <w:style w:type="paragraph" w:styleId="ListContinue4">
    <w:name w:val="List Continue 4"/>
    <w:basedOn w:val="List4"/>
    <w:rsid w:val="009B4A32"/>
    <w:pPr>
      <w:ind w:firstLine="0"/>
    </w:pPr>
  </w:style>
  <w:style w:type="paragraph" w:styleId="ListContinue5">
    <w:name w:val="List Continue 5"/>
    <w:basedOn w:val="List5"/>
    <w:rsid w:val="009B4A32"/>
    <w:pPr>
      <w:ind w:firstLine="0"/>
    </w:pPr>
  </w:style>
  <w:style w:type="paragraph" w:styleId="ListNumber3">
    <w:name w:val="List Number 3"/>
    <w:basedOn w:val="List3"/>
    <w:rsid w:val="009B4A32"/>
    <w:pPr>
      <w:numPr>
        <w:numId w:val="4"/>
      </w:numPr>
    </w:pPr>
  </w:style>
  <w:style w:type="paragraph" w:styleId="ListNumber4">
    <w:name w:val="List Number 4"/>
    <w:basedOn w:val="List4"/>
    <w:rsid w:val="009B4A32"/>
    <w:pPr>
      <w:numPr>
        <w:numId w:val="5"/>
      </w:numPr>
    </w:pPr>
  </w:style>
  <w:style w:type="paragraph" w:styleId="ListNumber5">
    <w:name w:val="List Number 5"/>
    <w:basedOn w:val="List5"/>
    <w:rsid w:val="009B4A32"/>
    <w:pPr>
      <w:numPr>
        <w:numId w:val="6"/>
      </w:numPr>
    </w:pPr>
  </w:style>
  <w:style w:type="paragraph" w:styleId="BlockText">
    <w:name w:val="Block Text"/>
    <w:basedOn w:val="Normal"/>
    <w:rsid w:val="009B4A32"/>
    <w:pPr>
      <w:spacing w:after="120"/>
      <w:ind w:left="1440" w:right="1440"/>
    </w:pPr>
  </w:style>
  <w:style w:type="character" w:customStyle="1" w:styleId="Subscript">
    <w:name w:val="Subscript"/>
    <w:basedOn w:val="DefaultParagraphFont"/>
    <w:rsid w:val="009B4A32"/>
    <w:rPr>
      <w:sz w:val="16"/>
      <w:vertAlign w:val="subscript"/>
    </w:rPr>
  </w:style>
  <w:style w:type="character" w:customStyle="1" w:styleId="Superscript">
    <w:name w:val="Superscript"/>
    <w:basedOn w:val="DefaultParagraphFont"/>
    <w:rsid w:val="009B4A32"/>
    <w:rPr>
      <w:sz w:val="16"/>
      <w:vertAlign w:val="superscript"/>
    </w:rPr>
  </w:style>
  <w:style w:type="character" w:customStyle="1" w:styleId="Symbols">
    <w:name w:val="Symbols"/>
    <w:basedOn w:val="DefaultParagraphFont"/>
    <w:rsid w:val="009B4A32"/>
    <w:rPr>
      <w:rFonts w:ascii="Symbol" w:hAnsi="Symbol"/>
    </w:rPr>
  </w:style>
  <w:style w:type="character" w:customStyle="1" w:styleId="MenuOptions">
    <w:name w:val="Menu Options"/>
    <w:basedOn w:val="DefaultParagraphFont"/>
    <w:rsid w:val="009B4A32"/>
    <w:rPr>
      <w:rFonts w:ascii="Arial Narrow" w:hAnsi="Arial Narrow"/>
      <w:smallCaps/>
    </w:rPr>
  </w:style>
  <w:style w:type="character" w:customStyle="1" w:styleId="Buttons">
    <w:name w:val="Buttons"/>
    <w:basedOn w:val="DefaultParagraphFont"/>
    <w:rsid w:val="009B4A32"/>
    <w:rPr>
      <w:b/>
    </w:rPr>
  </w:style>
  <w:style w:type="character" w:customStyle="1" w:styleId="Underlined">
    <w:name w:val="Underlined"/>
    <w:basedOn w:val="DefaultParagraphFont"/>
    <w:rsid w:val="009B4A32"/>
    <w:rPr>
      <w:u w:val="single"/>
    </w:rPr>
  </w:style>
  <w:style w:type="paragraph" w:customStyle="1" w:styleId="TableBodyTextRight">
    <w:name w:val="Table Body Text Right"/>
    <w:basedOn w:val="TableBodyText"/>
    <w:rsid w:val="009B4A32"/>
    <w:pPr>
      <w:widowControl w:val="0"/>
      <w:autoSpaceDE w:val="0"/>
      <w:autoSpaceDN w:val="0"/>
      <w:adjustRightInd w:val="0"/>
      <w:jc w:val="right"/>
    </w:pPr>
    <w:rPr>
      <w:rFonts w:cs="Arial"/>
      <w:szCs w:val="18"/>
    </w:rPr>
  </w:style>
  <w:style w:type="paragraph" w:customStyle="1" w:styleId="CopyrightText">
    <w:name w:val="Copyright Text"/>
    <w:basedOn w:val="BodyText"/>
    <w:rsid w:val="009B4A32"/>
    <w:rPr>
      <w:sz w:val="18"/>
    </w:rPr>
  </w:style>
  <w:style w:type="paragraph" w:customStyle="1" w:styleId="BodySmallRight">
    <w:name w:val="Body Small Right"/>
    <w:basedOn w:val="BodyTextRight"/>
    <w:rsid w:val="009B4A32"/>
    <w:rPr>
      <w:sz w:val="18"/>
      <w:szCs w:val="18"/>
    </w:rPr>
  </w:style>
  <w:style w:type="paragraph" w:customStyle="1" w:styleId="MarginEdition">
    <w:name w:val="Margin Edition"/>
    <w:basedOn w:val="MarginNote"/>
    <w:rsid w:val="009B4A32"/>
    <w:pPr>
      <w:spacing w:before="0" w:after="0"/>
    </w:pPr>
    <w:rPr>
      <w:rFonts w:ascii="Times New Roman" w:hAnsi="Times New Roman"/>
      <w:color w:val="999999"/>
    </w:rPr>
  </w:style>
  <w:style w:type="paragraph" w:customStyle="1" w:styleId="Spacer">
    <w:name w:val="Spacer"/>
    <w:basedOn w:val="Normal"/>
    <w:rsid w:val="009B4A32"/>
    <w:rPr>
      <w:sz w:val="2"/>
      <w:szCs w:val="2"/>
    </w:rPr>
  </w:style>
  <w:style w:type="character" w:customStyle="1" w:styleId="Small">
    <w:name w:val="Small"/>
    <w:basedOn w:val="DefaultParagraphFont"/>
    <w:rsid w:val="009B4A32"/>
    <w:rPr>
      <w:sz w:val="16"/>
    </w:rPr>
  </w:style>
  <w:style w:type="paragraph" w:customStyle="1" w:styleId="WideTable">
    <w:name w:val="Wide Table"/>
    <w:basedOn w:val="Normal"/>
    <w:rsid w:val="009B4A32"/>
    <w:pPr>
      <w:ind w:left="-1418"/>
    </w:pPr>
    <w:rPr>
      <w:sz w:val="2"/>
      <w:szCs w:val="2"/>
    </w:rPr>
  </w:style>
  <w:style w:type="character" w:styleId="PageNumber">
    <w:name w:val="page number"/>
    <w:basedOn w:val="DefaultParagraphFont"/>
    <w:rsid w:val="009B4A32"/>
  </w:style>
  <w:style w:type="paragraph" w:styleId="Quote">
    <w:name w:val="Quote"/>
    <w:basedOn w:val="Heading1"/>
    <w:link w:val="QuoteChar"/>
    <w:qFormat/>
    <w:rsid w:val="009B4A32"/>
    <w:rPr>
      <w:b w:val="0"/>
      <w:sz w:val="72"/>
      <w:szCs w:val="72"/>
      <w:lang w:val="en-NZ"/>
    </w:rPr>
  </w:style>
  <w:style w:type="character" w:customStyle="1" w:styleId="QuoteChar">
    <w:name w:val="Quote Char"/>
    <w:basedOn w:val="DefaultParagraphFont"/>
    <w:link w:val="Quote"/>
    <w:rsid w:val="009B4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A32"/>
    <w:pPr>
      <w:pageBreakBefore/>
    </w:pPr>
  </w:style>
  <w:style w:type="paragraph" w:customStyle="1" w:styleId="Border">
    <w:name w:val="Border"/>
    <w:basedOn w:val="Normal"/>
    <w:qFormat/>
    <w:rsid w:val="009B4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A32"/>
    <w:rPr>
      <w:b/>
      <w:bCs/>
      <w:i/>
      <w:iCs/>
      <w:color w:val="auto"/>
    </w:rPr>
  </w:style>
  <w:style w:type="paragraph" w:styleId="IntenseQuote">
    <w:name w:val="Intense Quote"/>
    <w:basedOn w:val="Normal"/>
    <w:next w:val="Normal"/>
    <w:link w:val="IntenseQuoteChar"/>
    <w:uiPriority w:val="30"/>
    <w:qFormat/>
    <w:rsid w:val="009B4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A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A32"/>
    <w:rPr>
      <w:smallCaps/>
      <w:color w:val="auto"/>
      <w:u w:val="single"/>
    </w:rPr>
  </w:style>
  <w:style w:type="character" w:styleId="IntenseReference">
    <w:name w:val="Intense Reference"/>
    <w:basedOn w:val="DefaultParagraphFont"/>
    <w:uiPriority w:val="32"/>
    <w:qFormat/>
    <w:rsid w:val="009B4A32"/>
    <w:rPr>
      <w:b/>
      <w:bCs/>
      <w:smallCaps/>
      <w:color w:val="auto"/>
      <w:spacing w:val="5"/>
      <w:u w:val="single"/>
    </w:rPr>
  </w:style>
  <w:style w:type="paragraph" w:customStyle="1" w:styleId="2ColumnHeading">
    <w:name w:val="2Column Heading"/>
    <w:basedOn w:val="BodyText"/>
    <w:qFormat/>
    <w:rsid w:val="009B4A32"/>
    <w:pPr>
      <w:spacing w:after="60"/>
      <w:ind w:left="-2268"/>
    </w:pPr>
    <w:rPr>
      <w:b/>
    </w:rPr>
  </w:style>
  <w:style w:type="paragraph" w:customStyle="1" w:styleId="Heading1TOC">
    <w:name w:val="Heading1 TOC"/>
    <w:basedOn w:val="Normal"/>
    <w:qFormat/>
    <w:rsid w:val="009B4A32"/>
    <w:pPr>
      <w:spacing w:before="240" w:after="120"/>
    </w:pPr>
    <w:rPr>
      <w:rFonts w:ascii="Times New Roman" w:hAnsi="Times New Roman"/>
      <w:b/>
      <w:sz w:val="32"/>
    </w:rPr>
  </w:style>
  <w:style w:type="paragraph" w:customStyle="1" w:styleId="Heading2TOC">
    <w:name w:val="Heading2 TOC"/>
    <w:basedOn w:val="Normal"/>
    <w:qFormat/>
    <w:rsid w:val="009B4A32"/>
    <w:pPr>
      <w:spacing w:before="240" w:after="60"/>
    </w:pPr>
    <w:rPr>
      <w:rFonts w:ascii="Times New Roman" w:hAnsi="Times New Roman"/>
      <w:b/>
      <w:sz w:val="28"/>
    </w:rPr>
  </w:style>
  <w:style w:type="character" w:customStyle="1" w:styleId="Underline">
    <w:name w:val="Underline"/>
    <w:basedOn w:val="DefaultParagraphFont"/>
    <w:qFormat/>
    <w:rsid w:val="009B4A32"/>
    <w:rPr>
      <w:u w:val="single"/>
    </w:rPr>
  </w:style>
  <w:style w:type="character" w:customStyle="1" w:styleId="BoldandItalics">
    <w:name w:val="Bold and Italics"/>
    <w:qFormat/>
    <w:rsid w:val="009B4A32"/>
    <w:rPr>
      <w:b/>
      <w:i/>
      <w:u w:val="none"/>
    </w:rPr>
  </w:style>
  <w:style w:type="paragraph" w:styleId="BalloonText">
    <w:name w:val="Balloon Text"/>
    <w:basedOn w:val="Normal"/>
    <w:link w:val="BalloonTextChar"/>
    <w:rsid w:val="009B4A32"/>
    <w:rPr>
      <w:rFonts w:ascii="Tahoma" w:hAnsi="Tahoma" w:cs="Tahoma"/>
      <w:sz w:val="16"/>
      <w:szCs w:val="16"/>
    </w:rPr>
  </w:style>
  <w:style w:type="character" w:customStyle="1" w:styleId="BalloonTextChar">
    <w:name w:val="Balloon Text Char"/>
    <w:basedOn w:val="DefaultParagraphFont"/>
    <w:link w:val="BalloonText"/>
    <w:rsid w:val="009B4A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A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A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811</Words>
  <Characters>5218</Characters>
  <Application>Microsoft Office Word</Application>
  <DocSecurity>0</DocSecurity>
  <Lines>210</Lines>
  <Paragraphs>111</Paragraphs>
  <ScaleCrop>false</ScaleCrop>
  <Company>Author-it Software Corporation Ltd.</Company>
  <LinksUpToDate>false</LinksUpToDate>
  <CharactersWithSpaces>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AHCLSK406A Oversee animal marking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2012-05-26T13:02:00Z</dcterms:created>
  <dcterms:modified xsi:type="dcterms:W3CDTF">2012-05-26T13:02:00Z</dcterms:modified>
</cp:coreProperties>
</file>