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066" w:rsidP="00A14066">
      <w:pPr>
        <w:pStyle w:val="Title"/>
      </w:pPr>
      <w:r>
        <w:fldChar w:fldCharType="begin"/>
      </w:r>
      <w:r>
        <w:instrText xml:space="preserve"> TITLE   \* MERGEFORMAT </w:instrText>
      </w:r>
      <w:r>
        <w:fldChar w:fldCharType="separate"/>
      </w:r>
      <w:r>
        <w:t>AHCLSK402A Develop livestock feeding plans</w:t>
      </w:r>
      <w:r>
        <w:fldChar w:fldCharType="end"/>
      </w:r>
    </w:p>
    <w:p w:rsidR="00A14066" w:rsidP="00A14066">
      <w:pPr>
        <w:pStyle w:val="Version"/>
        <w:sectPr w:rsidSect="00A428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837" w:rsidP="00A42837">
      <w:pPr>
        <w:pStyle w:val="SuperHeading"/>
      </w:pPr>
      <w:r w:rsidRPr="00A42837">
        <w:t>AHCLSK402A Develop livestock feeding plans</w:t>
      </w:r>
    </w:p>
    <w:p w:rsidR="00000000" w:rsidRPr="00A42837" w:rsidP="00A42837">
      <w:pPr>
        <w:pStyle w:val="Heading1"/>
      </w:pPr>
      <w:bookmarkStart w:id="1" w:name="O_267962"/>
      <w:bookmarkEnd w:id="1"/>
      <w:r w:rsidRPr="00A42837">
        <w:t>Modification History</w:t>
      </w:r>
    </w:p>
    <w:p w:rsidR="00000000" w:rsidRPr="00A42837" w:rsidP="00A42837">
      <w:pPr>
        <w:pStyle w:val="BodyText"/>
      </w:pPr>
      <w:r w:rsidRPr="00A42837">
        <w:t>Not Applicable</w:t>
      </w:r>
    </w:p>
    <w:p w:rsidR="00000000" w:rsidRPr="00A42837" w:rsidP="00A42837">
      <w:pPr>
        <w:pStyle w:val="AllowPageBreak"/>
      </w:pPr>
    </w:p>
    <w:p w:rsidR="00000000" w:rsidRPr="00A42837" w:rsidP="00A42837">
      <w:pPr>
        <w:pStyle w:val="Heading1"/>
      </w:pPr>
      <w:bookmarkStart w:id="2" w:name="O_188877"/>
      <w:bookmarkEnd w:id="2"/>
      <w:r w:rsidRPr="00A42837">
        <w:t>Unit Descriptor</w:t>
      </w:r>
    </w:p>
    <w:tbl>
      <w:tblPr>
        <w:tblW w:w="0" w:type="auto"/>
        <w:tblLayout w:type="fixed"/>
        <w:tblCellMar>
          <w:left w:w="62" w:type="dxa"/>
          <w:right w:w="62" w:type="dxa"/>
        </w:tblCellMar>
        <w:tblLook w:val="0000"/>
      </w:tblPr>
      <w:tblGrid>
        <w:gridCol w:w="2665"/>
        <w:gridCol w:w="5857"/>
      </w:tblGrid>
      <w:tr w:rsidTr="00A14066">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BodyText"/>
            </w:pPr>
            <w:r w:rsidRPr="00A42837">
              <w:t>This unit covers developing livestock feeding plans and defines the standard required to:  ident</w:t>
            </w:r>
            <w:r w:rsidRPr="00A42837">
              <w:t>ify the production system and intended market for the livestock;  match feed supply to livestock nutritional requirements;  assess the feed available to stock from pasture and their likely performance;  determine an effective and sustainable grazing manage</w:t>
            </w:r>
            <w:r w:rsidRPr="00A42837">
              <w:t>ment strategy;  identify pasture shortfalls and supplementary feeding alternatives;  determine suitable feed conservation methods or fodder sources; and document the feeding plan.</w:t>
            </w:r>
          </w:p>
        </w:tc>
      </w:tr>
    </w:tbl>
    <w:p w:rsidR="00A14066" w:rsidP="00A42837">
      <w:pPr>
        <w:pStyle w:val="BodyText"/>
      </w:pPr>
    </w:p>
    <w:p w:rsidR="00A14066" w:rsidP="00A42837">
      <w:pPr>
        <w:pStyle w:val="BodyText"/>
      </w:pPr>
    </w:p>
    <w:p w:rsidR="00000000" w:rsidRPr="00A42837" w:rsidP="00A42837">
      <w:pPr>
        <w:pStyle w:val="Heading1"/>
      </w:pPr>
      <w:bookmarkStart w:id="3" w:name="O_188881"/>
      <w:bookmarkEnd w:id="3"/>
      <w:r w:rsidRPr="00A42837">
        <w:t>Application of the Unit</w:t>
      </w:r>
    </w:p>
    <w:tbl>
      <w:tblPr>
        <w:tblW w:w="0" w:type="auto"/>
        <w:tblLayout w:type="fixed"/>
        <w:tblCellMar>
          <w:left w:w="62" w:type="dxa"/>
          <w:right w:w="62" w:type="dxa"/>
        </w:tblCellMar>
        <w:tblLook w:val="0000"/>
      </w:tblPr>
      <w:tblGrid>
        <w:gridCol w:w="2756"/>
        <w:gridCol w:w="5766"/>
      </w:tblGrid>
      <w:tr w:rsidTr="00A1406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BodyText"/>
            </w:pPr>
            <w:r w:rsidRPr="00A42837">
              <w:t>This unit applies to managers of grazing operations who design and develop feeding plans for livestock.</w:t>
            </w:r>
          </w:p>
        </w:tc>
      </w:tr>
    </w:tbl>
    <w:p w:rsidR="00A14066" w:rsidP="00A42837">
      <w:pPr>
        <w:pStyle w:val="BodyText"/>
      </w:pPr>
    </w:p>
    <w:p w:rsidR="00A14066" w:rsidP="00A42837">
      <w:pPr>
        <w:pStyle w:val="BodyText"/>
      </w:pPr>
    </w:p>
    <w:p w:rsidR="00000000" w:rsidRPr="00A42837" w:rsidP="00A42837">
      <w:pPr>
        <w:pStyle w:val="Heading1"/>
      </w:pPr>
      <w:bookmarkStart w:id="4" w:name="O_276222"/>
      <w:bookmarkEnd w:id="4"/>
      <w:r w:rsidRPr="00A42837">
        <w:t>Licensing/Regulatory Information</w:t>
      </w:r>
    </w:p>
    <w:p w:rsidR="00000000" w:rsidRPr="00A42837" w:rsidP="00A42837">
      <w:pPr>
        <w:pStyle w:val="BodyText"/>
      </w:pPr>
      <w:r w:rsidRPr="00A42837">
        <w:t>Not Applicable</w:t>
      </w:r>
    </w:p>
    <w:p w:rsidR="00000000" w:rsidRPr="00A42837" w:rsidP="00A42837">
      <w:pPr>
        <w:pStyle w:val="AllowPageBreak"/>
      </w:pPr>
    </w:p>
    <w:p w:rsidR="00000000" w:rsidRPr="00A42837" w:rsidP="00A42837">
      <w:pPr>
        <w:pStyle w:val="Heading1"/>
      </w:pPr>
      <w:bookmarkStart w:id="5" w:name="O_188879"/>
      <w:bookmarkEnd w:id="5"/>
      <w:r w:rsidRPr="00A42837">
        <w:t>Pre-Requisites</w:t>
      </w:r>
    </w:p>
    <w:tbl>
      <w:tblPr>
        <w:tblW w:w="0" w:type="auto"/>
        <w:tblLayout w:type="fixed"/>
        <w:tblCellMar>
          <w:left w:w="62" w:type="dxa"/>
          <w:right w:w="62" w:type="dxa"/>
        </w:tblCellMar>
        <w:tblLook w:val="0000"/>
      </w:tblPr>
      <w:tblGrid>
        <w:gridCol w:w="2775"/>
        <w:gridCol w:w="1295"/>
        <w:gridCol w:w="4452"/>
      </w:tblGrid>
      <w:tr w:rsidTr="00A1406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p>
        </w:tc>
      </w:tr>
      <w:tr w:rsidTr="00A140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p>
        </w:tc>
      </w:tr>
      <w:tr w:rsidTr="00A140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BodyText"/>
            </w:pPr>
          </w:p>
        </w:tc>
      </w:tr>
    </w:tbl>
    <w:p w:rsidR="00A14066" w:rsidP="00A42837">
      <w:pPr>
        <w:pStyle w:val="BodyText"/>
      </w:pPr>
    </w:p>
    <w:p w:rsidR="00A14066" w:rsidP="00A42837">
      <w:pPr>
        <w:pStyle w:val="BodyText"/>
      </w:pPr>
    </w:p>
    <w:p w:rsidR="00000000" w:rsidRPr="00A42837" w:rsidP="00A42837">
      <w:pPr>
        <w:pStyle w:val="Heading1"/>
      </w:pPr>
      <w:bookmarkStart w:id="6" w:name="O_188878"/>
      <w:bookmarkEnd w:id="6"/>
      <w:r w:rsidRPr="00A42837">
        <w:t>Employability Skills Information</w:t>
      </w:r>
    </w:p>
    <w:tbl>
      <w:tblPr>
        <w:tblW w:w="0" w:type="auto"/>
        <w:tblLayout w:type="fixed"/>
        <w:tblCellMar>
          <w:left w:w="62" w:type="dxa"/>
          <w:right w:w="62" w:type="dxa"/>
        </w:tblCellMar>
        <w:tblLook w:val="0000"/>
      </w:tblPr>
      <w:tblGrid>
        <w:gridCol w:w="2802"/>
        <w:gridCol w:w="5720"/>
      </w:tblGrid>
      <w:tr w:rsidTr="00A140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BodyText"/>
            </w:pPr>
            <w:r w:rsidRPr="00A42837">
              <w:t>This unit contains employability skills.</w:t>
            </w:r>
          </w:p>
        </w:tc>
      </w:tr>
    </w:tbl>
    <w:p w:rsidR="00A14066" w:rsidP="00A42837">
      <w:pPr>
        <w:pStyle w:val="BodyText"/>
      </w:pPr>
    </w:p>
    <w:p w:rsidR="00A14066" w:rsidP="00A42837">
      <w:pPr>
        <w:pStyle w:val="BodyText"/>
      </w:pPr>
    </w:p>
    <w:p w:rsidR="00000000" w:rsidRPr="00A42837" w:rsidP="00A42837">
      <w:pPr>
        <w:pStyle w:val="Heading1"/>
      </w:pPr>
      <w:bookmarkStart w:id="7" w:name="O_286008"/>
      <w:bookmarkEnd w:id="7"/>
      <w:r w:rsidRPr="00A42837">
        <w:t>Elements and Performance Criteria Pre-Content</w:t>
      </w:r>
    </w:p>
    <w:p w:rsidR="00000000" w:rsidRPr="00A42837" w:rsidP="00A42837">
      <w:pPr>
        <w:pStyle w:val="BodyText"/>
      </w:pPr>
      <w:r w:rsidRPr="00A42837">
        <w:t>Not Applicable</w:t>
      </w:r>
    </w:p>
    <w:p w:rsidR="00000000" w:rsidRPr="00A42837" w:rsidP="00A42837">
      <w:pPr>
        <w:pStyle w:val="AllowPageBreak"/>
      </w:pPr>
    </w:p>
    <w:p w:rsidR="00000000" w:rsidRPr="00A42837" w:rsidP="00A42837">
      <w:pPr>
        <w:pStyle w:val="Heading1"/>
      </w:pPr>
      <w:bookmarkStart w:id="8" w:name="O_232675"/>
      <w:bookmarkEnd w:id="8"/>
      <w:r w:rsidRPr="00A42837">
        <w:t>Elements and Performance Criteria</w:t>
      </w:r>
    </w:p>
    <w:tbl>
      <w:tblPr>
        <w:tblW w:w="0" w:type="auto"/>
        <w:tblLayout w:type="fixed"/>
        <w:tblCellMar>
          <w:left w:w="62" w:type="dxa"/>
          <w:right w:w="62" w:type="dxa"/>
        </w:tblCellMar>
        <w:tblLook w:val="0000"/>
      </w:tblPr>
      <w:tblGrid>
        <w:gridCol w:w="2570"/>
        <w:gridCol w:w="5952"/>
      </w:tblGrid>
      <w:tr w:rsidTr="00A1406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BodyText"/>
            </w:pPr>
            <w:r w:rsidRPr="00A42837">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PERFORMANCE CRITERIA</w:t>
            </w:r>
          </w:p>
        </w:tc>
      </w:tr>
      <w:tr w:rsidTr="00A1406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p>
        </w:tc>
      </w:tr>
      <w:tr w:rsidTr="00A1406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List"/>
              <w:rPr>
                <w:lang w:val="en-NZ"/>
              </w:rPr>
            </w:pPr>
            <w:r w:rsidRPr="00A42837">
              <w:t>1.</w:t>
            </w:r>
            <w:r w:rsidRPr="00A42837">
              <w:tab/>
              <w:t>Determine nutritional requirements for livestock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List2"/>
            </w:pPr>
            <w:r w:rsidRPr="00A42837">
              <w:t>1.1.</w:t>
            </w:r>
            <w:r w:rsidRPr="00A42837">
              <w:tab/>
              <w:t>Nutritional value of pasture and feedstuffs is determined.</w:t>
            </w:r>
          </w:p>
          <w:p w:rsidR="00000000" w:rsidRPr="00A42837" w:rsidP="00A42837">
            <w:pPr>
              <w:pStyle w:val="List2"/>
            </w:pPr>
            <w:r w:rsidRPr="00A42837">
              <w:t>1.2.</w:t>
            </w:r>
            <w:r w:rsidRPr="00A42837">
              <w:tab/>
              <w:t>Livestock production status is identified and assessed according to enterprise requirements.</w:t>
            </w:r>
          </w:p>
          <w:p w:rsidR="00000000" w:rsidP="00A42837">
            <w:pPr>
              <w:pStyle w:val="List2"/>
              <w:rPr>
                <w:lang w:val="en-NZ"/>
              </w:rPr>
            </w:pPr>
            <w:r w:rsidRPr="00A42837">
              <w:t>1.3.</w:t>
            </w:r>
            <w:r w:rsidRPr="00A42837">
              <w:tab/>
            </w:r>
            <w:r w:rsidRPr="00A42837">
              <w:t>Essential requirements for livestock nutrition are determined according to assessed livestock condition.</w:t>
            </w:r>
          </w:p>
        </w:tc>
      </w:tr>
      <w:tr w:rsidTr="00A1406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List"/>
              <w:rPr>
                <w:lang w:val="en-NZ"/>
              </w:rPr>
            </w:pPr>
            <w:r w:rsidRPr="00A42837">
              <w:t>2.</w:t>
            </w:r>
            <w:r w:rsidRPr="00A42837">
              <w:tab/>
              <w:t>Assess pasture feed</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List2"/>
            </w:pPr>
            <w:r w:rsidRPr="00A42837">
              <w:t>2.1.</w:t>
            </w:r>
            <w:r w:rsidRPr="00A42837">
              <w:tab/>
              <w:t>Grazing management strategy is determined to ensure the sustainable stocking capacity of pasture.</w:t>
            </w:r>
          </w:p>
          <w:p w:rsidR="00000000" w:rsidRPr="00A42837" w:rsidP="00A42837">
            <w:pPr>
              <w:pStyle w:val="List2"/>
            </w:pPr>
            <w:r w:rsidRPr="00A42837">
              <w:t>2.2.</w:t>
            </w:r>
            <w:r w:rsidRPr="00A42837">
              <w:tab/>
              <w:t>Pasture is monitore</w:t>
            </w:r>
            <w:r w:rsidRPr="00A42837">
              <w:t>d for quantity and quality to ensure continual and consistent supply of nutrients to livestock.</w:t>
            </w:r>
          </w:p>
          <w:p w:rsidR="00000000" w:rsidP="00A42837">
            <w:pPr>
              <w:pStyle w:val="List2"/>
              <w:rPr>
                <w:lang w:val="en-NZ"/>
              </w:rPr>
            </w:pPr>
            <w:r w:rsidRPr="00A42837">
              <w:t>2.3.</w:t>
            </w:r>
            <w:r w:rsidRPr="00A42837">
              <w:tab/>
              <w:t>Pasture intake is monitored and assessed according to identified nutritional requirements of livestock.</w:t>
            </w:r>
          </w:p>
        </w:tc>
      </w:tr>
      <w:tr w:rsidTr="00A1406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List"/>
              <w:rPr>
                <w:lang w:val="en-NZ"/>
              </w:rPr>
            </w:pPr>
            <w:r w:rsidRPr="00A42837">
              <w:t>3.</w:t>
            </w:r>
            <w:r w:rsidRPr="00A42837">
              <w:tab/>
              <w:t>Determine supplementary feeding program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List2"/>
            </w:pPr>
            <w:r w:rsidRPr="00A42837">
              <w:t>3.1.</w:t>
            </w:r>
            <w:r w:rsidRPr="00A42837">
              <w:tab/>
              <w:t xml:space="preserve"> E</w:t>
            </w:r>
            <w:r w:rsidRPr="00A42837">
              <w:t>conomic basis to supplementary feeding is determined according to enterprise requirements.</w:t>
            </w:r>
          </w:p>
          <w:p w:rsidR="00000000" w:rsidRPr="00A42837" w:rsidP="00A42837">
            <w:pPr>
              <w:pStyle w:val="List2"/>
            </w:pPr>
            <w:r w:rsidRPr="00A42837">
              <w:t>3.2.</w:t>
            </w:r>
            <w:r w:rsidRPr="00A42837">
              <w:tab/>
              <w:t>Types of supplementary feed are identified and determined for all classes of livestock.</w:t>
            </w:r>
          </w:p>
          <w:p w:rsidR="00000000" w:rsidP="00A42837">
            <w:pPr>
              <w:pStyle w:val="List2"/>
              <w:rPr>
                <w:lang w:val="en-NZ"/>
              </w:rPr>
            </w:pPr>
            <w:r w:rsidRPr="00A42837">
              <w:t>3.3.</w:t>
            </w:r>
            <w:r w:rsidRPr="00A42837">
              <w:tab/>
              <w:t>Supplementary feeding program is determined to fill the pasture sho</w:t>
            </w:r>
            <w:r w:rsidRPr="00A42837">
              <w:t>rtfall for predicted pasture growth.</w:t>
            </w:r>
          </w:p>
        </w:tc>
      </w:tr>
      <w:tr w:rsidTr="00A1406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List"/>
              <w:rPr>
                <w:lang w:val="en-NZ"/>
              </w:rPr>
            </w:pPr>
            <w:r w:rsidRPr="00A42837">
              <w:t>4.</w:t>
            </w:r>
            <w:r w:rsidRPr="00A42837">
              <w:tab/>
              <w:t>Develop livestock feeding plan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List2"/>
            </w:pPr>
            <w:r w:rsidRPr="00A42837">
              <w:t>4.1.</w:t>
            </w:r>
            <w:r w:rsidRPr="00A42837">
              <w:tab/>
              <w:t>Feeding plan is developed and reviewed to ensure it remains responsive to changing conditions.</w:t>
            </w:r>
          </w:p>
          <w:p w:rsidR="00000000" w:rsidRPr="00A42837" w:rsidP="00A42837">
            <w:pPr>
              <w:pStyle w:val="List2"/>
            </w:pPr>
            <w:r w:rsidRPr="00A42837">
              <w:t>4.2.</w:t>
            </w:r>
            <w:r w:rsidRPr="00A42837">
              <w:tab/>
            </w:r>
            <w:r w:rsidRPr="00A42837">
              <w:t>Suitable feed conservation methods or fodder sources are identified and carried out in preparation for abnormal conditions.</w:t>
            </w:r>
          </w:p>
          <w:p w:rsidR="00000000" w:rsidRPr="00A42837" w:rsidP="00A42837">
            <w:pPr>
              <w:pStyle w:val="List2"/>
            </w:pPr>
            <w:r w:rsidRPr="00A42837">
              <w:t>4.3.</w:t>
            </w:r>
            <w:r w:rsidRPr="00A42837">
              <w:tab/>
              <w:t>A system of feeding is selected that supplies the appropriate amount of feed to the herd/flock to meet condition and growth nee</w:t>
            </w:r>
            <w:r w:rsidRPr="00A42837">
              <w:t>ds, and that meets production requirements of the business.</w:t>
            </w:r>
          </w:p>
          <w:p w:rsidR="00000000" w:rsidRPr="00A42837" w:rsidP="00A42837">
            <w:pPr>
              <w:pStyle w:val="List2"/>
            </w:pPr>
            <w:r w:rsidRPr="00A42837">
              <w:t>4.4.</w:t>
            </w:r>
            <w:r w:rsidRPr="00A42837">
              <w:tab/>
              <w:t>A feed budget is prepared according to the selected system of feeding.</w:t>
            </w:r>
          </w:p>
          <w:p w:rsidR="00000000" w:rsidRPr="00A42837" w:rsidP="00A42837">
            <w:pPr>
              <w:pStyle w:val="List2"/>
            </w:pPr>
            <w:r w:rsidRPr="00A42837">
              <w:t>4.5.</w:t>
            </w:r>
            <w:r w:rsidRPr="00A42837">
              <w:tab/>
              <w:t>Data is documented for continual assessment and effective management planning.</w:t>
            </w:r>
          </w:p>
        </w:tc>
      </w:tr>
    </w:tbl>
    <w:p w:rsidR="00A14066" w:rsidP="00A42837">
      <w:pPr>
        <w:pStyle w:val="BodyText"/>
      </w:pPr>
    </w:p>
    <w:p w:rsidR="00A14066" w:rsidP="00A42837">
      <w:pPr>
        <w:pStyle w:val="BodyText"/>
      </w:pPr>
    </w:p>
    <w:p w:rsidR="00000000" w:rsidRPr="00A42837" w:rsidP="00A42837">
      <w:pPr>
        <w:pStyle w:val="Heading1"/>
      </w:pPr>
      <w:bookmarkStart w:id="9" w:name="O_256625"/>
      <w:bookmarkEnd w:id="9"/>
      <w:r w:rsidRPr="00A42837">
        <w:t>Required Skills and Knowledge</w:t>
      </w:r>
    </w:p>
    <w:tbl>
      <w:tblPr>
        <w:tblW w:w="0" w:type="auto"/>
        <w:tblLayout w:type="fixed"/>
        <w:tblCellMar>
          <w:left w:w="62" w:type="dxa"/>
          <w:right w:w="62" w:type="dxa"/>
        </w:tblCellMar>
        <w:tblLook w:val="0000"/>
      </w:tblPr>
      <w:tblGrid>
        <w:gridCol w:w="8522"/>
      </w:tblGrid>
      <w:tr w:rsidTr="00A140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REQUIRED SKILLS AND KNOWLEDGE</w:t>
            </w:r>
          </w:p>
        </w:tc>
      </w:tr>
      <w:tr w:rsidTr="00A140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t>This section describes the skills and knowledge required for this unit.</w:t>
            </w:r>
          </w:p>
        </w:tc>
      </w:tr>
      <w:tr w:rsidTr="00A140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Required skills</w:t>
            </w:r>
          </w:p>
        </w:tc>
      </w:tr>
      <w:tr w:rsidTr="00A140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ListBullet"/>
            </w:pPr>
            <w:r w:rsidRPr="00A42837">
              <w:t>research predicted seasonal pasture production for the area</w:t>
            </w:r>
          </w:p>
          <w:p w:rsidR="00000000" w:rsidRPr="00A42837" w:rsidP="00A42837">
            <w:pPr>
              <w:pStyle w:val="ListBullet"/>
            </w:pPr>
            <w:r w:rsidRPr="00A42837">
              <w:t>estimate the feed value of a standing pasture</w:t>
            </w:r>
          </w:p>
          <w:p w:rsidR="00000000" w:rsidRPr="00A42837" w:rsidP="00A42837">
            <w:pPr>
              <w:pStyle w:val="ListBullet"/>
            </w:pPr>
            <w:r w:rsidRPr="00A42837">
              <w:t>calculate the feed demand for different types of livestock and production phases</w:t>
            </w:r>
          </w:p>
          <w:p w:rsidR="00000000" w:rsidRPr="00A42837" w:rsidP="00A42837">
            <w:pPr>
              <w:pStyle w:val="ListBullet"/>
            </w:pPr>
            <w:r w:rsidRPr="00A42837">
              <w:t>match feed supply and demand</w:t>
            </w:r>
          </w:p>
          <w:p w:rsidR="00000000" w:rsidRPr="00A42837" w:rsidP="00A42837">
            <w:pPr>
              <w:pStyle w:val="ListBullet"/>
            </w:pPr>
            <w:r w:rsidRPr="00A42837">
              <w:t>assess feeding plan alternatives</w:t>
            </w:r>
          </w:p>
          <w:p w:rsidR="00000000" w:rsidRPr="00A42837" w:rsidP="00A42837">
            <w:pPr>
              <w:pStyle w:val="ListBullet"/>
            </w:pPr>
            <w:r w:rsidRPr="00A42837">
              <w:t>use literacy skills to read, interpret and follow organisational po</w:t>
            </w:r>
            <w:r w:rsidRPr="00A42837">
              <w:t>licies and procedures, develop sequenced written instructions, record information collected accurately and legibly, and select and apply procedures to a range of tasks</w:t>
            </w:r>
          </w:p>
          <w:p w:rsidR="00000000" w:rsidRPr="00A42837" w:rsidP="00A42837">
            <w:pPr>
              <w:pStyle w:val="ListBullet"/>
            </w:pPr>
            <w:r w:rsidRPr="00A42837">
              <w:t>use oral communication skills/language competence to fulfil the job role as specified by</w:t>
            </w:r>
            <w:r w:rsidRPr="00A42837">
              <w:t xml:space="preserve"> the organisation, including questioning, active listening, asking for clarification, negotiating solutions and responding to a range of views</w:t>
            </w:r>
          </w:p>
          <w:p w:rsidR="00000000" w:rsidRPr="00A42837" w:rsidP="00A42837">
            <w:pPr>
              <w:pStyle w:val="ListBullet"/>
            </w:pPr>
            <w:r w:rsidRPr="00A42837">
              <w:t>use numeracy skills to estimate, calculate and record routine and more complex workplace measures and data</w:t>
            </w:r>
          </w:p>
          <w:p w:rsidR="00000000" w:rsidP="00A42837">
            <w:pPr>
              <w:pStyle w:val="ListBullet"/>
              <w:rPr>
                <w:lang w:val="en-NZ"/>
              </w:rPr>
            </w:pPr>
            <w:r w:rsidRPr="00A42837">
              <w:t>use in</w:t>
            </w:r>
            <w:r w:rsidRPr="00A42837">
              <w:t>terpersonal skills to work with others and relate to people from a range of cultural, social and religious backgrounds and with a range of physical and mental abilities.</w:t>
            </w:r>
          </w:p>
        </w:tc>
      </w:tr>
      <w:tr w:rsidTr="00A140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Required knowledge</w:t>
            </w:r>
          </w:p>
        </w:tc>
      </w:tr>
      <w:tr w:rsidTr="00A140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ListBullet"/>
            </w:pPr>
            <w:r w:rsidRPr="00A42837">
              <w:t>nutrient and daily energy requirements of livestock</w:t>
            </w:r>
          </w:p>
          <w:p w:rsidR="00000000" w:rsidRPr="00A42837" w:rsidP="00A42837">
            <w:pPr>
              <w:pStyle w:val="ListBullet"/>
            </w:pPr>
            <w:r w:rsidRPr="00A42837">
              <w:t>water qualit</w:t>
            </w:r>
            <w:r w:rsidRPr="00A42837">
              <w:t>y and livestock tolerances</w:t>
            </w:r>
          </w:p>
          <w:p w:rsidR="00000000" w:rsidRPr="00A42837" w:rsidP="00A42837">
            <w:pPr>
              <w:pStyle w:val="ListBullet"/>
            </w:pPr>
            <w:r w:rsidRPr="00A42837">
              <w:t>nutritive levels of different feedstuffs</w:t>
            </w:r>
          </w:p>
          <w:p w:rsidR="00000000" w:rsidRPr="00A42837" w:rsidP="00A42837">
            <w:pPr>
              <w:pStyle w:val="ListBullet"/>
            </w:pPr>
            <w:r w:rsidRPr="00A42837">
              <w:t>assessment procedures to ascertain livestock condition</w:t>
            </w:r>
          </w:p>
          <w:p w:rsidR="00000000" w:rsidRPr="00A42837" w:rsidP="00A42837">
            <w:pPr>
              <w:pStyle w:val="ListBullet"/>
            </w:pPr>
            <w:r w:rsidRPr="00A42837">
              <w:t>methods of assessing pastures quality and quantity</w:t>
            </w:r>
          </w:p>
          <w:p w:rsidR="00000000" w:rsidRPr="00A42837" w:rsidP="00A42837">
            <w:pPr>
              <w:pStyle w:val="ListBullet"/>
            </w:pPr>
            <w:r w:rsidRPr="00A42837">
              <w:t>pasture livestock carrying capacity</w:t>
            </w:r>
          </w:p>
          <w:p w:rsidR="00000000" w:rsidRPr="00A42837" w:rsidP="00A42837">
            <w:pPr>
              <w:pStyle w:val="ListBullet"/>
            </w:pPr>
            <w:r w:rsidRPr="00A42837">
              <w:t>relationship between lactation and body reserves, udder development and secretion of milk.</w:t>
            </w:r>
          </w:p>
        </w:tc>
      </w:tr>
    </w:tbl>
    <w:p w:rsidR="00A14066" w:rsidP="00A42837">
      <w:pPr>
        <w:pStyle w:val="BodyText"/>
      </w:pPr>
    </w:p>
    <w:p w:rsidR="00A14066" w:rsidP="00A42837">
      <w:pPr>
        <w:pStyle w:val="BodyText"/>
      </w:pPr>
    </w:p>
    <w:p w:rsidR="00000000" w:rsidRPr="00A42837" w:rsidP="00A42837">
      <w:pPr>
        <w:pStyle w:val="AllowPageBreak"/>
      </w:pPr>
    </w:p>
    <w:p w:rsidR="00000000" w:rsidRPr="00A42837" w:rsidP="00A42837">
      <w:pPr>
        <w:pStyle w:val="Heading1"/>
      </w:pPr>
      <w:bookmarkStart w:id="10" w:name="O_240659"/>
      <w:bookmarkEnd w:id="10"/>
      <w:r w:rsidRPr="00A42837">
        <w:t>Evidence Guide</w:t>
      </w:r>
    </w:p>
    <w:tbl>
      <w:tblPr>
        <w:tblW w:w="9570" w:type="dxa"/>
        <w:tblLayout w:type="fixed"/>
        <w:tblCellMar>
          <w:left w:w="62" w:type="dxa"/>
          <w:right w:w="62" w:type="dxa"/>
        </w:tblCellMar>
        <w:tblLook w:val="0000"/>
      </w:tblPr>
      <w:tblGrid>
        <w:gridCol w:w="3908"/>
        <w:gridCol w:w="5662"/>
      </w:tblGrid>
      <w:tr w:rsidTr="00A140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EVIDENCE GUIDE</w:t>
            </w:r>
          </w:p>
        </w:tc>
      </w:tr>
      <w:tr w:rsidTr="00A140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t>The evidence guide provides advice on assessment and must be read in conjunction with the performance criteria, required skills and knowledge, range statement and the Assessment Guidelines for the Training Package.</w:t>
            </w:r>
          </w:p>
        </w:tc>
      </w:tr>
      <w:tr w:rsidTr="00A14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p>
        </w:tc>
      </w:tr>
      <w:tr w:rsidTr="00A14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BodyText"/>
            </w:pPr>
            <w:r w:rsidRPr="00A42837">
              <w:t>The evidence required to demonstrate competency in this unit must be relevant to workplace operations and satisfy holistically all of the requirements of the perfo</w:t>
            </w:r>
            <w:r w:rsidRPr="00A42837">
              <w:t xml:space="preserve">rmance criteria and required skills and knowledge and include achievement of the following: </w:t>
            </w:r>
          </w:p>
          <w:p w:rsidR="00000000" w:rsidRPr="00A42837" w:rsidP="00A42837">
            <w:pPr>
              <w:pStyle w:val="ListBullet"/>
            </w:pPr>
            <w:r w:rsidRPr="00A42837">
              <w:t>identify the production system and intended market for the livestock</w:t>
            </w:r>
          </w:p>
          <w:p w:rsidR="00000000" w:rsidRPr="00A42837" w:rsidP="00A42837">
            <w:pPr>
              <w:pStyle w:val="ListBullet"/>
            </w:pPr>
            <w:r w:rsidRPr="00A42837">
              <w:t>match feed supply to livestock nutritional requirements</w:t>
            </w:r>
          </w:p>
          <w:p w:rsidR="00000000" w:rsidRPr="00A42837" w:rsidP="00A42837">
            <w:pPr>
              <w:pStyle w:val="ListBullet"/>
            </w:pPr>
            <w:r w:rsidRPr="00A42837">
              <w:t>assess the feed available to stock fr</w:t>
            </w:r>
            <w:r w:rsidRPr="00A42837">
              <w:t>om pasture and their likely performance</w:t>
            </w:r>
          </w:p>
          <w:p w:rsidR="00000000" w:rsidRPr="00A42837" w:rsidP="00A42837">
            <w:pPr>
              <w:pStyle w:val="ListBullet"/>
            </w:pPr>
            <w:r w:rsidRPr="00A42837">
              <w:t>determine an effective and sustainable grazing management strategy</w:t>
            </w:r>
          </w:p>
          <w:p w:rsidR="00000000" w:rsidRPr="00A42837" w:rsidP="00A42837">
            <w:pPr>
              <w:pStyle w:val="ListBullet"/>
            </w:pPr>
            <w:r w:rsidRPr="00A42837">
              <w:t>identify pasture shortfalls and supplementary feeding alternatives</w:t>
            </w:r>
          </w:p>
          <w:p w:rsidR="00000000" w:rsidRPr="00A42837" w:rsidP="00A42837">
            <w:pPr>
              <w:pStyle w:val="ListBullet"/>
            </w:pPr>
            <w:r w:rsidRPr="00A42837">
              <w:t>determine suitable feed conservation methods or fodder sources</w:t>
            </w:r>
          </w:p>
          <w:p w:rsidR="00000000" w:rsidP="00A42837">
            <w:pPr>
              <w:pStyle w:val="ListBullet"/>
              <w:rPr>
                <w:lang w:val="en-NZ"/>
              </w:rPr>
            </w:pPr>
            <w:r w:rsidRPr="00A42837">
              <w:t>document the feeding plan.</w:t>
            </w:r>
          </w:p>
        </w:tc>
      </w:tr>
      <w:tr w:rsidTr="00A14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BodyText"/>
            </w:pPr>
            <w:r w:rsidRPr="00A42837">
              <w:t>Competency requires the application of work practices under work conditions.  Selection and use of resources for some worksites may differ due to the regional or enterprise circum</w:t>
            </w:r>
            <w:r w:rsidRPr="00A42837">
              <w:t>stances.</w:t>
            </w:r>
          </w:p>
        </w:tc>
      </w:tr>
    </w:tbl>
    <w:p w:rsidR="00A14066" w:rsidP="00A42837">
      <w:pPr>
        <w:pStyle w:val="BodyText"/>
      </w:pPr>
    </w:p>
    <w:p w:rsidR="00A14066" w:rsidP="00A42837">
      <w:pPr>
        <w:pStyle w:val="BodyText"/>
      </w:pPr>
    </w:p>
    <w:p w:rsidR="00000000" w:rsidRPr="00A42837" w:rsidP="00A42837">
      <w:pPr>
        <w:pStyle w:val="Heading1"/>
      </w:pPr>
      <w:bookmarkStart w:id="11" w:name="O_248642"/>
      <w:bookmarkEnd w:id="11"/>
      <w:r w:rsidRPr="00A42837">
        <w:t>Range Statement</w:t>
      </w:r>
    </w:p>
    <w:tbl>
      <w:tblPr>
        <w:tblW w:w="0" w:type="auto"/>
        <w:tblLayout w:type="fixed"/>
        <w:tblCellMar>
          <w:left w:w="62" w:type="dxa"/>
          <w:right w:w="62" w:type="dxa"/>
        </w:tblCellMar>
        <w:tblLook w:val="0000"/>
      </w:tblPr>
      <w:tblGrid>
        <w:gridCol w:w="3499"/>
        <w:gridCol w:w="5023"/>
      </w:tblGrid>
      <w:tr w:rsidTr="00A140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RANGE STATEMENT</w:t>
            </w:r>
          </w:p>
        </w:tc>
      </w:tr>
      <w:tr w:rsidTr="00A140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t>The range statement relates to the unit of competency as a whole.</w:t>
            </w:r>
          </w:p>
        </w:tc>
      </w:tr>
      <w:tr w:rsidTr="00A14066">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ListBullet"/>
            </w:pPr>
            <w:r w:rsidRPr="00A42837">
              <w:t>sheep</w:t>
            </w:r>
          </w:p>
          <w:p w:rsidR="00000000" w:rsidRPr="00A42837" w:rsidP="00A42837">
            <w:pPr>
              <w:pStyle w:val="ListBullet"/>
            </w:pPr>
            <w:r w:rsidRPr="00A42837">
              <w:t>goats</w:t>
            </w:r>
          </w:p>
          <w:p w:rsidR="00000000" w:rsidRPr="00A42837" w:rsidP="00A42837">
            <w:pPr>
              <w:pStyle w:val="ListBullet"/>
            </w:pPr>
            <w:r w:rsidRPr="00A42837">
              <w:t>alpacas</w:t>
            </w:r>
          </w:p>
          <w:p w:rsidR="00000000" w:rsidRPr="00A42837" w:rsidP="00A42837">
            <w:pPr>
              <w:pStyle w:val="ListBullet"/>
            </w:pPr>
            <w:r w:rsidRPr="00A42837">
              <w:t>deer</w:t>
            </w:r>
          </w:p>
          <w:p w:rsidR="00000000" w:rsidRPr="00A42837" w:rsidP="00A42837">
            <w:pPr>
              <w:pStyle w:val="ListBullet"/>
            </w:pPr>
            <w:r w:rsidRPr="00A42837">
              <w:t>beef cattle.</w:t>
            </w:r>
          </w:p>
        </w:tc>
      </w:tr>
    </w:tbl>
    <w:p w:rsidR="00A14066" w:rsidP="00A42837">
      <w:pPr>
        <w:pStyle w:val="BodyText"/>
      </w:pPr>
    </w:p>
    <w:p w:rsidR="00A14066" w:rsidP="00A42837">
      <w:pPr>
        <w:pStyle w:val="BodyText"/>
      </w:pPr>
    </w:p>
    <w:p w:rsidR="00000000" w:rsidRPr="00A42837" w:rsidP="00A42837">
      <w:pPr>
        <w:pStyle w:val="Heading1"/>
      </w:pPr>
      <w:bookmarkStart w:id="12" w:name="O_188883"/>
      <w:bookmarkEnd w:id="12"/>
      <w:r w:rsidRPr="00A42837">
        <w:t>Unit Sector(s)</w:t>
      </w:r>
    </w:p>
    <w:tbl>
      <w:tblPr>
        <w:tblW w:w="0" w:type="auto"/>
        <w:tblLayout w:type="fixed"/>
        <w:tblCellMar>
          <w:left w:w="62" w:type="dxa"/>
          <w:right w:w="62" w:type="dxa"/>
        </w:tblCellMar>
        <w:tblLook w:val="0000"/>
      </w:tblPr>
      <w:tblGrid>
        <w:gridCol w:w="2613"/>
        <w:gridCol w:w="5909"/>
      </w:tblGrid>
      <w:tr w:rsidTr="00A14066">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BodyText"/>
            </w:pPr>
            <w:r w:rsidRPr="00A42837">
              <w:t>Livestock</w:t>
            </w:r>
          </w:p>
        </w:tc>
      </w:tr>
    </w:tbl>
    <w:p w:rsidR="00A14066" w:rsidP="00A42837">
      <w:pPr>
        <w:pStyle w:val="BodyText"/>
      </w:pPr>
    </w:p>
    <w:p w:rsidR="00A14066" w:rsidP="00A42837">
      <w:pPr>
        <w:pStyle w:val="BodyText"/>
      </w:pPr>
    </w:p>
    <w:p w:rsidR="00000000" w:rsidRPr="00A42837" w:rsidP="00A42837">
      <w:pPr>
        <w:pStyle w:val="Heading1"/>
      </w:pPr>
      <w:bookmarkStart w:id="13" w:name="O_188880"/>
      <w:bookmarkEnd w:id="13"/>
      <w:r w:rsidRPr="00A42837">
        <w:t>Co-requisite units</w:t>
      </w:r>
    </w:p>
    <w:tbl>
      <w:tblPr>
        <w:tblW w:w="0" w:type="auto"/>
        <w:tblLayout w:type="fixed"/>
        <w:tblCellMar>
          <w:left w:w="62" w:type="dxa"/>
          <w:right w:w="62" w:type="dxa"/>
        </w:tblCellMar>
        <w:tblLook w:val="0000"/>
      </w:tblPr>
      <w:tblGrid>
        <w:gridCol w:w="2641"/>
        <w:gridCol w:w="1322"/>
        <w:gridCol w:w="4559"/>
      </w:tblGrid>
      <w:tr w:rsidTr="00A140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p>
        </w:tc>
      </w:tr>
      <w:tr w:rsidTr="00A140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p>
        </w:tc>
      </w:tr>
      <w:tr w:rsidTr="00A140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BodyText"/>
            </w:pPr>
          </w:p>
        </w:tc>
      </w:tr>
    </w:tbl>
    <w:p w:rsidR="00A14066" w:rsidP="00A42837">
      <w:pPr>
        <w:pStyle w:val="BodyText"/>
      </w:pPr>
    </w:p>
    <w:p w:rsidR="00A14066" w:rsidP="00A42837">
      <w:pPr>
        <w:pStyle w:val="BodyText"/>
      </w:pPr>
    </w:p>
    <w:p w:rsidR="00000000" w:rsidRPr="00A42837" w:rsidP="00A42837">
      <w:pPr>
        <w:pStyle w:val="Heading1"/>
      </w:pPr>
      <w:bookmarkStart w:id="14" w:name="O_188882"/>
      <w:bookmarkEnd w:id="14"/>
      <w:r w:rsidRPr="00A42837">
        <w:t>Competency field</w:t>
      </w:r>
    </w:p>
    <w:tbl>
      <w:tblPr>
        <w:tblW w:w="0" w:type="auto"/>
        <w:tblLayout w:type="fixed"/>
        <w:tblCellMar>
          <w:left w:w="62" w:type="dxa"/>
          <w:right w:w="62" w:type="dxa"/>
        </w:tblCellMar>
        <w:tblLook w:val="0000"/>
      </w:tblPr>
      <w:tblGrid>
        <w:gridCol w:w="2784"/>
        <w:gridCol w:w="5738"/>
      </w:tblGrid>
      <w:tr w:rsidTr="00A1406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837">
            <w:pPr>
              <w:pStyle w:val="BodyText"/>
              <w:rPr>
                <w:lang w:val="en-NZ"/>
              </w:rPr>
            </w:pPr>
            <w:r w:rsidRPr="00A428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837" w:rsidP="00A42837">
            <w:pPr>
              <w:pStyle w:val="BodyText"/>
            </w:pPr>
          </w:p>
        </w:tc>
      </w:tr>
    </w:tbl>
    <w:p w:rsidR="00A14066" w:rsidP="00A42837">
      <w:pPr>
        <w:pStyle w:val="BodyText"/>
      </w:pPr>
    </w:p>
    <w:p w:rsidR="00A14066" w:rsidP="00A42837">
      <w:pPr>
        <w:pStyle w:val="BodyText"/>
      </w:pPr>
    </w:p>
    <w:p w:rsidR="00000000" w:rsidRPr="00A42837" w:rsidP="00A42837"/>
    <w:sectPr w:rsidSect="00A428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066" w:rsidP="00A14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66" w:rsidP="00A428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14066" w:rsidP="00A428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4066" w:rsidP="00A428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066" w:rsidP="00A140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66" w:rsidP="00A42837">
    <w:pPr>
      <w:pStyle w:val="Header"/>
      <w:framePr w:wrap="around"/>
    </w:pPr>
    <w:r>
      <w:fldChar w:fldCharType="begin"/>
    </w:r>
    <w:r>
      <w:instrText xml:space="preserve"> TITLE   \* MERGEFORMAT </w:instrText>
    </w:r>
    <w:r>
      <w:fldChar w:fldCharType="separate"/>
    </w:r>
    <w:r>
      <w:t>AHCLSK402A Develop livestock feeding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4066" w:rsidP="00A428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C686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AA6F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8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2837"/>
    <w:pPr>
      <w:spacing w:before="360" w:after="60"/>
      <w:outlineLvl w:val="0"/>
    </w:pPr>
    <w:rPr>
      <w:sz w:val="32"/>
    </w:rPr>
  </w:style>
  <w:style w:type="paragraph" w:styleId="Heading2">
    <w:name w:val="heading 2"/>
    <w:basedOn w:val="HeadingBase"/>
    <w:next w:val="BodyText"/>
    <w:link w:val="Heading2Char"/>
    <w:qFormat/>
    <w:rsid w:val="00A42837"/>
    <w:pPr>
      <w:keepLines/>
      <w:spacing w:before="240" w:after="120"/>
      <w:outlineLvl w:val="1"/>
    </w:pPr>
    <w:rPr>
      <w:sz w:val="28"/>
      <w:szCs w:val="40"/>
    </w:rPr>
  </w:style>
  <w:style w:type="paragraph" w:styleId="Heading3">
    <w:name w:val="heading 3"/>
    <w:basedOn w:val="HeadingBase"/>
    <w:next w:val="BodyText"/>
    <w:link w:val="Heading3Char"/>
    <w:qFormat/>
    <w:rsid w:val="00A42837"/>
    <w:pPr>
      <w:spacing w:before="180" w:after="120"/>
      <w:outlineLvl w:val="2"/>
    </w:pPr>
    <w:rPr>
      <w:spacing w:val="-10"/>
      <w:kern w:val="32"/>
    </w:rPr>
  </w:style>
  <w:style w:type="paragraph" w:styleId="Heading4">
    <w:name w:val="heading 4"/>
    <w:basedOn w:val="HeadingBase"/>
    <w:next w:val="BodyText"/>
    <w:link w:val="Heading4Char"/>
    <w:qFormat/>
    <w:rsid w:val="00A42837"/>
    <w:pPr>
      <w:spacing w:before="160" w:after="120"/>
      <w:outlineLvl w:val="3"/>
    </w:pPr>
    <w:rPr>
      <w:sz w:val="22"/>
    </w:rPr>
  </w:style>
  <w:style w:type="paragraph" w:styleId="Heading5">
    <w:name w:val="heading 5"/>
    <w:basedOn w:val="HeadingBase"/>
    <w:next w:val="Normal"/>
    <w:link w:val="Heading5Char"/>
    <w:qFormat/>
    <w:rsid w:val="00A42837"/>
    <w:pPr>
      <w:spacing w:before="80"/>
      <w:outlineLvl w:val="4"/>
    </w:pPr>
    <w:rPr>
      <w:color w:val="918585"/>
      <w:sz w:val="20"/>
    </w:rPr>
  </w:style>
  <w:style w:type="paragraph" w:styleId="Heading6">
    <w:name w:val="heading 6"/>
    <w:basedOn w:val="HeadingBase"/>
    <w:next w:val="Normal"/>
    <w:link w:val="Heading6Char"/>
    <w:qFormat/>
    <w:rsid w:val="00A42837"/>
    <w:pPr>
      <w:spacing w:before="60"/>
      <w:outlineLvl w:val="5"/>
    </w:pPr>
    <w:rPr>
      <w:color w:val="918585"/>
      <w:sz w:val="20"/>
    </w:rPr>
  </w:style>
  <w:style w:type="paragraph" w:styleId="Heading7">
    <w:name w:val="heading 7"/>
    <w:basedOn w:val="Normal"/>
    <w:next w:val="Normal"/>
    <w:link w:val="Heading7Char"/>
    <w:qFormat/>
    <w:rsid w:val="00A42837"/>
    <w:pPr>
      <w:ind w:left="720"/>
      <w:outlineLvl w:val="6"/>
    </w:pPr>
    <w:rPr>
      <w:i/>
    </w:rPr>
  </w:style>
  <w:style w:type="paragraph" w:styleId="Heading8">
    <w:name w:val="heading 8"/>
    <w:basedOn w:val="Normal"/>
    <w:next w:val="Normal"/>
    <w:link w:val="Heading8Char"/>
    <w:qFormat/>
    <w:rsid w:val="00A42837"/>
    <w:pPr>
      <w:ind w:left="720"/>
      <w:outlineLvl w:val="7"/>
    </w:pPr>
    <w:rPr>
      <w:i/>
    </w:rPr>
  </w:style>
  <w:style w:type="paragraph" w:styleId="Heading9">
    <w:name w:val="heading 9"/>
    <w:basedOn w:val="Normal"/>
    <w:next w:val="Normal"/>
    <w:link w:val="Heading9Char"/>
    <w:qFormat/>
    <w:rsid w:val="00A42837"/>
    <w:pPr>
      <w:ind w:left="720"/>
      <w:outlineLvl w:val="8"/>
    </w:pPr>
    <w:rPr>
      <w:i/>
    </w:rPr>
  </w:style>
  <w:style w:type="character" w:default="1" w:styleId="DefaultParagraphFont">
    <w:name w:val="Default Paragraph Font"/>
    <w:uiPriority w:val="1"/>
    <w:unhideWhenUsed/>
    <w:rsid w:val="00A42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837"/>
  </w:style>
  <w:style w:type="character" w:customStyle="1" w:styleId="Heading1Char">
    <w:name w:val="Heading 1 Char"/>
    <w:link w:val="Heading1"/>
    <w:rsid w:val="00A42837"/>
    <w:rPr>
      <w:rFonts w:ascii="Times New Roman" w:eastAsia="Times New Roman" w:hAnsi="Times New Roman" w:cs="Times New Roman"/>
      <w:b/>
      <w:sz w:val="32"/>
      <w:szCs w:val="20"/>
      <w:lang w:eastAsia="en-US"/>
    </w:rPr>
  </w:style>
  <w:style w:type="paragraph" w:styleId="BodyText">
    <w:name w:val="Body Text"/>
    <w:basedOn w:val="Normal"/>
    <w:link w:val="BodyTextChar"/>
    <w:rsid w:val="00A42837"/>
    <w:pPr>
      <w:spacing w:before="120" w:after="120"/>
      <w:contextualSpacing/>
    </w:pPr>
    <w:rPr>
      <w:rFonts w:ascii="Times New Roman" w:hAnsi="Times New Roman"/>
      <w:sz w:val="24"/>
      <w:szCs w:val="22"/>
    </w:rPr>
  </w:style>
  <w:style w:type="character" w:customStyle="1" w:styleId="BodyTextChar">
    <w:name w:val="Body Text Char"/>
    <w:link w:val="BodyText"/>
    <w:rsid w:val="00A42837"/>
    <w:rPr>
      <w:rFonts w:ascii="Times New Roman" w:eastAsia="Times New Roman" w:hAnsi="Times New Roman" w:cs="Times New Roman"/>
      <w:sz w:val="24"/>
      <w:lang w:val="en-US" w:eastAsia="en-US"/>
    </w:rPr>
  </w:style>
  <w:style w:type="paragraph" w:styleId="Footer">
    <w:name w:val="footer"/>
    <w:basedOn w:val="Normal"/>
    <w:link w:val="FooterChar"/>
    <w:rsid w:val="00A42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2837"/>
    <w:rPr>
      <w:rFonts w:ascii="Times New Roman" w:eastAsia="Times New Roman" w:hAnsi="Times New Roman" w:cs="Times New Roman"/>
      <w:sz w:val="16"/>
      <w:lang w:val="en-US" w:eastAsia="en-US"/>
    </w:rPr>
  </w:style>
  <w:style w:type="paragraph" w:styleId="List">
    <w:name w:val="List"/>
    <w:basedOn w:val="BodyText"/>
    <w:next w:val="BodyText"/>
    <w:rsid w:val="00A42837"/>
    <w:pPr>
      <w:tabs>
        <w:tab w:val="left" w:pos="340"/>
      </w:tabs>
      <w:spacing w:before="60" w:after="60"/>
      <w:ind w:left="340" w:hanging="340"/>
    </w:pPr>
  </w:style>
  <w:style w:type="paragraph" w:styleId="ListBullet">
    <w:name w:val="List Bullet"/>
    <w:basedOn w:val="List"/>
    <w:rsid w:val="00A42837"/>
    <w:pPr>
      <w:numPr>
        <w:numId w:val="12"/>
      </w:numPr>
      <w:tabs>
        <w:tab w:val="clear" w:pos="340"/>
      </w:tabs>
      <w:spacing w:before="40" w:after="40"/>
    </w:pPr>
  </w:style>
  <w:style w:type="character" w:customStyle="1" w:styleId="SpecialBold">
    <w:name w:val="Special Bold"/>
    <w:rsid w:val="00A42837"/>
    <w:rPr>
      <w:b/>
      <w:spacing w:val="0"/>
    </w:rPr>
  </w:style>
  <w:style w:type="paragraph" w:styleId="Header">
    <w:name w:val="header"/>
    <w:basedOn w:val="Normal"/>
    <w:link w:val="HeaderChar"/>
    <w:rsid w:val="00A42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28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2837"/>
    <w:pPr>
      <w:spacing w:before="240" w:after="120"/>
      <w:outlineLvl w:val="0"/>
    </w:pPr>
    <w:rPr>
      <w:rFonts w:ascii="Times New Roman" w:hAnsi="Times New Roman"/>
      <w:b/>
      <w:sz w:val="28"/>
    </w:rPr>
  </w:style>
  <w:style w:type="paragraph" w:customStyle="1" w:styleId="AllowPageBreak">
    <w:name w:val="AllowPageBreak"/>
    <w:rsid w:val="00A428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2837"/>
    <w:pPr>
      <w:tabs>
        <w:tab w:val="left" w:pos="680"/>
      </w:tabs>
      <w:spacing w:before="60" w:after="60"/>
      <w:ind w:left="680" w:hanging="340"/>
    </w:pPr>
  </w:style>
  <w:style w:type="character" w:customStyle="1" w:styleId="Heading2Char">
    <w:name w:val="Heading 2 Char"/>
    <w:link w:val="Heading2"/>
    <w:rsid w:val="00A42837"/>
    <w:rPr>
      <w:rFonts w:ascii="Times New Roman" w:eastAsia="Times New Roman" w:hAnsi="Times New Roman" w:cs="Times New Roman"/>
      <w:b/>
      <w:sz w:val="28"/>
      <w:szCs w:val="40"/>
      <w:lang w:eastAsia="en-US"/>
    </w:rPr>
  </w:style>
  <w:style w:type="character" w:customStyle="1" w:styleId="Heading3Char">
    <w:name w:val="Heading 3 Char"/>
    <w:link w:val="Heading3"/>
    <w:rsid w:val="00A428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2837"/>
    <w:rPr>
      <w:rFonts w:ascii="Times New Roman" w:eastAsia="Times New Roman" w:hAnsi="Times New Roman" w:cs="Times New Roman"/>
      <w:b/>
      <w:szCs w:val="20"/>
      <w:lang w:eastAsia="en-US"/>
    </w:rPr>
  </w:style>
  <w:style w:type="character" w:customStyle="1" w:styleId="Heading5Char">
    <w:name w:val="Heading 5 Char"/>
    <w:link w:val="Heading5"/>
    <w:rsid w:val="00A428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2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8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28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2837"/>
    <w:rPr>
      <w:rFonts w:ascii="Courier New" w:eastAsia="Times New Roman" w:hAnsi="Courier New" w:cs="Times New Roman"/>
      <w:i/>
      <w:szCs w:val="20"/>
      <w:lang w:val="en-US" w:eastAsia="en-US"/>
    </w:rPr>
  </w:style>
  <w:style w:type="paragraph" w:customStyle="1" w:styleId="HeadingBase">
    <w:name w:val="Heading Base"/>
    <w:rsid w:val="00A42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837"/>
    <w:pPr>
      <w:tabs>
        <w:tab w:val="right" w:leader="dot" w:pos="9072"/>
      </w:tabs>
      <w:ind w:left="567"/>
    </w:pPr>
    <w:rPr>
      <w:szCs w:val="22"/>
    </w:rPr>
  </w:style>
  <w:style w:type="paragraph" w:customStyle="1" w:styleId="TOCBase">
    <w:name w:val="TOC Base"/>
    <w:rsid w:val="00A42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837"/>
    <w:pPr>
      <w:tabs>
        <w:tab w:val="right" w:leader="dot" w:pos="9072"/>
      </w:tabs>
      <w:spacing w:before="40" w:after="40"/>
      <w:ind w:left="284"/>
    </w:pPr>
    <w:rPr>
      <w:rFonts w:ascii="Times New Roman" w:hAnsi="Times New Roman"/>
    </w:rPr>
  </w:style>
  <w:style w:type="paragraph" w:styleId="TOC1">
    <w:name w:val="toc 1"/>
    <w:basedOn w:val="TOCBase"/>
    <w:next w:val="Normal"/>
    <w:rsid w:val="00A428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2837"/>
    <w:pPr>
      <w:spacing w:before="5040"/>
      <w:jc w:val="center"/>
    </w:pPr>
    <w:rPr>
      <w:sz w:val="48"/>
      <w:szCs w:val="72"/>
      <w:lang w:val="en-US"/>
    </w:rPr>
  </w:style>
  <w:style w:type="character" w:customStyle="1" w:styleId="TitleChar">
    <w:name w:val="Title Char"/>
    <w:link w:val="Title"/>
    <w:rsid w:val="00A42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837"/>
    <w:pPr>
      <w:tabs>
        <w:tab w:val="left" w:pos="3600"/>
        <w:tab w:val="left" w:pos="3958"/>
      </w:tabs>
    </w:pPr>
  </w:style>
  <w:style w:type="paragraph" w:customStyle="1" w:styleId="Note">
    <w:name w:val="Note"/>
    <w:basedOn w:val="BodyText"/>
    <w:rsid w:val="00A42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837"/>
    <w:pPr>
      <w:framePr w:wrap="auto" w:hAnchor="text" w:y="6049"/>
    </w:pPr>
    <w:rPr>
      <w:color w:val="000000"/>
      <w:sz w:val="40"/>
    </w:rPr>
  </w:style>
  <w:style w:type="paragraph" w:customStyle="1" w:styleId="TOCTitle">
    <w:name w:val="TOCTitle"/>
    <w:basedOn w:val="Heading1"/>
    <w:rsid w:val="00A42837"/>
    <w:pPr>
      <w:spacing w:after="240"/>
      <w:jc w:val="center"/>
      <w:outlineLvl w:val="9"/>
    </w:pPr>
    <w:rPr>
      <w:caps/>
    </w:rPr>
  </w:style>
  <w:style w:type="paragraph" w:customStyle="1" w:styleId="Version">
    <w:name w:val="Version"/>
    <w:rsid w:val="00A428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837"/>
    <w:pPr>
      <w:numPr>
        <w:numId w:val="13"/>
      </w:numPr>
      <w:tabs>
        <w:tab w:val="clear" w:pos="680"/>
      </w:tabs>
    </w:pPr>
  </w:style>
  <w:style w:type="paragraph" w:styleId="Index1">
    <w:name w:val="index 1"/>
    <w:basedOn w:val="Normal"/>
    <w:next w:val="Normal"/>
    <w:semiHidden/>
    <w:rsid w:val="00A42837"/>
    <w:pPr>
      <w:keepNext w:val="0"/>
      <w:tabs>
        <w:tab w:val="right" w:pos="4176"/>
      </w:tabs>
      <w:ind w:left="198" w:hanging="198"/>
    </w:pPr>
    <w:rPr>
      <w:rFonts w:ascii="Garamond" w:hAnsi="Garamond"/>
    </w:rPr>
  </w:style>
  <w:style w:type="paragraph" w:styleId="IndexHeading">
    <w:name w:val="index heading"/>
    <w:basedOn w:val="Normal"/>
    <w:next w:val="Index1"/>
    <w:semiHidden/>
    <w:rsid w:val="00A42837"/>
    <w:pPr>
      <w:spacing w:before="120" w:after="120"/>
    </w:pPr>
    <w:rPr>
      <w:rFonts w:ascii="Arial" w:hAnsi="Arial"/>
      <w:b/>
      <w:color w:val="918585"/>
      <w:sz w:val="24"/>
    </w:rPr>
  </w:style>
  <w:style w:type="paragraph" w:customStyle="1" w:styleId="Chapter">
    <w:name w:val="Chapter"/>
    <w:basedOn w:val="Normal"/>
    <w:rsid w:val="00A42837"/>
    <w:pPr>
      <w:spacing w:before="240"/>
    </w:pPr>
    <w:rPr>
      <w:rFonts w:ascii="Times New Roman" w:hAnsi="Times New Roman"/>
      <w:smallCaps/>
      <w:spacing w:val="80"/>
      <w:sz w:val="28"/>
    </w:rPr>
  </w:style>
  <w:style w:type="paragraph" w:customStyle="1" w:styleId="InChapter">
    <w:name w:val="InChapter"/>
    <w:basedOn w:val="Heading3"/>
    <w:rsid w:val="00A42837"/>
    <w:pPr>
      <w:spacing w:after="240"/>
      <w:outlineLvl w:val="9"/>
    </w:pPr>
    <w:rPr>
      <w:noProof/>
    </w:rPr>
  </w:style>
  <w:style w:type="paragraph" w:styleId="Index2">
    <w:name w:val="index 2"/>
    <w:basedOn w:val="Normal"/>
    <w:next w:val="Normal"/>
    <w:semiHidden/>
    <w:rsid w:val="00A42837"/>
    <w:pPr>
      <w:tabs>
        <w:tab w:val="right" w:pos="4176"/>
      </w:tabs>
      <w:ind w:left="568" w:hanging="284"/>
    </w:pPr>
    <w:rPr>
      <w:rFonts w:ascii="Garamond" w:hAnsi="Garamond"/>
    </w:rPr>
  </w:style>
  <w:style w:type="paragraph" w:customStyle="1" w:styleId="Byline">
    <w:name w:val="Byline"/>
    <w:rsid w:val="00A42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837"/>
    <w:pPr>
      <w:tabs>
        <w:tab w:val="clear" w:pos="3600"/>
        <w:tab w:val="clear" w:pos="3958"/>
      </w:tabs>
      <w:jc w:val="right"/>
    </w:pPr>
  </w:style>
  <w:style w:type="character" w:styleId="Emphasis">
    <w:name w:val="Emphasis"/>
    <w:qFormat/>
    <w:rsid w:val="00A42837"/>
    <w:rPr>
      <w:i/>
    </w:rPr>
  </w:style>
  <w:style w:type="paragraph" w:styleId="Caption">
    <w:name w:val="caption"/>
    <w:basedOn w:val="BodyText"/>
    <w:next w:val="Normal"/>
    <w:qFormat/>
    <w:rsid w:val="00A42837"/>
    <w:pPr>
      <w:framePr w:w="2268" w:hSpace="181" w:vSpace="181" w:wrap="around" w:vAnchor="text" w:hAnchor="page" w:x="1135" w:y="285" w:anchorLock="1"/>
    </w:pPr>
    <w:rPr>
      <w:i/>
    </w:rPr>
  </w:style>
  <w:style w:type="paragraph" w:customStyle="1" w:styleId="MiniTOCTitle">
    <w:name w:val="MiniTOCTitle"/>
    <w:basedOn w:val="Heading4"/>
    <w:rsid w:val="00A42837"/>
    <w:pPr>
      <w:spacing w:before="240"/>
      <w:outlineLvl w:val="9"/>
    </w:pPr>
    <w:rPr>
      <w:noProof/>
      <w:sz w:val="24"/>
    </w:rPr>
  </w:style>
  <w:style w:type="paragraph" w:customStyle="1" w:styleId="MiniTOCItem">
    <w:name w:val="MiniTOCItem"/>
    <w:basedOn w:val="ListBullet"/>
    <w:rsid w:val="00A42837"/>
    <w:pPr>
      <w:numPr>
        <w:numId w:val="0"/>
      </w:numPr>
      <w:tabs>
        <w:tab w:val="right" w:leader="dot" w:pos="6521"/>
      </w:tabs>
      <w:spacing w:before="0" w:after="0"/>
    </w:pPr>
  </w:style>
  <w:style w:type="paragraph" w:customStyle="1" w:styleId="TOFTitle">
    <w:name w:val="TOFTitle"/>
    <w:basedOn w:val="TOCTitle"/>
    <w:rsid w:val="00A42837"/>
  </w:style>
  <w:style w:type="paragraph" w:styleId="TableofFigures">
    <w:name w:val="table of figures"/>
    <w:basedOn w:val="Normal"/>
    <w:next w:val="Normal"/>
    <w:semiHidden/>
    <w:rsid w:val="00A42837"/>
    <w:pPr>
      <w:tabs>
        <w:tab w:val="right" w:leader="dot" w:pos="9072"/>
      </w:tabs>
      <w:ind w:left="970" w:hanging="403"/>
    </w:pPr>
    <w:rPr>
      <w:rFonts w:ascii="Times New Roman" w:hAnsi="Times New Roman"/>
      <w:b/>
    </w:rPr>
  </w:style>
  <w:style w:type="paragraph" w:styleId="ListNumber">
    <w:name w:val="List Number"/>
    <w:basedOn w:val="List"/>
    <w:rsid w:val="00A42837"/>
    <w:pPr>
      <w:numPr>
        <w:numId w:val="10"/>
      </w:numPr>
    </w:pPr>
  </w:style>
  <w:style w:type="character" w:customStyle="1" w:styleId="WingdingSymbols">
    <w:name w:val="Wingding Symbols"/>
    <w:rsid w:val="00A42837"/>
    <w:rPr>
      <w:rFonts w:ascii="Wingdings" w:hAnsi="Wingdings"/>
    </w:rPr>
  </w:style>
  <w:style w:type="paragraph" w:customStyle="1" w:styleId="TableHeading">
    <w:name w:val="Table Heading"/>
    <w:basedOn w:val="HeadingBase"/>
    <w:rsid w:val="00A42837"/>
    <w:pPr>
      <w:keepLines/>
      <w:pBdr>
        <w:bottom w:val="single" w:sz="6" w:space="1" w:color="918585"/>
      </w:pBdr>
      <w:spacing w:before="240"/>
    </w:pPr>
  </w:style>
  <w:style w:type="character" w:customStyle="1" w:styleId="HotSpot">
    <w:name w:val="HotSpot"/>
    <w:rsid w:val="00A42837"/>
    <w:rPr>
      <w:color w:val="0033CC"/>
      <w:u w:val="none"/>
    </w:rPr>
  </w:style>
  <w:style w:type="paragraph" w:customStyle="1" w:styleId="BodyTextRight">
    <w:name w:val="Body Text Right"/>
    <w:basedOn w:val="BodyText"/>
    <w:rsid w:val="00A42837"/>
    <w:pPr>
      <w:spacing w:before="0" w:after="0"/>
      <w:jc w:val="right"/>
    </w:pPr>
  </w:style>
  <w:style w:type="paragraph" w:styleId="Index3">
    <w:name w:val="index 3"/>
    <w:basedOn w:val="ListNumber2"/>
    <w:next w:val="Normal"/>
    <w:semiHidden/>
    <w:rsid w:val="00A42837"/>
    <w:pPr>
      <w:numPr>
        <w:numId w:val="0"/>
      </w:numPr>
      <w:tabs>
        <w:tab w:val="right" w:leader="dot" w:pos="4176"/>
      </w:tabs>
    </w:pPr>
  </w:style>
  <w:style w:type="paragraph" w:styleId="ListNumber2">
    <w:name w:val="List Number 2"/>
    <w:basedOn w:val="List2"/>
    <w:rsid w:val="00A42837"/>
    <w:pPr>
      <w:numPr>
        <w:numId w:val="9"/>
      </w:numPr>
      <w:tabs>
        <w:tab w:val="clear" w:pos="1060"/>
      </w:tabs>
    </w:pPr>
  </w:style>
  <w:style w:type="paragraph" w:customStyle="1" w:styleId="MarginNote">
    <w:name w:val="Margin Note"/>
    <w:basedOn w:val="BodyText"/>
    <w:rsid w:val="00A42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28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2837"/>
    <w:rPr>
      <w:sz w:val="32"/>
    </w:rPr>
  </w:style>
  <w:style w:type="paragraph" w:customStyle="1" w:styleId="HeadingProcedure">
    <w:name w:val="Heading Procedure"/>
    <w:basedOn w:val="HeadingBase"/>
    <w:next w:val="Normal"/>
    <w:rsid w:val="00A42837"/>
    <w:pPr>
      <w:tabs>
        <w:tab w:val="left" w:pos="0"/>
      </w:tabs>
      <w:spacing w:before="120" w:after="60"/>
    </w:pPr>
    <w:rPr>
      <w:i/>
      <w:color w:val="918585"/>
      <w:sz w:val="22"/>
    </w:rPr>
  </w:style>
  <w:style w:type="paragraph" w:customStyle="1" w:styleId="TableBodyText">
    <w:name w:val="Table Body Text"/>
    <w:basedOn w:val="BodyText"/>
    <w:rsid w:val="00A42837"/>
    <w:pPr>
      <w:spacing w:before="60" w:after="60"/>
    </w:pPr>
  </w:style>
  <w:style w:type="paragraph" w:styleId="ListContinue">
    <w:name w:val="List Continue"/>
    <w:basedOn w:val="List"/>
    <w:rsid w:val="00A42837"/>
    <w:pPr>
      <w:ind w:firstLine="0"/>
    </w:pPr>
  </w:style>
  <w:style w:type="paragraph" w:customStyle="1" w:styleId="ListNote">
    <w:name w:val="List Note"/>
    <w:basedOn w:val="List"/>
    <w:rsid w:val="00A42837"/>
    <w:pPr>
      <w:pBdr>
        <w:top w:val="single" w:sz="6" w:space="2" w:color="918585"/>
        <w:bottom w:val="single" w:sz="6" w:space="2" w:color="918585"/>
      </w:pBdr>
      <w:tabs>
        <w:tab w:val="left" w:pos="1021"/>
      </w:tabs>
      <w:ind w:firstLine="0"/>
    </w:pPr>
  </w:style>
  <w:style w:type="paragraph" w:customStyle="1" w:styleId="Warning">
    <w:name w:val="Warning"/>
    <w:basedOn w:val="BodyText"/>
    <w:rsid w:val="00A42837"/>
    <w:pPr>
      <w:shd w:val="clear" w:color="auto" w:fill="D9D9D9"/>
      <w:tabs>
        <w:tab w:val="left" w:pos="992"/>
      </w:tabs>
      <w:ind w:left="119" w:right="119"/>
    </w:pPr>
    <w:rPr>
      <w:sz w:val="20"/>
    </w:rPr>
  </w:style>
  <w:style w:type="paragraph" w:customStyle="1" w:styleId="MarginIcons">
    <w:name w:val="Margin Icons"/>
    <w:basedOn w:val="BodyText"/>
    <w:rsid w:val="00A428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2837"/>
    <w:rPr>
      <w:rFonts w:ascii="Courier New" w:hAnsi="Courier New"/>
    </w:rPr>
  </w:style>
  <w:style w:type="paragraph" w:customStyle="1" w:styleId="NoteBullet">
    <w:name w:val="Note Bullet"/>
    <w:basedOn w:val="Note"/>
    <w:rsid w:val="00A42837"/>
    <w:pPr>
      <w:tabs>
        <w:tab w:val="clear" w:pos="680"/>
      </w:tabs>
      <w:spacing w:before="60" w:after="60"/>
    </w:pPr>
  </w:style>
  <w:style w:type="paragraph" w:customStyle="1" w:styleId="SubHeading2">
    <w:name w:val="SubHeading2"/>
    <w:basedOn w:val="HeadingBase"/>
    <w:rsid w:val="00A42837"/>
    <w:pPr>
      <w:spacing w:before="240" w:after="60"/>
    </w:pPr>
    <w:rPr>
      <w:sz w:val="20"/>
    </w:rPr>
  </w:style>
  <w:style w:type="paragraph" w:customStyle="1" w:styleId="SubHeading1">
    <w:name w:val="SubHeading1"/>
    <w:basedOn w:val="HeadingBase"/>
    <w:rsid w:val="00A42837"/>
    <w:pPr>
      <w:spacing w:before="240" w:after="60"/>
    </w:pPr>
    <w:rPr>
      <w:color w:val="918585"/>
      <w:sz w:val="22"/>
    </w:rPr>
  </w:style>
  <w:style w:type="paragraph" w:customStyle="1" w:styleId="SideHeading">
    <w:name w:val="Side Heading"/>
    <w:basedOn w:val="HeadingBase"/>
    <w:rsid w:val="00A42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837"/>
    <w:pPr>
      <w:tabs>
        <w:tab w:val="num" w:pos="360"/>
      </w:tabs>
    </w:pPr>
  </w:style>
  <w:style w:type="paragraph" w:styleId="PlainText">
    <w:name w:val="Plain Text"/>
    <w:basedOn w:val="Normal"/>
    <w:link w:val="PlainTextChar"/>
    <w:rsid w:val="00A42837"/>
    <w:rPr>
      <w:sz w:val="20"/>
    </w:rPr>
  </w:style>
  <w:style w:type="character" w:customStyle="1" w:styleId="PlainTextChar">
    <w:name w:val="Plain Text Char"/>
    <w:basedOn w:val="DefaultParagraphFont"/>
    <w:link w:val="PlainText"/>
    <w:rsid w:val="00A42837"/>
    <w:rPr>
      <w:rFonts w:ascii="Courier New" w:eastAsia="Times New Roman" w:hAnsi="Courier New" w:cs="Times New Roman"/>
      <w:sz w:val="20"/>
      <w:szCs w:val="20"/>
      <w:lang w:val="en-US" w:eastAsia="en-US"/>
    </w:rPr>
  </w:style>
  <w:style w:type="character" w:customStyle="1" w:styleId="MenuOption">
    <w:name w:val="Menu Option"/>
    <w:rsid w:val="00A42837"/>
    <w:rPr>
      <w:b/>
      <w:smallCaps/>
    </w:rPr>
  </w:style>
  <w:style w:type="paragraph" w:customStyle="1" w:styleId="TableListNumber">
    <w:name w:val="Table List Number"/>
    <w:basedOn w:val="ListNumber"/>
    <w:rsid w:val="00A42837"/>
    <w:pPr>
      <w:numPr>
        <w:numId w:val="0"/>
      </w:numPr>
    </w:pPr>
  </w:style>
  <w:style w:type="paragraph" w:styleId="TOC4">
    <w:name w:val="toc 4"/>
    <w:basedOn w:val="TOCBase"/>
    <w:next w:val="Normal"/>
    <w:semiHidden/>
    <w:rsid w:val="00A42837"/>
    <w:pPr>
      <w:tabs>
        <w:tab w:val="right" w:leader="dot" w:pos="9071"/>
      </w:tabs>
      <w:ind w:left="1701"/>
    </w:pPr>
  </w:style>
  <w:style w:type="paragraph" w:customStyle="1" w:styleId="ListAlpha">
    <w:name w:val="List Alpha"/>
    <w:basedOn w:val="List"/>
    <w:rsid w:val="00A42837"/>
    <w:pPr>
      <w:numPr>
        <w:numId w:val="8"/>
      </w:numPr>
    </w:pPr>
  </w:style>
  <w:style w:type="paragraph" w:customStyle="1" w:styleId="ListAlpha2">
    <w:name w:val="List Alpha 2"/>
    <w:basedOn w:val="List2"/>
    <w:rsid w:val="00A42837"/>
    <w:pPr>
      <w:numPr>
        <w:numId w:val="7"/>
      </w:numPr>
    </w:pPr>
  </w:style>
  <w:style w:type="paragraph" w:styleId="List3">
    <w:name w:val="List 3"/>
    <w:basedOn w:val="BodyText"/>
    <w:rsid w:val="00A42837"/>
    <w:pPr>
      <w:tabs>
        <w:tab w:val="left" w:pos="1021"/>
      </w:tabs>
      <w:spacing w:before="60" w:after="60"/>
      <w:ind w:left="1020" w:hanging="340"/>
    </w:pPr>
  </w:style>
  <w:style w:type="paragraph" w:styleId="List4">
    <w:name w:val="List 4"/>
    <w:basedOn w:val="BodyText"/>
    <w:rsid w:val="00A42837"/>
    <w:pPr>
      <w:tabs>
        <w:tab w:val="left" w:pos="1361"/>
      </w:tabs>
      <w:spacing w:before="60" w:after="60"/>
      <w:ind w:left="1361" w:hanging="340"/>
    </w:pPr>
  </w:style>
  <w:style w:type="paragraph" w:styleId="List5">
    <w:name w:val="List 5"/>
    <w:basedOn w:val="BodyText"/>
    <w:rsid w:val="00A42837"/>
    <w:pPr>
      <w:tabs>
        <w:tab w:val="left" w:pos="1701"/>
      </w:tabs>
      <w:spacing w:before="60" w:after="60"/>
      <w:ind w:left="1701" w:hanging="340"/>
    </w:pPr>
  </w:style>
  <w:style w:type="paragraph" w:styleId="ListBullet3">
    <w:name w:val="List Bullet 3"/>
    <w:basedOn w:val="List3"/>
    <w:rsid w:val="00A42837"/>
    <w:pPr>
      <w:numPr>
        <w:numId w:val="14"/>
      </w:numPr>
      <w:tabs>
        <w:tab w:val="clear" w:pos="1021"/>
      </w:tabs>
      <w:ind w:left="1037" w:hanging="357"/>
    </w:pPr>
  </w:style>
  <w:style w:type="paragraph" w:styleId="ListBullet4">
    <w:name w:val="List Bullet 4"/>
    <w:basedOn w:val="List4"/>
    <w:rsid w:val="00A42837"/>
    <w:pPr>
      <w:numPr>
        <w:numId w:val="2"/>
      </w:numPr>
    </w:pPr>
  </w:style>
  <w:style w:type="paragraph" w:styleId="ListBullet5">
    <w:name w:val="List Bullet 5"/>
    <w:basedOn w:val="List5"/>
    <w:rsid w:val="00A42837"/>
    <w:pPr>
      <w:numPr>
        <w:numId w:val="3"/>
      </w:numPr>
    </w:pPr>
  </w:style>
  <w:style w:type="paragraph" w:styleId="ListContinue2">
    <w:name w:val="List Continue 2"/>
    <w:basedOn w:val="List2"/>
    <w:rsid w:val="00A42837"/>
    <w:pPr>
      <w:ind w:firstLine="0"/>
    </w:pPr>
  </w:style>
  <w:style w:type="paragraph" w:styleId="ListContinue3">
    <w:name w:val="List Continue 3"/>
    <w:basedOn w:val="List3"/>
    <w:rsid w:val="00A42837"/>
    <w:pPr>
      <w:ind w:left="1021" w:firstLine="0"/>
    </w:pPr>
  </w:style>
  <w:style w:type="paragraph" w:styleId="ListContinue4">
    <w:name w:val="List Continue 4"/>
    <w:basedOn w:val="List4"/>
    <w:rsid w:val="00A42837"/>
    <w:pPr>
      <w:ind w:firstLine="0"/>
    </w:pPr>
  </w:style>
  <w:style w:type="paragraph" w:styleId="ListContinue5">
    <w:name w:val="List Continue 5"/>
    <w:basedOn w:val="List5"/>
    <w:rsid w:val="00A42837"/>
    <w:pPr>
      <w:ind w:firstLine="0"/>
    </w:pPr>
  </w:style>
  <w:style w:type="paragraph" w:styleId="ListNumber3">
    <w:name w:val="List Number 3"/>
    <w:basedOn w:val="List3"/>
    <w:rsid w:val="00A42837"/>
    <w:pPr>
      <w:numPr>
        <w:numId w:val="4"/>
      </w:numPr>
    </w:pPr>
  </w:style>
  <w:style w:type="paragraph" w:styleId="ListNumber4">
    <w:name w:val="List Number 4"/>
    <w:basedOn w:val="List4"/>
    <w:rsid w:val="00A42837"/>
    <w:pPr>
      <w:numPr>
        <w:numId w:val="5"/>
      </w:numPr>
    </w:pPr>
  </w:style>
  <w:style w:type="paragraph" w:styleId="ListNumber5">
    <w:name w:val="List Number 5"/>
    <w:basedOn w:val="List5"/>
    <w:rsid w:val="00A42837"/>
    <w:pPr>
      <w:numPr>
        <w:numId w:val="6"/>
      </w:numPr>
    </w:pPr>
  </w:style>
  <w:style w:type="paragraph" w:styleId="BlockText">
    <w:name w:val="Block Text"/>
    <w:basedOn w:val="Normal"/>
    <w:rsid w:val="00A42837"/>
    <w:pPr>
      <w:spacing w:after="120"/>
      <w:ind w:left="1440" w:right="1440"/>
    </w:pPr>
  </w:style>
  <w:style w:type="character" w:customStyle="1" w:styleId="Subscript">
    <w:name w:val="Subscript"/>
    <w:rsid w:val="00A42837"/>
    <w:rPr>
      <w:sz w:val="16"/>
      <w:vertAlign w:val="subscript"/>
    </w:rPr>
  </w:style>
  <w:style w:type="character" w:customStyle="1" w:styleId="Superscript">
    <w:name w:val="Superscript"/>
    <w:rsid w:val="00A42837"/>
    <w:rPr>
      <w:sz w:val="16"/>
      <w:vertAlign w:val="superscript"/>
    </w:rPr>
  </w:style>
  <w:style w:type="character" w:customStyle="1" w:styleId="Symbols">
    <w:name w:val="Symbols"/>
    <w:rsid w:val="00A42837"/>
    <w:rPr>
      <w:rFonts w:ascii="Symbol" w:hAnsi="Symbol"/>
    </w:rPr>
  </w:style>
  <w:style w:type="character" w:customStyle="1" w:styleId="MenuOptions">
    <w:name w:val="Menu Options"/>
    <w:rsid w:val="00A42837"/>
    <w:rPr>
      <w:rFonts w:ascii="Arial Narrow" w:hAnsi="Arial Narrow"/>
      <w:smallCaps/>
    </w:rPr>
  </w:style>
  <w:style w:type="character" w:customStyle="1" w:styleId="Buttons">
    <w:name w:val="Buttons"/>
    <w:rsid w:val="00A42837"/>
    <w:rPr>
      <w:b/>
    </w:rPr>
  </w:style>
  <w:style w:type="character" w:customStyle="1" w:styleId="Underlined">
    <w:name w:val="Underlined"/>
    <w:rsid w:val="00A42837"/>
    <w:rPr>
      <w:u w:val="single"/>
    </w:rPr>
  </w:style>
  <w:style w:type="paragraph" w:customStyle="1" w:styleId="TableBodyTextRight">
    <w:name w:val="Table Body Text Right"/>
    <w:basedOn w:val="TableBodyText"/>
    <w:rsid w:val="00A42837"/>
    <w:pPr>
      <w:widowControl w:val="0"/>
      <w:autoSpaceDE w:val="0"/>
      <w:autoSpaceDN w:val="0"/>
      <w:adjustRightInd w:val="0"/>
      <w:jc w:val="right"/>
    </w:pPr>
    <w:rPr>
      <w:rFonts w:cs="Arial"/>
      <w:szCs w:val="18"/>
    </w:rPr>
  </w:style>
  <w:style w:type="paragraph" w:customStyle="1" w:styleId="CopyrightText">
    <w:name w:val="Copyright Text"/>
    <w:basedOn w:val="BodyText"/>
    <w:rsid w:val="00A42837"/>
    <w:rPr>
      <w:sz w:val="18"/>
    </w:rPr>
  </w:style>
  <w:style w:type="paragraph" w:customStyle="1" w:styleId="BodySmallRight">
    <w:name w:val="Body Small Right"/>
    <w:basedOn w:val="BodyTextRight"/>
    <w:rsid w:val="00A42837"/>
    <w:rPr>
      <w:sz w:val="18"/>
      <w:szCs w:val="18"/>
    </w:rPr>
  </w:style>
  <w:style w:type="paragraph" w:customStyle="1" w:styleId="MarginEdition">
    <w:name w:val="Margin Edition"/>
    <w:basedOn w:val="MarginNote"/>
    <w:rsid w:val="00A42837"/>
    <w:pPr>
      <w:spacing w:before="0" w:after="0"/>
    </w:pPr>
    <w:rPr>
      <w:rFonts w:ascii="Times New Roman" w:hAnsi="Times New Roman"/>
      <w:color w:val="999999"/>
    </w:rPr>
  </w:style>
  <w:style w:type="paragraph" w:customStyle="1" w:styleId="Spacer">
    <w:name w:val="Spacer"/>
    <w:basedOn w:val="Normal"/>
    <w:rsid w:val="00A42837"/>
    <w:rPr>
      <w:sz w:val="2"/>
      <w:szCs w:val="2"/>
    </w:rPr>
  </w:style>
  <w:style w:type="character" w:customStyle="1" w:styleId="Small">
    <w:name w:val="Small"/>
    <w:rsid w:val="00A42837"/>
    <w:rPr>
      <w:sz w:val="16"/>
    </w:rPr>
  </w:style>
  <w:style w:type="paragraph" w:customStyle="1" w:styleId="WideTable">
    <w:name w:val="Wide Table"/>
    <w:basedOn w:val="Normal"/>
    <w:rsid w:val="00A42837"/>
    <w:pPr>
      <w:ind w:left="-1418"/>
    </w:pPr>
    <w:rPr>
      <w:sz w:val="2"/>
      <w:szCs w:val="2"/>
    </w:rPr>
  </w:style>
  <w:style w:type="character" w:styleId="PageNumber">
    <w:name w:val="page number"/>
    <w:rsid w:val="00A42837"/>
  </w:style>
  <w:style w:type="paragraph" w:styleId="Quote">
    <w:name w:val="Quote"/>
    <w:basedOn w:val="Heading1"/>
    <w:link w:val="QuoteChar"/>
    <w:qFormat/>
    <w:rsid w:val="00A42837"/>
    <w:rPr>
      <w:b w:val="0"/>
      <w:sz w:val="72"/>
      <w:szCs w:val="72"/>
      <w:lang w:val="en-NZ"/>
    </w:rPr>
  </w:style>
  <w:style w:type="character" w:customStyle="1" w:styleId="QuoteChar">
    <w:name w:val="Quote Char"/>
    <w:link w:val="Quote"/>
    <w:rsid w:val="00A42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837"/>
    <w:pPr>
      <w:pageBreakBefore/>
    </w:pPr>
  </w:style>
  <w:style w:type="paragraph" w:customStyle="1" w:styleId="Border">
    <w:name w:val="Border"/>
    <w:basedOn w:val="Normal"/>
    <w:qFormat/>
    <w:rsid w:val="00A42837"/>
    <w:pPr>
      <w:pBdr>
        <w:top w:val="single" w:sz="18" w:space="1" w:color="auto"/>
      </w:pBdr>
    </w:pPr>
    <w:rPr>
      <w:rFonts w:ascii="Times New Roman" w:hAnsi="Times New Roman"/>
      <w:color w:val="FFFFFF"/>
      <w:sz w:val="2"/>
    </w:rPr>
  </w:style>
  <w:style w:type="character" w:styleId="IntenseEmphasis">
    <w:name w:val="Intense Emphasis"/>
    <w:uiPriority w:val="21"/>
    <w:qFormat/>
    <w:rsid w:val="00A42837"/>
    <w:rPr>
      <w:b/>
      <w:bCs/>
      <w:i/>
      <w:iCs/>
      <w:color w:val="auto"/>
    </w:rPr>
  </w:style>
  <w:style w:type="paragraph" w:styleId="IntenseQuote">
    <w:name w:val="Intense Quote"/>
    <w:basedOn w:val="Normal"/>
    <w:next w:val="Normal"/>
    <w:link w:val="IntenseQuoteChar"/>
    <w:uiPriority w:val="30"/>
    <w:qFormat/>
    <w:rsid w:val="00A428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2837"/>
    <w:rPr>
      <w:rFonts w:ascii="Courier New" w:eastAsia="Times New Roman" w:hAnsi="Courier New" w:cs="Times New Roman"/>
      <w:b/>
      <w:bCs/>
      <w:i/>
      <w:iCs/>
      <w:szCs w:val="20"/>
      <w:lang w:val="en-US" w:eastAsia="en-US"/>
    </w:rPr>
  </w:style>
  <w:style w:type="character" w:styleId="SubtleReference">
    <w:name w:val="Subtle Reference"/>
    <w:uiPriority w:val="31"/>
    <w:qFormat/>
    <w:rsid w:val="00A42837"/>
    <w:rPr>
      <w:smallCaps/>
      <w:color w:val="auto"/>
      <w:u w:val="single"/>
    </w:rPr>
  </w:style>
  <w:style w:type="character" w:styleId="IntenseReference">
    <w:name w:val="Intense Reference"/>
    <w:uiPriority w:val="32"/>
    <w:qFormat/>
    <w:rsid w:val="00A42837"/>
    <w:rPr>
      <w:b/>
      <w:bCs/>
      <w:smallCaps/>
      <w:color w:val="auto"/>
      <w:spacing w:val="5"/>
      <w:u w:val="single"/>
    </w:rPr>
  </w:style>
  <w:style w:type="paragraph" w:customStyle="1" w:styleId="2ColumnHeading">
    <w:name w:val="2Column Heading"/>
    <w:basedOn w:val="BodyText"/>
    <w:qFormat/>
    <w:rsid w:val="00A42837"/>
    <w:pPr>
      <w:spacing w:after="60"/>
      <w:ind w:left="-2268"/>
    </w:pPr>
    <w:rPr>
      <w:b/>
    </w:rPr>
  </w:style>
  <w:style w:type="paragraph" w:customStyle="1" w:styleId="Heading1TOC">
    <w:name w:val="Heading1 TOC"/>
    <w:basedOn w:val="Normal"/>
    <w:qFormat/>
    <w:rsid w:val="00A42837"/>
    <w:pPr>
      <w:spacing w:before="240" w:after="120"/>
    </w:pPr>
    <w:rPr>
      <w:rFonts w:ascii="Times New Roman" w:hAnsi="Times New Roman"/>
      <w:b/>
      <w:sz w:val="32"/>
    </w:rPr>
  </w:style>
  <w:style w:type="paragraph" w:customStyle="1" w:styleId="Heading2TOC">
    <w:name w:val="Heading2 TOC"/>
    <w:basedOn w:val="Normal"/>
    <w:qFormat/>
    <w:rsid w:val="00A42837"/>
    <w:pPr>
      <w:spacing w:before="240" w:after="60"/>
    </w:pPr>
    <w:rPr>
      <w:rFonts w:ascii="Times New Roman" w:hAnsi="Times New Roman"/>
      <w:b/>
      <w:sz w:val="28"/>
    </w:rPr>
  </w:style>
  <w:style w:type="character" w:customStyle="1" w:styleId="Underline">
    <w:name w:val="Underline"/>
    <w:qFormat/>
    <w:rsid w:val="00A42837"/>
    <w:rPr>
      <w:u w:val="single"/>
    </w:rPr>
  </w:style>
  <w:style w:type="character" w:customStyle="1" w:styleId="BoldandItalics">
    <w:name w:val="Bold and Italics"/>
    <w:qFormat/>
    <w:rsid w:val="00A42837"/>
    <w:rPr>
      <w:b/>
      <w:i/>
      <w:u w:val="none"/>
    </w:rPr>
  </w:style>
  <w:style w:type="paragraph" w:styleId="BalloonText">
    <w:name w:val="Balloon Text"/>
    <w:basedOn w:val="Normal"/>
    <w:link w:val="BalloonTextChar"/>
    <w:rsid w:val="00A42837"/>
    <w:rPr>
      <w:rFonts w:ascii="Tahoma" w:hAnsi="Tahoma" w:cs="Tahoma"/>
      <w:sz w:val="16"/>
      <w:szCs w:val="16"/>
    </w:rPr>
  </w:style>
  <w:style w:type="character" w:customStyle="1" w:styleId="BalloonTextChar">
    <w:name w:val="Balloon Text Char"/>
    <w:link w:val="BalloonText"/>
    <w:rsid w:val="00A428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28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28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804</Words>
  <Characters>5080</Characters>
  <Application>Microsoft Office Word</Application>
  <DocSecurity>0</DocSecurity>
  <Lines>199</Lines>
  <Paragraphs>93</Paragraphs>
  <ScaleCrop>false</ScaleCrop>
  <Company>Author-it Software Corporation Ltd.</Company>
  <LinksUpToDate>false</LinksUpToDate>
  <CharactersWithSpaces>5827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AHCLSK402A Develop livestock feeding plans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2012-05-26T13:03:00Z</dcterms:created>
  <dcterms:modified xsi:type="dcterms:W3CDTF">2012-05-26T13:03:00Z</dcterms:modified>
</cp:coreProperties>
</file>