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C6A" w:rsidP="005B2C6A">
      <w:pPr>
        <w:pStyle w:val="Title"/>
      </w:pPr>
      <w:r>
        <w:fldChar w:fldCharType="begin"/>
      </w:r>
      <w:r>
        <w:instrText xml:space="preserve"> TITLE   \* MERGEFORMAT </w:instrText>
      </w:r>
      <w:r>
        <w:fldChar w:fldCharType="separate"/>
      </w:r>
      <w:r>
        <w:t>AHCLSK323A Maintain and monitor feed stocks</w:t>
      </w:r>
      <w:r>
        <w:fldChar w:fldCharType="end"/>
      </w:r>
    </w:p>
    <w:p w:rsidR="005B2C6A" w:rsidP="005B2C6A">
      <w:pPr>
        <w:pStyle w:val="Version"/>
        <w:sectPr w:rsidSect="008F18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814" w:rsidP="008F1814">
      <w:pPr>
        <w:pStyle w:val="SuperHeading"/>
      </w:pPr>
      <w:r w:rsidRPr="008F1814">
        <w:t>AHCLSK323A Maintain and monitor feed stocks</w:t>
      </w:r>
    </w:p>
    <w:p w:rsidR="00000000" w:rsidRPr="008F1814" w:rsidP="008F1814">
      <w:pPr>
        <w:pStyle w:val="Heading1"/>
      </w:pPr>
      <w:bookmarkStart w:id="1" w:name="O_267950"/>
      <w:bookmarkEnd w:id="1"/>
      <w:r w:rsidRPr="008F1814">
        <w:t>Modification History</w:t>
      </w:r>
    </w:p>
    <w:p w:rsidR="00000000" w:rsidRPr="008F1814" w:rsidP="008F1814">
      <w:pPr>
        <w:pStyle w:val="BodyText"/>
      </w:pPr>
      <w:r w:rsidRPr="008F1814">
        <w:t>Not Applicable</w:t>
      </w:r>
    </w:p>
    <w:p w:rsidR="00000000" w:rsidRPr="008F1814" w:rsidP="008F1814">
      <w:pPr>
        <w:pStyle w:val="AllowPageBreak"/>
      </w:pPr>
    </w:p>
    <w:p w:rsidR="00000000" w:rsidRPr="008F1814" w:rsidP="008F1814">
      <w:pPr>
        <w:pStyle w:val="Heading1"/>
      </w:pPr>
      <w:bookmarkStart w:id="2" w:name="O_188793"/>
      <w:bookmarkEnd w:id="2"/>
      <w:r w:rsidRPr="008F1814">
        <w:t>Unit Descriptor</w:t>
      </w:r>
    </w:p>
    <w:tbl>
      <w:tblPr>
        <w:tblW w:w="0" w:type="auto"/>
        <w:tblLayout w:type="fixed"/>
        <w:tblCellMar>
          <w:left w:w="62" w:type="dxa"/>
          <w:right w:w="62" w:type="dxa"/>
        </w:tblCellMar>
        <w:tblLook w:val="0000"/>
      </w:tblPr>
      <w:tblGrid>
        <w:gridCol w:w="2673"/>
        <w:gridCol w:w="5849"/>
      </w:tblGrid>
      <w:tr w:rsidTr="005B2C6A">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r w:rsidRPr="008F1814">
              <w:t>This unit covers the process of maintaining required quantities and quality of livestock feed stocks and defin</w:t>
            </w:r>
            <w:r w:rsidRPr="008F1814">
              <w:t>es the standard required to:  undertake feed stocktake and update inventory;  place orders and receive feed into store;  clean and label feed containers and maintain storage area;  dispose of spoiled feeds.</w:t>
            </w:r>
          </w:p>
        </w:tc>
      </w:tr>
    </w:tbl>
    <w:p w:rsidR="005B2C6A" w:rsidP="008F1814">
      <w:pPr>
        <w:pStyle w:val="BodyText"/>
      </w:pPr>
    </w:p>
    <w:p w:rsidR="005B2C6A" w:rsidP="008F1814">
      <w:pPr>
        <w:pStyle w:val="BodyText"/>
      </w:pPr>
    </w:p>
    <w:p w:rsidR="00000000" w:rsidRPr="008F1814" w:rsidP="008F1814">
      <w:pPr>
        <w:pStyle w:val="Heading1"/>
      </w:pPr>
      <w:bookmarkStart w:id="3" w:name="O_188797"/>
      <w:bookmarkEnd w:id="3"/>
      <w:r w:rsidRPr="008F1814">
        <w:t>Application of the Unit</w:t>
      </w:r>
    </w:p>
    <w:tbl>
      <w:tblPr>
        <w:tblW w:w="0" w:type="auto"/>
        <w:tblLayout w:type="fixed"/>
        <w:tblCellMar>
          <w:left w:w="62" w:type="dxa"/>
          <w:right w:w="62" w:type="dxa"/>
        </w:tblCellMar>
        <w:tblLook w:val="0000"/>
      </w:tblPr>
      <w:tblGrid>
        <w:gridCol w:w="2755"/>
        <w:gridCol w:w="5767"/>
      </w:tblGrid>
      <w:tr w:rsidTr="005B2C6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r w:rsidRPr="008F1814">
              <w:t xml:space="preserve">This unit will usually follow set routines, methods and procedures.  Overall progress needs to be checked periodically. </w:t>
            </w:r>
          </w:p>
        </w:tc>
      </w:tr>
    </w:tbl>
    <w:p w:rsidR="005B2C6A" w:rsidP="008F1814">
      <w:pPr>
        <w:pStyle w:val="BodyText"/>
      </w:pPr>
    </w:p>
    <w:p w:rsidR="005B2C6A" w:rsidP="008F1814">
      <w:pPr>
        <w:pStyle w:val="BodyText"/>
      </w:pPr>
    </w:p>
    <w:p w:rsidR="00000000" w:rsidRPr="008F1814" w:rsidP="008F1814">
      <w:pPr>
        <w:pStyle w:val="Heading1"/>
      </w:pPr>
      <w:bookmarkStart w:id="4" w:name="O_276210"/>
      <w:bookmarkEnd w:id="4"/>
      <w:r w:rsidRPr="008F1814">
        <w:t>Licensing/Regulatory Information</w:t>
      </w:r>
    </w:p>
    <w:p w:rsidR="00000000" w:rsidRPr="008F1814" w:rsidP="008F1814">
      <w:pPr>
        <w:pStyle w:val="BodyText"/>
      </w:pPr>
      <w:r w:rsidRPr="008F1814">
        <w:t>Not Applicable</w:t>
      </w:r>
    </w:p>
    <w:p w:rsidR="00000000" w:rsidRPr="008F1814" w:rsidP="008F1814">
      <w:pPr>
        <w:pStyle w:val="AllowPageBreak"/>
      </w:pPr>
    </w:p>
    <w:p w:rsidR="00000000" w:rsidRPr="008F1814" w:rsidP="008F1814">
      <w:pPr>
        <w:pStyle w:val="Heading1"/>
      </w:pPr>
      <w:bookmarkStart w:id="5" w:name="O_188795"/>
      <w:bookmarkEnd w:id="5"/>
      <w:r w:rsidRPr="008F1814">
        <w:t>Pre-Requisites</w:t>
      </w:r>
    </w:p>
    <w:tbl>
      <w:tblPr>
        <w:tblW w:w="0" w:type="auto"/>
        <w:tblLayout w:type="fixed"/>
        <w:tblCellMar>
          <w:left w:w="62" w:type="dxa"/>
          <w:right w:w="62" w:type="dxa"/>
        </w:tblCellMar>
        <w:tblLook w:val="0000"/>
      </w:tblPr>
      <w:tblGrid>
        <w:gridCol w:w="2775"/>
        <w:gridCol w:w="1295"/>
        <w:gridCol w:w="4452"/>
      </w:tblGrid>
      <w:tr w:rsidTr="005B2C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p>
        </w:tc>
      </w:tr>
      <w:tr w:rsidTr="005B2C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p>
        </w:tc>
      </w:tr>
      <w:tr w:rsidTr="005B2C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p>
        </w:tc>
      </w:tr>
    </w:tbl>
    <w:p w:rsidR="005B2C6A" w:rsidP="008F1814">
      <w:pPr>
        <w:pStyle w:val="BodyText"/>
      </w:pPr>
    </w:p>
    <w:p w:rsidR="005B2C6A" w:rsidP="008F1814">
      <w:pPr>
        <w:pStyle w:val="BodyText"/>
      </w:pPr>
    </w:p>
    <w:p w:rsidR="00000000" w:rsidRPr="008F1814" w:rsidP="008F1814">
      <w:pPr>
        <w:pStyle w:val="Heading1"/>
      </w:pPr>
      <w:bookmarkStart w:id="6" w:name="O_188794"/>
      <w:bookmarkEnd w:id="6"/>
      <w:r w:rsidRPr="008F1814">
        <w:t>Employability Skills Information</w:t>
      </w:r>
    </w:p>
    <w:tbl>
      <w:tblPr>
        <w:tblW w:w="0" w:type="auto"/>
        <w:tblLayout w:type="fixed"/>
        <w:tblCellMar>
          <w:left w:w="62" w:type="dxa"/>
          <w:right w:w="62" w:type="dxa"/>
        </w:tblCellMar>
        <w:tblLook w:val="0000"/>
      </w:tblPr>
      <w:tblGrid>
        <w:gridCol w:w="2802"/>
        <w:gridCol w:w="5720"/>
      </w:tblGrid>
      <w:tr w:rsidTr="005B2C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r w:rsidRPr="008F1814">
              <w:t>This unit contains employability skills.</w:t>
            </w:r>
          </w:p>
        </w:tc>
      </w:tr>
    </w:tbl>
    <w:p w:rsidR="005B2C6A" w:rsidP="008F1814">
      <w:pPr>
        <w:pStyle w:val="BodyText"/>
      </w:pPr>
    </w:p>
    <w:p w:rsidR="005B2C6A" w:rsidP="008F1814">
      <w:pPr>
        <w:pStyle w:val="BodyText"/>
      </w:pPr>
    </w:p>
    <w:p w:rsidR="00000000" w:rsidRPr="008F1814" w:rsidP="008F1814">
      <w:pPr>
        <w:pStyle w:val="Heading1"/>
      </w:pPr>
      <w:bookmarkStart w:id="7" w:name="O_285996"/>
      <w:bookmarkEnd w:id="7"/>
      <w:r w:rsidRPr="008F1814">
        <w:t>Elements and Performance Criteria Pre-Content</w:t>
      </w:r>
    </w:p>
    <w:p w:rsidR="00000000" w:rsidRPr="008F1814" w:rsidP="008F1814">
      <w:pPr>
        <w:pStyle w:val="BodyText"/>
      </w:pPr>
      <w:r w:rsidRPr="008F1814">
        <w:t>Not Applicable</w:t>
      </w:r>
    </w:p>
    <w:p w:rsidR="00000000" w:rsidRPr="008F1814" w:rsidP="008F1814">
      <w:pPr>
        <w:pStyle w:val="AllowPageBreak"/>
      </w:pPr>
    </w:p>
    <w:p w:rsidR="00000000" w:rsidRPr="008F1814" w:rsidP="008F1814">
      <w:pPr>
        <w:pStyle w:val="Heading1"/>
      </w:pPr>
      <w:bookmarkStart w:id="8" w:name="O_232663"/>
      <w:bookmarkEnd w:id="8"/>
      <w:r w:rsidRPr="008F1814">
        <w:t>Elements and Performance Criteria</w:t>
      </w:r>
    </w:p>
    <w:tbl>
      <w:tblPr>
        <w:tblW w:w="0" w:type="auto"/>
        <w:tblLayout w:type="fixed"/>
        <w:tblCellMar>
          <w:left w:w="62" w:type="dxa"/>
          <w:right w:w="62" w:type="dxa"/>
        </w:tblCellMar>
        <w:tblLook w:val="0000"/>
      </w:tblPr>
      <w:tblGrid>
        <w:gridCol w:w="2568"/>
        <w:gridCol w:w="5954"/>
      </w:tblGrid>
      <w:tr w:rsidTr="005B2C6A">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r w:rsidRPr="008F1814">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PERFORMANCE CRITERIA</w:t>
            </w:r>
          </w:p>
        </w:tc>
      </w:tr>
      <w:tr w:rsidTr="005B2C6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p>
        </w:tc>
      </w:tr>
      <w:tr w:rsidTr="005B2C6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List"/>
              <w:rPr>
                <w:lang w:val="en-NZ"/>
              </w:rPr>
            </w:pPr>
            <w:r w:rsidRPr="008F1814">
              <w:t>1.</w:t>
            </w:r>
            <w:r w:rsidRPr="008F1814">
              <w:tab/>
              <w:t>Determine quantities of stockfeed required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List2"/>
            </w:pPr>
            <w:r w:rsidRPr="008F1814">
              <w:t>1.1.</w:t>
            </w:r>
            <w:r w:rsidRPr="008F1814">
              <w:tab/>
              <w:t>Stocktake of stockfeed is undertaken and inventory updated.</w:t>
            </w:r>
          </w:p>
          <w:p w:rsidR="00000000" w:rsidP="008F1814">
            <w:pPr>
              <w:pStyle w:val="List2"/>
              <w:rPr>
                <w:lang w:val="en-NZ"/>
              </w:rPr>
            </w:pPr>
            <w:r w:rsidRPr="008F1814">
              <w:t>1.2.</w:t>
            </w:r>
            <w:r w:rsidRPr="008F1814">
              <w:tab/>
              <w:t>Livestoc</w:t>
            </w:r>
            <w:r w:rsidRPr="008F1814">
              <w:t>k feed plans are checked and quantities required are compared with quantities in stock.</w:t>
            </w:r>
          </w:p>
        </w:tc>
      </w:tr>
      <w:tr w:rsidTr="005B2C6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List"/>
              <w:rPr>
                <w:lang w:val="en-NZ"/>
              </w:rPr>
            </w:pPr>
            <w:r w:rsidRPr="008F1814">
              <w:t>2.</w:t>
            </w:r>
            <w:r w:rsidRPr="008F1814">
              <w:tab/>
              <w:t>Place orders with suppliers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List2"/>
            </w:pPr>
            <w:r w:rsidRPr="008F1814">
              <w:t>2.1.</w:t>
            </w:r>
            <w:r w:rsidRPr="008F1814">
              <w:tab/>
              <w:t>Orders for stockfeed are placed with suppliers.</w:t>
            </w:r>
          </w:p>
          <w:p w:rsidR="00000000" w:rsidP="008F1814">
            <w:pPr>
              <w:pStyle w:val="List2"/>
              <w:rPr>
                <w:lang w:val="en-NZ"/>
              </w:rPr>
            </w:pPr>
            <w:r w:rsidRPr="008F1814">
              <w:t>2.2.</w:t>
            </w:r>
            <w:r w:rsidRPr="008F1814">
              <w:tab/>
              <w:t>Orders specify quantity, quality, delivery date, delivery site and any special</w:t>
            </w:r>
            <w:r w:rsidRPr="008F1814">
              <w:t xml:space="preserve"> instructions.</w:t>
            </w:r>
          </w:p>
        </w:tc>
      </w:tr>
      <w:tr w:rsidTr="005B2C6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List"/>
              <w:rPr>
                <w:lang w:val="en-NZ"/>
              </w:rPr>
            </w:pPr>
            <w:r w:rsidRPr="008F1814">
              <w:t>3.</w:t>
            </w:r>
            <w:r w:rsidRPr="008F1814">
              <w:tab/>
              <w:t>Receive feed into store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List2"/>
            </w:pPr>
            <w:r w:rsidRPr="008F1814">
              <w:t>3.1.</w:t>
            </w:r>
            <w:r w:rsidRPr="008F1814">
              <w:tab/>
              <w:t>Delivery manifest is checked and discrepancies reported to supplier and supervisor.</w:t>
            </w:r>
          </w:p>
          <w:p w:rsidR="00000000" w:rsidRPr="008F1814" w:rsidP="008F1814">
            <w:pPr>
              <w:pStyle w:val="List2"/>
            </w:pPr>
            <w:r w:rsidRPr="008F1814">
              <w:t>3.2.</w:t>
            </w:r>
            <w:r w:rsidRPr="008F1814">
              <w:tab/>
              <w:t>Quality of stockfeed is checked and problems reported to supplier and supervisor.</w:t>
            </w:r>
          </w:p>
          <w:p w:rsidR="00000000" w:rsidRPr="008F1814" w:rsidP="008F1814">
            <w:pPr>
              <w:pStyle w:val="List2"/>
            </w:pPr>
            <w:r w:rsidRPr="008F1814">
              <w:t>3.3.</w:t>
            </w:r>
            <w:r w:rsidRPr="008F1814">
              <w:tab/>
              <w:t>Stockfeed is transferred into ap</w:t>
            </w:r>
            <w:r w:rsidRPr="008F1814">
              <w:t>propriate storage containers.</w:t>
            </w:r>
          </w:p>
          <w:p w:rsidR="00000000" w:rsidP="008F1814">
            <w:pPr>
              <w:pStyle w:val="List2"/>
              <w:rPr>
                <w:lang w:val="en-NZ"/>
              </w:rPr>
            </w:pPr>
            <w:r w:rsidRPr="008F1814">
              <w:t>3.4.</w:t>
            </w:r>
            <w:r w:rsidRPr="008F1814">
              <w:tab/>
              <w:t>Records and labels are updated and filed according to enterprise requirements.</w:t>
            </w:r>
          </w:p>
        </w:tc>
      </w:tr>
      <w:tr w:rsidTr="005B2C6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List"/>
              <w:rPr>
                <w:lang w:val="en-NZ"/>
              </w:rPr>
            </w:pPr>
            <w:r w:rsidRPr="008F1814">
              <w:t>4.</w:t>
            </w:r>
            <w:r w:rsidRPr="008F1814">
              <w:tab/>
              <w:t>Prepare and maintain feed storage area and containers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List2"/>
            </w:pPr>
            <w:r w:rsidRPr="008F1814">
              <w:t>4.1.</w:t>
            </w:r>
            <w:r w:rsidRPr="008F1814">
              <w:tab/>
              <w:t>Occupational Health and Safety (OHS) hazards are identified and action taken to</w:t>
            </w:r>
            <w:r w:rsidRPr="008F1814">
              <w:t xml:space="preserve"> minimise risk.</w:t>
            </w:r>
          </w:p>
          <w:p w:rsidR="00000000" w:rsidRPr="008F1814" w:rsidP="008F1814">
            <w:pPr>
              <w:pStyle w:val="List2"/>
            </w:pPr>
            <w:r w:rsidRPr="008F1814">
              <w:t>4.2.</w:t>
            </w:r>
            <w:r w:rsidRPr="008F1814">
              <w:tab/>
              <w:t>Feed storage area and containers are cleaned according to enterprise cleaning schedule and procedures.</w:t>
            </w:r>
          </w:p>
          <w:p w:rsidR="00000000" w:rsidRPr="008F1814" w:rsidP="008F1814">
            <w:pPr>
              <w:pStyle w:val="List2"/>
            </w:pPr>
            <w:r w:rsidRPr="008F1814">
              <w:t>4.3.</w:t>
            </w:r>
            <w:r w:rsidRPr="008F1814">
              <w:tab/>
              <w:t>Stocks of stockfeed are organised according to enterprise inventory management policy.</w:t>
            </w:r>
          </w:p>
          <w:p w:rsidR="00000000" w:rsidRPr="008F1814" w:rsidP="008F1814">
            <w:pPr>
              <w:pStyle w:val="List2"/>
            </w:pPr>
            <w:r w:rsidRPr="008F1814">
              <w:t>4.4.</w:t>
            </w:r>
            <w:r w:rsidRPr="008F1814">
              <w:tab/>
              <w:t>Stockfeed is correctly labelled.</w:t>
            </w:r>
          </w:p>
          <w:p w:rsidR="00000000" w:rsidRPr="008F1814" w:rsidP="008F1814">
            <w:pPr>
              <w:pStyle w:val="List2"/>
            </w:pPr>
            <w:r w:rsidRPr="008F1814">
              <w:t>4.5.</w:t>
            </w:r>
            <w:r w:rsidRPr="008F1814">
              <w:tab/>
              <w:t>Feed storage containers are cleaned before refilling.</w:t>
            </w:r>
          </w:p>
          <w:p w:rsidR="00000000" w:rsidRPr="008F1814" w:rsidP="008F1814">
            <w:pPr>
              <w:pStyle w:val="List2"/>
            </w:pPr>
            <w:r w:rsidRPr="008F1814">
              <w:t>4.6.</w:t>
            </w:r>
            <w:r w:rsidRPr="008F1814">
              <w:tab/>
              <w:t>Feed storage area and containers are checked regularly for signs of pest infestation.</w:t>
            </w:r>
          </w:p>
          <w:p w:rsidR="00000000" w:rsidRPr="008F1814" w:rsidP="008F1814">
            <w:pPr>
              <w:pStyle w:val="List2"/>
            </w:pPr>
            <w:r w:rsidRPr="008F1814">
              <w:t>4.7.</w:t>
            </w:r>
            <w:r w:rsidRPr="008F1814">
              <w:tab/>
              <w:t>Problems with feed storage facilities are identified, resolved or reported to supervisor for resoluti</w:t>
            </w:r>
            <w:r w:rsidRPr="008F1814">
              <w:t>on.</w:t>
            </w:r>
          </w:p>
          <w:p w:rsidR="00000000" w:rsidRPr="008F1814" w:rsidP="008F1814">
            <w:pPr>
              <w:pStyle w:val="List2"/>
            </w:pPr>
            <w:r w:rsidRPr="008F1814">
              <w:t>4.8.</w:t>
            </w:r>
            <w:r w:rsidRPr="008F1814">
              <w:tab/>
              <w:t>Stockfeed that does not meet quality standards are disposed of according to enterprise procedures.</w:t>
            </w:r>
          </w:p>
        </w:tc>
      </w:tr>
    </w:tbl>
    <w:p w:rsidR="005B2C6A" w:rsidP="008F1814">
      <w:pPr>
        <w:pStyle w:val="BodyText"/>
      </w:pPr>
    </w:p>
    <w:p w:rsidR="005B2C6A" w:rsidP="008F1814">
      <w:pPr>
        <w:pStyle w:val="BodyText"/>
      </w:pPr>
    </w:p>
    <w:p w:rsidR="00000000" w:rsidRPr="008F1814" w:rsidP="008F1814">
      <w:pPr>
        <w:pStyle w:val="Heading1"/>
      </w:pPr>
      <w:bookmarkStart w:id="9" w:name="O_256613"/>
      <w:bookmarkEnd w:id="9"/>
      <w:r w:rsidRPr="008F1814">
        <w:t>Required Skills and Knowledge</w:t>
      </w:r>
    </w:p>
    <w:tbl>
      <w:tblPr>
        <w:tblW w:w="0" w:type="auto"/>
        <w:tblLayout w:type="fixed"/>
        <w:tblCellMar>
          <w:left w:w="62" w:type="dxa"/>
          <w:right w:w="62" w:type="dxa"/>
        </w:tblCellMar>
        <w:tblLook w:val="0000"/>
      </w:tblPr>
      <w:tblGrid>
        <w:gridCol w:w="8522"/>
      </w:tblGrid>
      <w:tr w:rsidTr="005B2C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REQUIRED SKILLS AND KNOWLEDGE</w:t>
            </w:r>
          </w:p>
        </w:tc>
      </w:tr>
      <w:tr w:rsidTr="005B2C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t>This section describes the skills and knowledge required for this unit.</w:t>
            </w:r>
          </w:p>
        </w:tc>
      </w:tr>
      <w:tr w:rsidTr="005B2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Required skills</w:t>
            </w:r>
          </w:p>
        </w:tc>
      </w:tr>
      <w:tr w:rsidTr="005B2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ListBullet"/>
            </w:pPr>
            <w:r w:rsidRPr="008F1814">
              <w:t>identify hazards and implement safe operating procedures</w:t>
            </w:r>
          </w:p>
          <w:p w:rsidR="00000000" w:rsidRPr="008F1814" w:rsidP="008F1814">
            <w:pPr>
              <w:pStyle w:val="ListBullet"/>
            </w:pPr>
            <w:r w:rsidRPr="008F1814">
              <w:t>access inventories and update them</w:t>
            </w:r>
          </w:p>
          <w:p w:rsidR="00000000" w:rsidRPr="008F1814" w:rsidP="008F1814">
            <w:pPr>
              <w:pStyle w:val="ListBullet"/>
            </w:pPr>
            <w:r w:rsidRPr="008F1814">
              <w:t xml:space="preserve">assess quality of stockfeed </w:t>
            </w:r>
          </w:p>
          <w:p w:rsidR="00000000" w:rsidRPr="008F1814" w:rsidP="008F1814">
            <w:pPr>
              <w:pStyle w:val="ListBullet"/>
            </w:pPr>
            <w:r w:rsidRPr="008F1814">
              <w:t xml:space="preserve">undertake manual lifting safely </w:t>
            </w:r>
          </w:p>
          <w:p w:rsidR="00000000" w:rsidRPr="008F1814" w:rsidP="008F1814">
            <w:pPr>
              <w:pStyle w:val="ListBullet"/>
            </w:pPr>
            <w:r w:rsidRPr="008F1814">
              <w:t>operate relevant machinery</w:t>
            </w:r>
          </w:p>
          <w:p w:rsidR="00000000" w:rsidRPr="008F1814" w:rsidP="008F1814">
            <w:pPr>
              <w:pStyle w:val="ListBullet"/>
            </w:pPr>
            <w:r w:rsidRPr="008F1814">
              <w:t>use literacy skills to read, interpret and follow organisational policies and procedures, follow sequenced written instructions, record accurately and legible information collected and select and apply procedures for a range of t</w:t>
            </w:r>
            <w:r w:rsidRPr="008F1814">
              <w:t>asks</w:t>
            </w:r>
          </w:p>
          <w:p w:rsidR="00000000" w:rsidRPr="008F1814" w:rsidP="008F1814">
            <w:pPr>
              <w:pStyle w:val="ListBullet"/>
            </w:pPr>
            <w:r w:rsidRPr="008F1814">
              <w:t>use oral communication skills/language competence to fulfil the job role as specified by the organisation, including questioning techniques, active listening, clarifying information and consulting with supervisors as required</w:t>
            </w:r>
          </w:p>
          <w:p w:rsidR="00000000" w:rsidRPr="008F1814" w:rsidP="008F1814">
            <w:pPr>
              <w:pStyle w:val="ListBullet"/>
            </w:pPr>
            <w:r w:rsidRPr="008F1814">
              <w:t>use numeracy skills to es</w:t>
            </w:r>
            <w:r w:rsidRPr="008F1814">
              <w:t>timate, calculate and record routine workplace measures</w:t>
            </w:r>
          </w:p>
          <w:p w:rsidR="00000000" w:rsidP="008F1814">
            <w:pPr>
              <w:pStyle w:val="ListBullet"/>
              <w:rPr>
                <w:lang w:val="en-NZ"/>
              </w:rPr>
            </w:pPr>
            <w:r w:rsidRPr="008F1814">
              <w:t>use interpersonal skills to work with and relate to people from a range of cultural, social and religious backgrounds and with a range of physical and mental abilities.</w:t>
            </w:r>
          </w:p>
        </w:tc>
      </w:tr>
      <w:tr w:rsidTr="005B2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Required knowledge</w:t>
            </w:r>
          </w:p>
        </w:tc>
      </w:tr>
      <w:tr w:rsidTr="005B2C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ListBullet"/>
            </w:pPr>
            <w:r w:rsidRPr="008F1814">
              <w:t>enterpris</w:t>
            </w:r>
            <w:r w:rsidRPr="008F1814">
              <w:t xml:space="preserve">e purchasing procedures and arrangements with suppliers </w:t>
            </w:r>
          </w:p>
          <w:p w:rsidR="00000000" w:rsidRPr="008F1814" w:rsidP="008F1814">
            <w:pPr>
              <w:pStyle w:val="ListBullet"/>
            </w:pPr>
            <w:r w:rsidRPr="008F1814">
              <w:t xml:space="preserve">minimum and maximum quantities required to be held in stock </w:t>
            </w:r>
          </w:p>
          <w:p w:rsidR="00000000" w:rsidRPr="008F1814" w:rsidP="008F1814">
            <w:pPr>
              <w:pStyle w:val="ListBullet"/>
            </w:pPr>
            <w:r w:rsidRPr="008F1814">
              <w:t xml:space="preserve">quality parameters of feed ingredients </w:t>
            </w:r>
          </w:p>
          <w:p w:rsidR="00000000" w:rsidRPr="008F1814" w:rsidP="008F1814">
            <w:pPr>
              <w:pStyle w:val="ListBullet"/>
            </w:pPr>
            <w:r w:rsidRPr="008F1814">
              <w:t>nutritional values of various feed ingredients and acceptable substitutes</w:t>
            </w:r>
          </w:p>
          <w:p w:rsidR="00000000" w:rsidRPr="008F1814" w:rsidP="008F1814">
            <w:pPr>
              <w:pStyle w:val="ListBullet"/>
            </w:pPr>
            <w:r w:rsidRPr="008F1814">
              <w:t>OHS requirements</w:t>
            </w:r>
          </w:p>
          <w:p w:rsidR="00000000" w:rsidRPr="008F1814" w:rsidP="008F1814">
            <w:pPr>
              <w:pStyle w:val="ListBullet"/>
            </w:pPr>
            <w:r w:rsidRPr="008F1814">
              <w:t>environmental impacts and procedures for maintaining feed stocks.</w:t>
            </w:r>
          </w:p>
        </w:tc>
      </w:tr>
    </w:tbl>
    <w:p w:rsidR="005B2C6A" w:rsidP="008F1814">
      <w:pPr>
        <w:pStyle w:val="BodyText"/>
      </w:pPr>
    </w:p>
    <w:p w:rsidR="005B2C6A" w:rsidP="008F1814">
      <w:pPr>
        <w:pStyle w:val="BodyText"/>
      </w:pPr>
    </w:p>
    <w:p w:rsidR="00000000" w:rsidRPr="008F1814" w:rsidP="008F1814">
      <w:pPr>
        <w:pStyle w:val="AllowPageBreak"/>
      </w:pPr>
    </w:p>
    <w:p w:rsidR="00000000" w:rsidRPr="008F1814" w:rsidP="008F1814">
      <w:pPr>
        <w:pStyle w:val="Heading1"/>
      </w:pPr>
      <w:bookmarkStart w:id="10" w:name="O_240647"/>
      <w:bookmarkEnd w:id="10"/>
      <w:r w:rsidRPr="008F1814">
        <w:t>Evidence Guide</w:t>
      </w:r>
    </w:p>
    <w:tbl>
      <w:tblPr>
        <w:tblW w:w="9570" w:type="dxa"/>
        <w:tblLayout w:type="fixed"/>
        <w:tblCellMar>
          <w:left w:w="62" w:type="dxa"/>
          <w:right w:w="62" w:type="dxa"/>
        </w:tblCellMar>
        <w:tblLook w:val="0000"/>
      </w:tblPr>
      <w:tblGrid>
        <w:gridCol w:w="3908"/>
        <w:gridCol w:w="5662"/>
      </w:tblGrid>
      <w:tr w:rsidTr="005B2C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EVIDENCE GUIDE</w:t>
            </w:r>
          </w:p>
        </w:tc>
      </w:tr>
      <w:tr w:rsidTr="005B2C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t>The evidence guide provides advice on assessment and must be read in conjunction with the performance criteria, required skills and knowledge, range statement and the Assessment Guidelines for the Training Package.</w:t>
            </w:r>
          </w:p>
        </w:tc>
      </w:tr>
      <w:tr w:rsidTr="005B2C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p>
        </w:tc>
      </w:tr>
      <w:tr w:rsidTr="005B2C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r w:rsidRPr="008F1814">
              <w:t>The evidence required to demonstrate competency in this unit must be relevant to workplace operations and satisfy holistically all of the requirements of the perfo</w:t>
            </w:r>
            <w:r w:rsidRPr="008F1814">
              <w:t xml:space="preserve">rmance criteria and required skills and knowledge and include achievement of the following: </w:t>
            </w:r>
          </w:p>
          <w:p w:rsidR="00000000" w:rsidRPr="008F1814" w:rsidP="008F1814">
            <w:pPr>
              <w:pStyle w:val="ListBullet"/>
            </w:pPr>
            <w:r w:rsidRPr="008F1814">
              <w:t>undertake feed stocktake and update inventory</w:t>
            </w:r>
          </w:p>
          <w:p w:rsidR="00000000" w:rsidRPr="008F1814" w:rsidP="008F1814">
            <w:pPr>
              <w:pStyle w:val="ListBullet"/>
            </w:pPr>
            <w:r w:rsidRPr="008F1814">
              <w:t>place orders and receive feed into store</w:t>
            </w:r>
          </w:p>
          <w:p w:rsidR="00000000" w:rsidRPr="008F1814" w:rsidP="008F1814">
            <w:pPr>
              <w:pStyle w:val="ListBullet"/>
            </w:pPr>
            <w:r w:rsidRPr="008F1814">
              <w:t>clean and label feed containers and maintain storage area</w:t>
            </w:r>
          </w:p>
          <w:p w:rsidR="00000000" w:rsidP="008F1814">
            <w:pPr>
              <w:pStyle w:val="ListBullet"/>
              <w:rPr>
                <w:lang w:val="en-NZ"/>
              </w:rPr>
            </w:pPr>
            <w:r w:rsidRPr="008F1814">
              <w:t>dispose of spoile</w:t>
            </w:r>
            <w:r w:rsidRPr="008F1814">
              <w:t>d feeds.</w:t>
            </w:r>
          </w:p>
        </w:tc>
      </w:tr>
      <w:tr w:rsidTr="005B2C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r w:rsidRPr="008F1814">
              <w:t>Competency requires the application of work practices under work conditions.  Selection and use of resources for some worksites may differ due to the regional or enterprise circumstances.</w:t>
            </w:r>
          </w:p>
        </w:tc>
      </w:tr>
    </w:tbl>
    <w:p w:rsidR="005B2C6A" w:rsidP="008F1814">
      <w:pPr>
        <w:pStyle w:val="BodyText"/>
      </w:pPr>
    </w:p>
    <w:p w:rsidR="005B2C6A" w:rsidP="008F1814">
      <w:pPr>
        <w:pStyle w:val="BodyText"/>
      </w:pPr>
    </w:p>
    <w:p w:rsidR="00000000" w:rsidRPr="008F1814" w:rsidP="008F1814">
      <w:pPr>
        <w:pStyle w:val="Heading1"/>
      </w:pPr>
      <w:bookmarkStart w:id="11" w:name="O_248630"/>
      <w:bookmarkEnd w:id="11"/>
      <w:r w:rsidRPr="008F1814">
        <w:t>Range Statement</w:t>
      </w:r>
    </w:p>
    <w:tbl>
      <w:tblPr>
        <w:tblW w:w="0" w:type="auto"/>
        <w:tblLayout w:type="fixed"/>
        <w:tblCellMar>
          <w:left w:w="62" w:type="dxa"/>
          <w:right w:w="62" w:type="dxa"/>
        </w:tblCellMar>
        <w:tblLook w:val="0000"/>
      </w:tblPr>
      <w:tblGrid>
        <w:gridCol w:w="3476"/>
        <w:gridCol w:w="5046"/>
      </w:tblGrid>
      <w:tr w:rsidTr="005B2C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RANGE STATEMENT</w:t>
            </w:r>
          </w:p>
        </w:tc>
      </w:tr>
      <w:tr w:rsidTr="005B2C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t>The range statement relates to the unit of competency as a whole.</w:t>
            </w:r>
          </w:p>
        </w:tc>
      </w:tr>
      <w:tr w:rsidTr="005B2C6A">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t>Stock feeds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ListBullet"/>
            </w:pPr>
            <w:r w:rsidRPr="008F1814">
              <w:t>grains</w:t>
            </w:r>
          </w:p>
          <w:p w:rsidR="00000000" w:rsidRPr="008F1814" w:rsidP="008F1814">
            <w:pPr>
              <w:pStyle w:val="ListBullet"/>
            </w:pPr>
            <w:r w:rsidRPr="008F1814">
              <w:t>hay</w:t>
            </w:r>
          </w:p>
          <w:p w:rsidR="00000000" w:rsidRPr="008F1814" w:rsidP="008F1814">
            <w:pPr>
              <w:pStyle w:val="ListBullet"/>
            </w:pPr>
            <w:r w:rsidRPr="008F1814">
              <w:t>pellets</w:t>
            </w:r>
          </w:p>
          <w:p w:rsidR="00000000" w:rsidRPr="008F1814" w:rsidP="008F1814">
            <w:pPr>
              <w:pStyle w:val="ListBullet"/>
            </w:pPr>
            <w:r w:rsidRPr="008F1814">
              <w:t>feed additives</w:t>
            </w:r>
          </w:p>
          <w:p w:rsidR="00000000" w:rsidRPr="008F1814" w:rsidP="008F1814">
            <w:pPr>
              <w:pStyle w:val="ListBullet"/>
            </w:pPr>
            <w:r w:rsidRPr="008F1814">
              <w:t>stock supplements</w:t>
            </w:r>
          </w:p>
          <w:p w:rsidR="00000000" w:rsidRPr="008F1814" w:rsidP="008F1814">
            <w:pPr>
              <w:pStyle w:val="ListBullet"/>
            </w:pPr>
            <w:r w:rsidRPr="008F1814">
              <w:t>specialist feed mixes.</w:t>
            </w:r>
          </w:p>
        </w:tc>
      </w:tr>
    </w:tbl>
    <w:p w:rsidR="005B2C6A" w:rsidP="008F1814">
      <w:pPr>
        <w:pStyle w:val="BodyText"/>
      </w:pPr>
    </w:p>
    <w:p w:rsidR="005B2C6A" w:rsidP="008F1814">
      <w:pPr>
        <w:pStyle w:val="BodyText"/>
      </w:pPr>
    </w:p>
    <w:p w:rsidR="00000000" w:rsidRPr="008F1814" w:rsidP="008F1814">
      <w:pPr>
        <w:pStyle w:val="Heading1"/>
      </w:pPr>
      <w:bookmarkStart w:id="12" w:name="O_188799"/>
      <w:bookmarkEnd w:id="12"/>
      <w:r w:rsidRPr="008F1814">
        <w:t>Unit Sector(s)</w:t>
      </w:r>
    </w:p>
    <w:tbl>
      <w:tblPr>
        <w:tblW w:w="0" w:type="auto"/>
        <w:tblLayout w:type="fixed"/>
        <w:tblCellMar>
          <w:left w:w="62" w:type="dxa"/>
          <w:right w:w="62" w:type="dxa"/>
        </w:tblCellMar>
        <w:tblLook w:val="0000"/>
      </w:tblPr>
      <w:tblGrid>
        <w:gridCol w:w="2613"/>
        <w:gridCol w:w="5909"/>
      </w:tblGrid>
      <w:tr w:rsidTr="005B2C6A">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r w:rsidRPr="008F1814">
              <w:t>Livestock</w:t>
            </w:r>
          </w:p>
        </w:tc>
      </w:tr>
    </w:tbl>
    <w:p w:rsidR="005B2C6A" w:rsidP="008F1814">
      <w:pPr>
        <w:pStyle w:val="BodyText"/>
      </w:pPr>
    </w:p>
    <w:p w:rsidR="005B2C6A" w:rsidP="008F1814">
      <w:pPr>
        <w:pStyle w:val="BodyText"/>
      </w:pPr>
    </w:p>
    <w:p w:rsidR="00000000" w:rsidRPr="008F1814" w:rsidP="008F1814">
      <w:pPr>
        <w:pStyle w:val="Heading1"/>
      </w:pPr>
      <w:bookmarkStart w:id="13" w:name="O_188796"/>
      <w:bookmarkEnd w:id="13"/>
      <w:r w:rsidRPr="008F1814">
        <w:t>Co-requisite units</w:t>
      </w:r>
    </w:p>
    <w:tbl>
      <w:tblPr>
        <w:tblW w:w="0" w:type="auto"/>
        <w:tblLayout w:type="fixed"/>
        <w:tblCellMar>
          <w:left w:w="62" w:type="dxa"/>
          <w:right w:w="62" w:type="dxa"/>
        </w:tblCellMar>
        <w:tblLook w:val="0000"/>
      </w:tblPr>
      <w:tblGrid>
        <w:gridCol w:w="2641"/>
        <w:gridCol w:w="1322"/>
        <w:gridCol w:w="4559"/>
      </w:tblGrid>
      <w:tr w:rsidTr="005B2C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p>
        </w:tc>
      </w:tr>
      <w:tr w:rsidTr="005B2C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p>
        </w:tc>
      </w:tr>
      <w:tr w:rsidTr="005B2C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p>
        </w:tc>
      </w:tr>
    </w:tbl>
    <w:p w:rsidR="005B2C6A" w:rsidP="008F1814">
      <w:pPr>
        <w:pStyle w:val="BodyText"/>
      </w:pPr>
    </w:p>
    <w:p w:rsidR="005B2C6A" w:rsidP="008F1814">
      <w:pPr>
        <w:pStyle w:val="BodyText"/>
      </w:pPr>
    </w:p>
    <w:p w:rsidR="00000000" w:rsidRPr="008F1814" w:rsidP="008F1814">
      <w:pPr>
        <w:pStyle w:val="Heading1"/>
      </w:pPr>
      <w:bookmarkStart w:id="14" w:name="O_188798"/>
      <w:bookmarkEnd w:id="14"/>
      <w:r w:rsidRPr="008F1814">
        <w:t>Competency field</w:t>
      </w:r>
    </w:p>
    <w:tbl>
      <w:tblPr>
        <w:tblW w:w="0" w:type="auto"/>
        <w:tblLayout w:type="fixed"/>
        <w:tblCellMar>
          <w:left w:w="62" w:type="dxa"/>
          <w:right w:w="62" w:type="dxa"/>
        </w:tblCellMar>
        <w:tblLook w:val="0000"/>
      </w:tblPr>
      <w:tblGrid>
        <w:gridCol w:w="2784"/>
        <w:gridCol w:w="5738"/>
      </w:tblGrid>
      <w:tr w:rsidTr="005B2C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14">
            <w:pPr>
              <w:pStyle w:val="BodyText"/>
              <w:rPr>
                <w:lang w:val="en-NZ"/>
              </w:rPr>
            </w:pPr>
            <w:r w:rsidRPr="008F18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14" w:rsidP="008F1814">
            <w:pPr>
              <w:pStyle w:val="BodyText"/>
            </w:pPr>
          </w:p>
        </w:tc>
      </w:tr>
    </w:tbl>
    <w:p w:rsidR="005B2C6A" w:rsidP="008F1814">
      <w:pPr>
        <w:pStyle w:val="BodyText"/>
      </w:pPr>
    </w:p>
    <w:p w:rsidR="005B2C6A" w:rsidP="008F1814">
      <w:pPr>
        <w:pStyle w:val="BodyText"/>
      </w:pPr>
    </w:p>
    <w:p w:rsidR="00000000" w:rsidRPr="008F1814" w:rsidP="008F1814"/>
    <w:sectPr w:rsidSect="008F18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C6A" w:rsidP="005B2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6A" w:rsidP="008F18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2C6A" w:rsidP="008F18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2C6A" w:rsidP="008F18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2C6A" w:rsidP="005B2C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C6A" w:rsidP="008F1814">
    <w:pPr>
      <w:pStyle w:val="Header"/>
      <w:framePr w:wrap="around"/>
    </w:pPr>
    <w:r>
      <w:fldChar w:fldCharType="begin"/>
    </w:r>
    <w:r>
      <w:instrText xml:space="preserve"> TITLE   \* MERGEFORMAT </w:instrText>
    </w:r>
    <w:r>
      <w:fldChar w:fldCharType="separate"/>
    </w:r>
    <w:r>
      <w:t>AHCLSK323A Maintain and monitor feed 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2C6A" w:rsidP="008F18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A85B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E44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8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814"/>
    <w:pPr>
      <w:spacing w:before="360" w:after="60"/>
      <w:outlineLvl w:val="0"/>
    </w:pPr>
    <w:rPr>
      <w:sz w:val="32"/>
    </w:rPr>
  </w:style>
  <w:style w:type="paragraph" w:styleId="Heading2">
    <w:name w:val="heading 2"/>
    <w:basedOn w:val="HeadingBase"/>
    <w:next w:val="BodyText"/>
    <w:link w:val="Heading2Char"/>
    <w:qFormat/>
    <w:rsid w:val="008F1814"/>
    <w:pPr>
      <w:keepLines/>
      <w:spacing w:before="240" w:after="120"/>
      <w:outlineLvl w:val="1"/>
    </w:pPr>
    <w:rPr>
      <w:sz w:val="28"/>
      <w:szCs w:val="40"/>
    </w:rPr>
  </w:style>
  <w:style w:type="paragraph" w:styleId="Heading3">
    <w:name w:val="heading 3"/>
    <w:basedOn w:val="HeadingBase"/>
    <w:next w:val="BodyText"/>
    <w:link w:val="Heading3Char"/>
    <w:qFormat/>
    <w:rsid w:val="008F1814"/>
    <w:pPr>
      <w:spacing w:before="180" w:after="120"/>
      <w:outlineLvl w:val="2"/>
    </w:pPr>
    <w:rPr>
      <w:spacing w:val="-10"/>
      <w:kern w:val="32"/>
    </w:rPr>
  </w:style>
  <w:style w:type="paragraph" w:styleId="Heading4">
    <w:name w:val="heading 4"/>
    <w:basedOn w:val="HeadingBase"/>
    <w:next w:val="BodyText"/>
    <w:link w:val="Heading4Char"/>
    <w:qFormat/>
    <w:rsid w:val="008F1814"/>
    <w:pPr>
      <w:spacing w:before="160" w:after="120"/>
      <w:outlineLvl w:val="3"/>
    </w:pPr>
    <w:rPr>
      <w:sz w:val="22"/>
    </w:rPr>
  </w:style>
  <w:style w:type="paragraph" w:styleId="Heading5">
    <w:name w:val="heading 5"/>
    <w:basedOn w:val="HeadingBase"/>
    <w:next w:val="Normal"/>
    <w:link w:val="Heading5Char"/>
    <w:qFormat/>
    <w:rsid w:val="008F1814"/>
    <w:pPr>
      <w:spacing w:before="80"/>
      <w:outlineLvl w:val="4"/>
    </w:pPr>
    <w:rPr>
      <w:color w:val="918585"/>
      <w:sz w:val="20"/>
    </w:rPr>
  </w:style>
  <w:style w:type="paragraph" w:styleId="Heading6">
    <w:name w:val="heading 6"/>
    <w:basedOn w:val="HeadingBase"/>
    <w:next w:val="Normal"/>
    <w:link w:val="Heading6Char"/>
    <w:qFormat/>
    <w:rsid w:val="008F1814"/>
    <w:pPr>
      <w:spacing w:before="60"/>
      <w:outlineLvl w:val="5"/>
    </w:pPr>
    <w:rPr>
      <w:color w:val="918585"/>
      <w:sz w:val="20"/>
    </w:rPr>
  </w:style>
  <w:style w:type="paragraph" w:styleId="Heading7">
    <w:name w:val="heading 7"/>
    <w:basedOn w:val="Normal"/>
    <w:next w:val="Normal"/>
    <w:link w:val="Heading7Char"/>
    <w:qFormat/>
    <w:rsid w:val="008F1814"/>
    <w:pPr>
      <w:ind w:left="720"/>
      <w:outlineLvl w:val="6"/>
    </w:pPr>
    <w:rPr>
      <w:i/>
    </w:rPr>
  </w:style>
  <w:style w:type="paragraph" w:styleId="Heading8">
    <w:name w:val="heading 8"/>
    <w:basedOn w:val="Normal"/>
    <w:next w:val="Normal"/>
    <w:link w:val="Heading8Char"/>
    <w:qFormat/>
    <w:rsid w:val="008F1814"/>
    <w:pPr>
      <w:ind w:left="720"/>
      <w:outlineLvl w:val="7"/>
    </w:pPr>
    <w:rPr>
      <w:i/>
    </w:rPr>
  </w:style>
  <w:style w:type="paragraph" w:styleId="Heading9">
    <w:name w:val="heading 9"/>
    <w:basedOn w:val="Normal"/>
    <w:next w:val="Normal"/>
    <w:link w:val="Heading9Char"/>
    <w:qFormat/>
    <w:rsid w:val="008F1814"/>
    <w:pPr>
      <w:ind w:left="720"/>
      <w:outlineLvl w:val="8"/>
    </w:pPr>
    <w:rPr>
      <w:i/>
    </w:rPr>
  </w:style>
  <w:style w:type="character" w:default="1" w:styleId="DefaultParagraphFont">
    <w:name w:val="Default Paragraph Font"/>
    <w:uiPriority w:val="1"/>
    <w:unhideWhenUsed/>
    <w:rsid w:val="008F18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814"/>
  </w:style>
  <w:style w:type="character" w:customStyle="1" w:styleId="Heading1Char">
    <w:name w:val="Heading 1 Char"/>
    <w:link w:val="Heading1"/>
    <w:rsid w:val="008F1814"/>
    <w:rPr>
      <w:rFonts w:ascii="Times New Roman" w:eastAsia="Times New Roman" w:hAnsi="Times New Roman" w:cs="Times New Roman"/>
      <w:b/>
      <w:sz w:val="32"/>
      <w:szCs w:val="20"/>
      <w:lang w:eastAsia="en-US"/>
    </w:rPr>
  </w:style>
  <w:style w:type="paragraph" w:styleId="BodyText">
    <w:name w:val="Body Text"/>
    <w:basedOn w:val="Normal"/>
    <w:link w:val="BodyTextChar"/>
    <w:rsid w:val="008F1814"/>
    <w:pPr>
      <w:spacing w:before="120" w:after="120"/>
      <w:contextualSpacing/>
    </w:pPr>
    <w:rPr>
      <w:rFonts w:ascii="Times New Roman" w:hAnsi="Times New Roman"/>
      <w:sz w:val="24"/>
      <w:szCs w:val="22"/>
    </w:rPr>
  </w:style>
  <w:style w:type="character" w:customStyle="1" w:styleId="BodyTextChar">
    <w:name w:val="Body Text Char"/>
    <w:link w:val="BodyText"/>
    <w:rsid w:val="008F1814"/>
    <w:rPr>
      <w:rFonts w:ascii="Times New Roman" w:eastAsia="Times New Roman" w:hAnsi="Times New Roman" w:cs="Times New Roman"/>
      <w:sz w:val="24"/>
      <w:lang w:val="en-US" w:eastAsia="en-US"/>
    </w:rPr>
  </w:style>
  <w:style w:type="paragraph" w:styleId="Footer">
    <w:name w:val="footer"/>
    <w:basedOn w:val="Normal"/>
    <w:link w:val="FooterChar"/>
    <w:rsid w:val="008F18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1814"/>
    <w:rPr>
      <w:rFonts w:ascii="Times New Roman" w:eastAsia="Times New Roman" w:hAnsi="Times New Roman" w:cs="Times New Roman"/>
      <w:sz w:val="16"/>
      <w:lang w:val="en-US" w:eastAsia="en-US"/>
    </w:rPr>
  </w:style>
  <w:style w:type="paragraph" w:styleId="List">
    <w:name w:val="List"/>
    <w:basedOn w:val="BodyText"/>
    <w:next w:val="BodyText"/>
    <w:rsid w:val="008F1814"/>
    <w:pPr>
      <w:tabs>
        <w:tab w:val="left" w:pos="340"/>
      </w:tabs>
      <w:spacing w:before="60" w:after="60"/>
      <w:ind w:left="340" w:hanging="340"/>
    </w:pPr>
  </w:style>
  <w:style w:type="paragraph" w:styleId="ListBullet">
    <w:name w:val="List Bullet"/>
    <w:basedOn w:val="List"/>
    <w:rsid w:val="008F1814"/>
    <w:pPr>
      <w:numPr>
        <w:numId w:val="12"/>
      </w:numPr>
      <w:tabs>
        <w:tab w:val="clear" w:pos="340"/>
      </w:tabs>
      <w:spacing w:before="40" w:after="40"/>
    </w:pPr>
  </w:style>
  <w:style w:type="character" w:customStyle="1" w:styleId="SpecialBold">
    <w:name w:val="Special Bold"/>
    <w:rsid w:val="008F1814"/>
    <w:rPr>
      <w:b/>
      <w:spacing w:val="0"/>
    </w:rPr>
  </w:style>
  <w:style w:type="paragraph" w:styleId="Header">
    <w:name w:val="header"/>
    <w:basedOn w:val="Normal"/>
    <w:link w:val="HeaderChar"/>
    <w:rsid w:val="008F18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18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1814"/>
    <w:pPr>
      <w:spacing w:before="240" w:after="120"/>
      <w:outlineLvl w:val="0"/>
    </w:pPr>
    <w:rPr>
      <w:rFonts w:ascii="Times New Roman" w:hAnsi="Times New Roman"/>
      <w:b/>
      <w:sz w:val="28"/>
    </w:rPr>
  </w:style>
  <w:style w:type="paragraph" w:customStyle="1" w:styleId="AllowPageBreak">
    <w:name w:val="AllowPageBreak"/>
    <w:rsid w:val="008F18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1814"/>
    <w:pPr>
      <w:tabs>
        <w:tab w:val="left" w:pos="680"/>
      </w:tabs>
      <w:spacing w:before="60" w:after="60"/>
      <w:ind w:left="680" w:hanging="340"/>
    </w:pPr>
  </w:style>
  <w:style w:type="character" w:customStyle="1" w:styleId="Heading2Char">
    <w:name w:val="Heading 2 Char"/>
    <w:link w:val="Heading2"/>
    <w:rsid w:val="008F1814"/>
    <w:rPr>
      <w:rFonts w:ascii="Times New Roman" w:eastAsia="Times New Roman" w:hAnsi="Times New Roman" w:cs="Times New Roman"/>
      <w:b/>
      <w:sz w:val="28"/>
      <w:szCs w:val="40"/>
      <w:lang w:eastAsia="en-US"/>
    </w:rPr>
  </w:style>
  <w:style w:type="character" w:customStyle="1" w:styleId="Heading3Char">
    <w:name w:val="Heading 3 Char"/>
    <w:link w:val="Heading3"/>
    <w:rsid w:val="008F18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1814"/>
    <w:rPr>
      <w:rFonts w:ascii="Times New Roman" w:eastAsia="Times New Roman" w:hAnsi="Times New Roman" w:cs="Times New Roman"/>
      <w:b/>
      <w:szCs w:val="20"/>
      <w:lang w:eastAsia="en-US"/>
    </w:rPr>
  </w:style>
  <w:style w:type="character" w:customStyle="1" w:styleId="Heading5Char">
    <w:name w:val="Heading 5 Char"/>
    <w:link w:val="Heading5"/>
    <w:rsid w:val="008F18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18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8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8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814"/>
    <w:rPr>
      <w:rFonts w:ascii="Courier New" w:eastAsia="Times New Roman" w:hAnsi="Courier New" w:cs="Times New Roman"/>
      <w:i/>
      <w:szCs w:val="20"/>
      <w:lang w:val="en-US" w:eastAsia="en-US"/>
    </w:rPr>
  </w:style>
  <w:style w:type="paragraph" w:customStyle="1" w:styleId="HeadingBase">
    <w:name w:val="Heading Base"/>
    <w:rsid w:val="008F18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814"/>
    <w:pPr>
      <w:tabs>
        <w:tab w:val="right" w:leader="dot" w:pos="9072"/>
      </w:tabs>
      <w:ind w:left="567"/>
    </w:pPr>
    <w:rPr>
      <w:szCs w:val="22"/>
    </w:rPr>
  </w:style>
  <w:style w:type="paragraph" w:customStyle="1" w:styleId="TOCBase">
    <w:name w:val="TOC Base"/>
    <w:rsid w:val="008F18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814"/>
    <w:pPr>
      <w:tabs>
        <w:tab w:val="right" w:leader="dot" w:pos="9072"/>
      </w:tabs>
      <w:spacing w:before="40" w:after="40"/>
      <w:ind w:left="284"/>
    </w:pPr>
    <w:rPr>
      <w:rFonts w:ascii="Times New Roman" w:hAnsi="Times New Roman"/>
    </w:rPr>
  </w:style>
  <w:style w:type="paragraph" w:styleId="TOC1">
    <w:name w:val="toc 1"/>
    <w:basedOn w:val="TOCBase"/>
    <w:next w:val="Normal"/>
    <w:rsid w:val="008F18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814"/>
    <w:pPr>
      <w:spacing w:before="5040"/>
      <w:jc w:val="center"/>
    </w:pPr>
    <w:rPr>
      <w:sz w:val="48"/>
      <w:szCs w:val="72"/>
      <w:lang w:val="en-US"/>
    </w:rPr>
  </w:style>
  <w:style w:type="character" w:customStyle="1" w:styleId="TitleChar">
    <w:name w:val="Title Char"/>
    <w:link w:val="Title"/>
    <w:rsid w:val="008F18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814"/>
    <w:pPr>
      <w:tabs>
        <w:tab w:val="left" w:pos="3600"/>
        <w:tab w:val="left" w:pos="3958"/>
      </w:tabs>
    </w:pPr>
  </w:style>
  <w:style w:type="paragraph" w:customStyle="1" w:styleId="Note">
    <w:name w:val="Note"/>
    <w:basedOn w:val="BodyText"/>
    <w:rsid w:val="008F18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814"/>
    <w:pPr>
      <w:framePr w:wrap="auto" w:hAnchor="text" w:y="6049"/>
    </w:pPr>
    <w:rPr>
      <w:color w:val="000000"/>
      <w:sz w:val="40"/>
    </w:rPr>
  </w:style>
  <w:style w:type="paragraph" w:customStyle="1" w:styleId="TOCTitle">
    <w:name w:val="TOCTitle"/>
    <w:basedOn w:val="Heading1"/>
    <w:rsid w:val="008F1814"/>
    <w:pPr>
      <w:spacing w:after="240"/>
      <w:jc w:val="center"/>
      <w:outlineLvl w:val="9"/>
    </w:pPr>
    <w:rPr>
      <w:caps/>
    </w:rPr>
  </w:style>
  <w:style w:type="paragraph" w:customStyle="1" w:styleId="Version">
    <w:name w:val="Version"/>
    <w:rsid w:val="008F18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814"/>
    <w:pPr>
      <w:numPr>
        <w:numId w:val="13"/>
      </w:numPr>
      <w:tabs>
        <w:tab w:val="clear" w:pos="680"/>
      </w:tabs>
    </w:pPr>
  </w:style>
  <w:style w:type="paragraph" w:styleId="Index1">
    <w:name w:val="index 1"/>
    <w:basedOn w:val="Normal"/>
    <w:next w:val="Normal"/>
    <w:semiHidden/>
    <w:rsid w:val="008F1814"/>
    <w:pPr>
      <w:keepNext w:val="0"/>
      <w:tabs>
        <w:tab w:val="right" w:pos="4176"/>
      </w:tabs>
      <w:ind w:left="198" w:hanging="198"/>
    </w:pPr>
    <w:rPr>
      <w:rFonts w:ascii="Garamond" w:hAnsi="Garamond"/>
    </w:rPr>
  </w:style>
  <w:style w:type="paragraph" w:styleId="IndexHeading">
    <w:name w:val="index heading"/>
    <w:basedOn w:val="Normal"/>
    <w:next w:val="Index1"/>
    <w:semiHidden/>
    <w:rsid w:val="008F1814"/>
    <w:pPr>
      <w:spacing w:before="120" w:after="120"/>
    </w:pPr>
    <w:rPr>
      <w:rFonts w:ascii="Arial" w:hAnsi="Arial"/>
      <w:b/>
      <w:color w:val="918585"/>
      <w:sz w:val="24"/>
    </w:rPr>
  </w:style>
  <w:style w:type="paragraph" w:customStyle="1" w:styleId="Chapter">
    <w:name w:val="Chapter"/>
    <w:basedOn w:val="Normal"/>
    <w:rsid w:val="008F1814"/>
    <w:pPr>
      <w:spacing w:before="240"/>
    </w:pPr>
    <w:rPr>
      <w:rFonts w:ascii="Times New Roman" w:hAnsi="Times New Roman"/>
      <w:smallCaps/>
      <w:spacing w:val="80"/>
      <w:sz w:val="28"/>
    </w:rPr>
  </w:style>
  <w:style w:type="paragraph" w:customStyle="1" w:styleId="InChapter">
    <w:name w:val="InChapter"/>
    <w:basedOn w:val="Heading3"/>
    <w:rsid w:val="008F1814"/>
    <w:pPr>
      <w:spacing w:after="240"/>
      <w:outlineLvl w:val="9"/>
    </w:pPr>
    <w:rPr>
      <w:noProof/>
    </w:rPr>
  </w:style>
  <w:style w:type="paragraph" w:styleId="Index2">
    <w:name w:val="index 2"/>
    <w:basedOn w:val="Normal"/>
    <w:next w:val="Normal"/>
    <w:semiHidden/>
    <w:rsid w:val="008F1814"/>
    <w:pPr>
      <w:tabs>
        <w:tab w:val="right" w:pos="4176"/>
      </w:tabs>
      <w:ind w:left="568" w:hanging="284"/>
    </w:pPr>
    <w:rPr>
      <w:rFonts w:ascii="Garamond" w:hAnsi="Garamond"/>
    </w:rPr>
  </w:style>
  <w:style w:type="paragraph" w:customStyle="1" w:styleId="Byline">
    <w:name w:val="Byline"/>
    <w:rsid w:val="008F18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814"/>
    <w:pPr>
      <w:tabs>
        <w:tab w:val="clear" w:pos="3600"/>
        <w:tab w:val="clear" w:pos="3958"/>
      </w:tabs>
      <w:jc w:val="right"/>
    </w:pPr>
  </w:style>
  <w:style w:type="character" w:styleId="Emphasis">
    <w:name w:val="Emphasis"/>
    <w:qFormat/>
    <w:rsid w:val="008F1814"/>
    <w:rPr>
      <w:i/>
    </w:rPr>
  </w:style>
  <w:style w:type="paragraph" w:styleId="Caption">
    <w:name w:val="caption"/>
    <w:basedOn w:val="BodyText"/>
    <w:next w:val="Normal"/>
    <w:qFormat/>
    <w:rsid w:val="008F1814"/>
    <w:pPr>
      <w:framePr w:w="2268" w:hSpace="181" w:vSpace="181" w:wrap="around" w:vAnchor="text" w:hAnchor="page" w:x="1135" w:y="285" w:anchorLock="1"/>
    </w:pPr>
    <w:rPr>
      <w:i/>
    </w:rPr>
  </w:style>
  <w:style w:type="paragraph" w:customStyle="1" w:styleId="MiniTOCTitle">
    <w:name w:val="MiniTOCTitle"/>
    <w:basedOn w:val="Heading4"/>
    <w:rsid w:val="008F1814"/>
    <w:pPr>
      <w:spacing w:before="240"/>
      <w:outlineLvl w:val="9"/>
    </w:pPr>
    <w:rPr>
      <w:noProof/>
      <w:sz w:val="24"/>
    </w:rPr>
  </w:style>
  <w:style w:type="paragraph" w:customStyle="1" w:styleId="MiniTOCItem">
    <w:name w:val="MiniTOCItem"/>
    <w:basedOn w:val="ListBullet"/>
    <w:rsid w:val="008F1814"/>
    <w:pPr>
      <w:numPr>
        <w:numId w:val="0"/>
      </w:numPr>
      <w:tabs>
        <w:tab w:val="right" w:leader="dot" w:pos="6521"/>
      </w:tabs>
      <w:spacing w:before="0" w:after="0"/>
    </w:pPr>
  </w:style>
  <w:style w:type="paragraph" w:customStyle="1" w:styleId="TOFTitle">
    <w:name w:val="TOFTitle"/>
    <w:basedOn w:val="TOCTitle"/>
    <w:rsid w:val="008F1814"/>
  </w:style>
  <w:style w:type="paragraph" w:styleId="TableofFigures">
    <w:name w:val="table of figures"/>
    <w:basedOn w:val="Normal"/>
    <w:next w:val="Normal"/>
    <w:semiHidden/>
    <w:rsid w:val="008F1814"/>
    <w:pPr>
      <w:tabs>
        <w:tab w:val="right" w:leader="dot" w:pos="9072"/>
      </w:tabs>
      <w:ind w:left="970" w:hanging="403"/>
    </w:pPr>
    <w:rPr>
      <w:rFonts w:ascii="Times New Roman" w:hAnsi="Times New Roman"/>
      <w:b/>
    </w:rPr>
  </w:style>
  <w:style w:type="paragraph" w:styleId="ListNumber">
    <w:name w:val="List Number"/>
    <w:basedOn w:val="List"/>
    <w:rsid w:val="008F1814"/>
    <w:pPr>
      <w:numPr>
        <w:numId w:val="10"/>
      </w:numPr>
    </w:pPr>
  </w:style>
  <w:style w:type="character" w:customStyle="1" w:styleId="WingdingSymbols">
    <w:name w:val="Wingding Symbols"/>
    <w:rsid w:val="008F1814"/>
    <w:rPr>
      <w:rFonts w:ascii="Wingdings" w:hAnsi="Wingdings"/>
    </w:rPr>
  </w:style>
  <w:style w:type="paragraph" w:customStyle="1" w:styleId="TableHeading">
    <w:name w:val="Table Heading"/>
    <w:basedOn w:val="HeadingBase"/>
    <w:rsid w:val="008F1814"/>
    <w:pPr>
      <w:keepLines/>
      <w:pBdr>
        <w:bottom w:val="single" w:sz="6" w:space="1" w:color="918585"/>
      </w:pBdr>
      <w:spacing w:before="240"/>
    </w:pPr>
  </w:style>
  <w:style w:type="character" w:customStyle="1" w:styleId="HotSpot">
    <w:name w:val="HotSpot"/>
    <w:rsid w:val="008F1814"/>
    <w:rPr>
      <w:color w:val="0033CC"/>
      <w:u w:val="none"/>
    </w:rPr>
  </w:style>
  <w:style w:type="paragraph" w:customStyle="1" w:styleId="BodyTextRight">
    <w:name w:val="Body Text Right"/>
    <w:basedOn w:val="BodyText"/>
    <w:rsid w:val="008F1814"/>
    <w:pPr>
      <w:spacing w:before="0" w:after="0"/>
      <w:jc w:val="right"/>
    </w:pPr>
  </w:style>
  <w:style w:type="paragraph" w:styleId="Index3">
    <w:name w:val="index 3"/>
    <w:basedOn w:val="ListNumber2"/>
    <w:next w:val="Normal"/>
    <w:semiHidden/>
    <w:rsid w:val="008F1814"/>
    <w:pPr>
      <w:numPr>
        <w:numId w:val="0"/>
      </w:numPr>
      <w:tabs>
        <w:tab w:val="right" w:leader="dot" w:pos="4176"/>
      </w:tabs>
    </w:pPr>
  </w:style>
  <w:style w:type="paragraph" w:styleId="ListNumber2">
    <w:name w:val="List Number 2"/>
    <w:basedOn w:val="List2"/>
    <w:rsid w:val="008F1814"/>
    <w:pPr>
      <w:numPr>
        <w:numId w:val="9"/>
      </w:numPr>
      <w:tabs>
        <w:tab w:val="clear" w:pos="1060"/>
      </w:tabs>
    </w:pPr>
  </w:style>
  <w:style w:type="paragraph" w:customStyle="1" w:styleId="MarginNote">
    <w:name w:val="Margin Note"/>
    <w:basedOn w:val="BodyText"/>
    <w:rsid w:val="008F18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8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18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814"/>
    <w:rPr>
      <w:sz w:val="32"/>
    </w:rPr>
  </w:style>
  <w:style w:type="paragraph" w:customStyle="1" w:styleId="HeadingProcedure">
    <w:name w:val="Heading Procedure"/>
    <w:basedOn w:val="HeadingBase"/>
    <w:next w:val="Normal"/>
    <w:rsid w:val="008F1814"/>
    <w:pPr>
      <w:tabs>
        <w:tab w:val="left" w:pos="0"/>
      </w:tabs>
      <w:spacing w:before="120" w:after="60"/>
    </w:pPr>
    <w:rPr>
      <w:i/>
      <w:color w:val="918585"/>
      <w:sz w:val="22"/>
    </w:rPr>
  </w:style>
  <w:style w:type="paragraph" w:customStyle="1" w:styleId="TableBodyText">
    <w:name w:val="Table Body Text"/>
    <w:basedOn w:val="BodyText"/>
    <w:rsid w:val="008F1814"/>
    <w:pPr>
      <w:spacing w:before="60" w:after="60"/>
    </w:pPr>
  </w:style>
  <w:style w:type="paragraph" w:styleId="ListContinue">
    <w:name w:val="List Continue"/>
    <w:basedOn w:val="List"/>
    <w:rsid w:val="008F1814"/>
    <w:pPr>
      <w:ind w:firstLine="0"/>
    </w:pPr>
  </w:style>
  <w:style w:type="paragraph" w:customStyle="1" w:styleId="ListNote">
    <w:name w:val="List Note"/>
    <w:basedOn w:val="List"/>
    <w:rsid w:val="008F1814"/>
    <w:pPr>
      <w:pBdr>
        <w:top w:val="single" w:sz="6" w:space="2" w:color="918585"/>
        <w:bottom w:val="single" w:sz="6" w:space="2" w:color="918585"/>
      </w:pBdr>
      <w:tabs>
        <w:tab w:val="left" w:pos="1021"/>
      </w:tabs>
      <w:ind w:firstLine="0"/>
    </w:pPr>
  </w:style>
  <w:style w:type="paragraph" w:customStyle="1" w:styleId="Warning">
    <w:name w:val="Warning"/>
    <w:basedOn w:val="BodyText"/>
    <w:rsid w:val="008F1814"/>
    <w:pPr>
      <w:shd w:val="clear" w:color="auto" w:fill="D9D9D9"/>
      <w:tabs>
        <w:tab w:val="left" w:pos="992"/>
      </w:tabs>
      <w:ind w:left="119" w:right="119"/>
    </w:pPr>
    <w:rPr>
      <w:sz w:val="20"/>
    </w:rPr>
  </w:style>
  <w:style w:type="paragraph" w:customStyle="1" w:styleId="MarginIcons">
    <w:name w:val="Margin Icons"/>
    <w:basedOn w:val="BodyText"/>
    <w:rsid w:val="008F18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1814"/>
    <w:rPr>
      <w:rFonts w:ascii="Courier New" w:hAnsi="Courier New"/>
    </w:rPr>
  </w:style>
  <w:style w:type="paragraph" w:customStyle="1" w:styleId="NoteBullet">
    <w:name w:val="Note Bullet"/>
    <w:basedOn w:val="Note"/>
    <w:rsid w:val="008F1814"/>
    <w:pPr>
      <w:tabs>
        <w:tab w:val="clear" w:pos="680"/>
      </w:tabs>
      <w:spacing w:before="60" w:after="60"/>
    </w:pPr>
  </w:style>
  <w:style w:type="paragraph" w:customStyle="1" w:styleId="SubHeading2">
    <w:name w:val="SubHeading2"/>
    <w:basedOn w:val="HeadingBase"/>
    <w:rsid w:val="008F1814"/>
    <w:pPr>
      <w:spacing w:before="240" w:after="60"/>
    </w:pPr>
    <w:rPr>
      <w:sz w:val="20"/>
    </w:rPr>
  </w:style>
  <w:style w:type="paragraph" w:customStyle="1" w:styleId="SubHeading1">
    <w:name w:val="SubHeading1"/>
    <w:basedOn w:val="HeadingBase"/>
    <w:rsid w:val="008F1814"/>
    <w:pPr>
      <w:spacing w:before="240" w:after="60"/>
    </w:pPr>
    <w:rPr>
      <w:color w:val="918585"/>
      <w:sz w:val="22"/>
    </w:rPr>
  </w:style>
  <w:style w:type="paragraph" w:customStyle="1" w:styleId="SideHeading">
    <w:name w:val="Side Heading"/>
    <w:basedOn w:val="HeadingBase"/>
    <w:rsid w:val="008F18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814"/>
    <w:pPr>
      <w:tabs>
        <w:tab w:val="num" w:pos="360"/>
      </w:tabs>
    </w:pPr>
  </w:style>
  <w:style w:type="paragraph" w:styleId="PlainText">
    <w:name w:val="Plain Text"/>
    <w:basedOn w:val="Normal"/>
    <w:link w:val="PlainTextChar"/>
    <w:rsid w:val="008F1814"/>
    <w:rPr>
      <w:sz w:val="20"/>
    </w:rPr>
  </w:style>
  <w:style w:type="character" w:customStyle="1" w:styleId="PlainTextChar">
    <w:name w:val="Plain Text Char"/>
    <w:basedOn w:val="DefaultParagraphFont"/>
    <w:link w:val="PlainText"/>
    <w:rsid w:val="008F1814"/>
    <w:rPr>
      <w:rFonts w:ascii="Courier New" w:eastAsia="Times New Roman" w:hAnsi="Courier New" w:cs="Times New Roman"/>
      <w:sz w:val="20"/>
      <w:szCs w:val="20"/>
      <w:lang w:val="en-US" w:eastAsia="en-US"/>
    </w:rPr>
  </w:style>
  <w:style w:type="character" w:customStyle="1" w:styleId="MenuOption">
    <w:name w:val="Menu Option"/>
    <w:rsid w:val="008F1814"/>
    <w:rPr>
      <w:b/>
      <w:smallCaps/>
    </w:rPr>
  </w:style>
  <w:style w:type="paragraph" w:customStyle="1" w:styleId="TableListNumber">
    <w:name w:val="Table List Number"/>
    <w:basedOn w:val="ListNumber"/>
    <w:rsid w:val="008F1814"/>
    <w:pPr>
      <w:numPr>
        <w:numId w:val="0"/>
      </w:numPr>
    </w:pPr>
  </w:style>
  <w:style w:type="paragraph" w:styleId="TOC4">
    <w:name w:val="toc 4"/>
    <w:basedOn w:val="TOCBase"/>
    <w:next w:val="Normal"/>
    <w:semiHidden/>
    <w:rsid w:val="008F1814"/>
    <w:pPr>
      <w:tabs>
        <w:tab w:val="right" w:leader="dot" w:pos="9071"/>
      </w:tabs>
      <w:ind w:left="1701"/>
    </w:pPr>
  </w:style>
  <w:style w:type="paragraph" w:customStyle="1" w:styleId="ListAlpha">
    <w:name w:val="List Alpha"/>
    <w:basedOn w:val="List"/>
    <w:rsid w:val="008F1814"/>
    <w:pPr>
      <w:numPr>
        <w:numId w:val="8"/>
      </w:numPr>
    </w:pPr>
  </w:style>
  <w:style w:type="paragraph" w:customStyle="1" w:styleId="ListAlpha2">
    <w:name w:val="List Alpha 2"/>
    <w:basedOn w:val="List2"/>
    <w:rsid w:val="008F1814"/>
    <w:pPr>
      <w:numPr>
        <w:numId w:val="7"/>
      </w:numPr>
    </w:pPr>
  </w:style>
  <w:style w:type="paragraph" w:styleId="List3">
    <w:name w:val="List 3"/>
    <w:basedOn w:val="BodyText"/>
    <w:rsid w:val="008F1814"/>
    <w:pPr>
      <w:tabs>
        <w:tab w:val="left" w:pos="1021"/>
      </w:tabs>
      <w:spacing w:before="60" w:after="60"/>
      <w:ind w:left="1020" w:hanging="340"/>
    </w:pPr>
  </w:style>
  <w:style w:type="paragraph" w:styleId="List4">
    <w:name w:val="List 4"/>
    <w:basedOn w:val="BodyText"/>
    <w:rsid w:val="008F1814"/>
    <w:pPr>
      <w:tabs>
        <w:tab w:val="left" w:pos="1361"/>
      </w:tabs>
      <w:spacing w:before="60" w:after="60"/>
      <w:ind w:left="1361" w:hanging="340"/>
    </w:pPr>
  </w:style>
  <w:style w:type="paragraph" w:styleId="List5">
    <w:name w:val="List 5"/>
    <w:basedOn w:val="BodyText"/>
    <w:rsid w:val="008F1814"/>
    <w:pPr>
      <w:tabs>
        <w:tab w:val="left" w:pos="1701"/>
      </w:tabs>
      <w:spacing w:before="60" w:after="60"/>
      <w:ind w:left="1701" w:hanging="340"/>
    </w:pPr>
  </w:style>
  <w:style w:type="paragraph" w:styleId="ListBullet3">
    <w:name w:val="List Bullet 3"/>
    <w:basedOn w:val="List3"/>
    <w:rsid w:val="008F1814"/>
    <w:pPr>
      <w:numPr>
        <w:numId w:val="14"/>
      </w:numPr>
      <w:tabs>
        <w:tab w:val="clear" w:pos="1021"/>
      </w:tabs>
      <w:ind w:left="1037" w:hanging="357"/>
    </w:pPr>
  </w:style>
  <w:style w:type="paragraph" w:styleId="ListBullet4">
    <w:name w:val="List Bullet 4"/>
    <w:basedOn w:val="List4"/>
    <w:rsid w:val="008F1814"/>
    <w:pPr>
      <w:numPr>
        <w:numId w:val="2"/>
      </w:numPr>
    </w:pPr>
  </w:style>
  <w:style w:type="paragraph" w:styleId="ListBullet5">
    <w:name w:val="List Bullet 5"/>
    <w:basedOn w:val="List5"/>
    <w:rsid w:val="008F1814"/>
    <w:pPr>
      <w:numPr>
        <w:numId w:val="3"/>
      </w:numPr>
    </w:pPr>
  </w:style>
  <w:style w:type="paragraph" w:styleId="ListContinue2">
    <w:name w:val="List Continue 2"/>
    <w:basedOn w:val="List2"/>
    <w:rsid w:val="008F1814"/>
    <w:pPr>
      <w:ind w:firstLine="0"/>
    </w:pPr>
  </w:style>
  <w:style w:type="paragraph" w:styleId="ListContinue3">
    <w:name w:val="List Continue 3"/>
    <w:basedOn w:val="List3"/>
    <w:rsid w:val="008F1814"/>
    <w:pPr>
      <w:ind w:left="1021" w:firstLine="0"/>
    </w:pPr>
  </w:style>
  <w:style w:type="paragraph" w:styleId="ListContinue4">
    <w:name w:val="List Continue 4"/>
    <w:basedOn w:val="List4"/>
    <w:rsid w:val="008F1814"/>
    <w:pPr>
      <w:ind w:firstLine="0"/>
    </w:pPr>
  </w:style>
  <w:style w:type="paragraph" w:styleId="ListContinue5">
    <w:name w:val="List Continue 5"/>
    <w:basedOn w:val="List5"/>
    <w:rsid w:val="008F1814"/>
    <w:pPr>
      <w:ind w:firstLine="0"/>
    </w:pPr>
  </w:style>
  <w:style w:type="paragraph" w:styleId="ListNumber3">
    <w:name w:val="List Number 3"/>
    <w:basedOn w:val="List3"/>
    <w:rsid w:val="008F1814"/>
    <w:pPr>
      <w:numPr>
        <w:numId w:val="4"/>
      </w:numPr>
    </w:pPr>
  </w:style>
  <w:style w:type="paragraph" w:styleId="ListNumber4">
    <w:name w:val="List Number 4"/>
    <w:basedOn w:val="List4"/>
    <w:rsid w:val="008F1814"/>
    <w:pPr>
      <w:numPr>
        <w:numId w:val="5"/>
      </w:numPr>
    </w:pPr>
  </w:style>
  <w:style w:type="paragraph" w:styleId="ListNumber5">
    <w:name w:val="List Number 5"/>
    <w:basedOn w:val="List5"/>
    <w:rsid w:val="008F1814"/>
    <w:pPr>
      <w:numPr>
        <w:numId w:val="6"/>
      </w:numPr>
    </w:pPr>
  </w:style>
  <w:style w:type="paragraph" w:styleId="BlockText">
    <w:name w:val="Block Text"/>
    <w:basedOn w:val="Normal"/>
    <w:rsid w:val="008F1814"/>
    <w:pPr>
      <w:spacing w:after="120"/>
      <w:ind w:left="1440" w:right="1440"/>
    </w:pPr>
  </w:style>
  <w:style w:type="character" w:customStyle="1" w:styleId="Subscript">
    <w:name w:val="Subscript"/>
    <w:rsid w:val="008F1814"/>
    <w:rPr>
      <w:sz w:val="16"/>
      <w:vertAlign w:val="subscript"/>
    </w:rPr>
  </w:style>
  <w:style w:type="character" w:customStyle="1" w:styleId="Superscript">
    <w:name w:val="Superscript"/>
    <w:rsid w:val="008F1814"/>
    <w:rPr>
      <w:sz w:val="16"/>
      <w:vertAlign w:val="superscript"/>
    </w:rPr>
  </w:style>
  <w:style w:type="character" w:customStyle="1" w:styleId="Symbols">
    <w:name w:val="Symbols"/>
    <w:rsid w:val="008F1814"/>
    <w:rPr>
      <w:rFonts w:ascii="Symbol" w:hAnsi="Symbol"/>
    </w:rPr>
  </w:style>
  <w:style w:type="character" w:customStyle="1" w:styleId="MenuOptions">
    <w:name w:val="Menu Options"/>
    <w:rsid w:val="008F1814"/>
    <w:rPr>
      <w:rFonts w:ascii="Arial Narrow" w:hAnsi="Arial Narrow"/>
      <w:smallCaps/>
    </w:rPr>
  </w:style>
  <w:style w:type="character" w:customStyle="1" w:styleId="Buttons">
    <w:name w:val="Buttons"/>
    <w:rsid w:val="008F1814"/>
    <w:rPr>
      <w:b/>
    </w:rPr>
  </w:style>
  <w:style w:type="character" w:customStyle="1" w:styleId="Underlined">
    <w:name w:val="Underlined"/>
    <w:rsid w:val="008F1814"/>
    <w:rPr>
      <w:u w:val="single"/>
    </w:rPr>
  </w:style>
  <w:style w:type="paragraph" w:customStyle="1" w:styleId="TableBodyTextRight">
    <w:name w:val="Table Body Text Right"/>
    <w:basedOn w:val="TableBodyText"/>
    <w:rsid w:val="008F1814"/>
    <w:pPr>
      <w:widowControl w:val="0"/>
      <w:autoSpaceDE w:val="0"/>
      <w:autoSpaceDN w:val="0"/>
      <w:adjustRightInd w:val="0"/>
      <w:jc w:val="right"/>
    </w:pPr>
    <w:rPr>
      <w:rFonts w:cs="Arial"/>
      <w:szCs w:val="18"/>
    </w:rPr>
  </w:style>
  <w:style w:type="paragraph" w:customStyle="1" w:styleId="CopyrightText">
    <w:name w:val="Copyright Text"/>
    <w:basedOn w:val="BodyText"/>
    <w:rsid w:val="008F1814"/>
    <w:rPr>
      <w:sz w:val="18"/>
    </w:rPr>
  </w:style>
  <w:style w:type="paragraph" w:customStyle="1" w:styleId="BodySmallRight">
    <w:name w:val="Body Small Right"/>
    <w:basedOn w:val="BodyTextRight"/>
    <w:rsid w:val="008F1814"/>
    <w:rPr>
      <w:sz w:val="18"/>
      <w:szCs w:val="18"/>
    </w:rPr>
  </w:style>
  <w:style w:type="paragraph" w:customStyle="1" w:styleId="MarginEdition">
    <w:name w:val="Margin Edition"/>
    <w:basedOn w:val="MarginNote"/>
    <w:rsid w:val="008F1814"/>
    <w:pPr>
      <w:spacing w:before="0" w:after="0"/>
    </w:pPr>
    <w:rPr>
      <w:rFonts w:ascii="Times New Roman" w:hAnsi="Times New Roman"/>
      <w:color w:val="999999"/>
    </w:rPr>
  </w:style>
  <w:style w:type="paragraph" w:customStyle="1" w:styleId="Spacer">
    <w:name w:val="Spacer"/>
    <w:basedOn w:val="Normal"/>
    <w:rsid w:val="008F1814"/>
    <w:rPr>
      <w:sz w:val="2"/>
      <w:szCs w:val="2"/>
    </w:rPr>
  </w:style>
  <w:style w:type="character" w:customStyle="1" w:styleId="Small">
    <w:name w:val="Small"/>
    <w:rsid w:val="008F1814"/>
    <w:rPr>
      <w:sz w:val="16"/>
    </w:rPr>
  </w:style>
  <w:style w:type="paragraph" w:customStyle="1" w:styleId="WideTable">
    <w:name w:val="Wide Table"/>
    <w:basedOn w:val="Normal"/>
    <w:rsid w:val="008F1814"/>
    <w:pPr>
      <w:ind w:left="-1418"/>
    </w:pPr>
    <w:rPr>
      <w:sz w:val="2"/>
      <w:szCs w:val="2"/>
    </w:rPr>
  </w:style>
  <w:style w:type="character" w:styleId="PageNumber">
    <w:name w:val="page number"/>
    <w:rsid w:val="008F1814"/>
  </w:style>
  <w:style w:type="paragraph" w:styleId="Quote">
    <w:name w:val="Quote"/>
    <w:basedOn w:val="Heading1"/>
    <w:link w:val="QuoteChar"/>
    <w:qFormat/>
    <w:rsid w:val="008F1814"/>
    <w:rPr>
      <w:b w:val="0"/>
      <w:sz w:val="72"/>
      <w:szCs w:val="72"/>
      <w:lang w:val="en-NZ"/>
    </w:rPr>
  </w:style>
  <w:style w:type="character" w:customStyle="1" w:styleId="QuoteChar">
    <w:name w:val="Quote Char"/>
    <w:link w:val="Quote"/>
    <w:rsid w:val="008F18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814"/>
    <w:pPr>
      <w:pageBreakBefore/>
    </w:pPr>
  </w:style>
  <w:style w:type="paragraph" w:customStyle="1" w:styleId="Border">
    <w:name w:val="Border"/>
    <w:basedOn w:val="Normal"/>
    <w:qFormat/>
    <w:rsid w:val="008F1814"/>
    <w:pPr>
      <w:pBdr>
        <w:top w:val="single" w:sz="18" w:space="1" w:color="auto"/>
      </w:pBdr>
    </w:pPr>
    <w:rPr>
      <w:rFonts w:ascii="Times New Roman" w:hAnsi="Times New Roman"/>
      <w:color w:val="FFFFFF"/>
      <w:sz w:val="2"/>
    </w:rPr>
  </w:style>
  <w:style w:type="character" w:styleId="IntenseEmphasis">
    <w:name w:val="Intense Emphasis"/>
    <w:uiPriority w:val="21"/>
    <w:qFormat/>
    <w:rsid w:val="008F1814"/>
    <w:rPr>
      <w:b/>
      <w:bCs/>
      <w:i/>
      <w:iCs/>
      <w:color w:val="auto"/>
    </w:rPr>
  </w:style>
  <w:style w:type="paragraph" w:styleId="IntenseQuote">
    <w:name w:val="Intense Quote"/>
    <w:basedOn w:val="Normal"/>
    <w:next w:val="Normal"/>
    <w:link w:val="IntenseQuoteChar"/>
    <w:uiPriority w:val="30"/>
    <w:qFormat/>
    <w:rsid w:val="008F18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1814"/>
    <w:rPr>
      <w:rFonts w:ascii="Courier New" w:eastAsia="Times New Roman" w:hAnsi="Courier New" w:cs="Times New Roman"/>
      <w:b/>
      <w:bCs/>
      <w:i/>
      <w:iCs/>
      <w:szCs w:val="20"/>
      <w:lang w:val="en-US" w:eastAsia="en-US"/>
    </w:rPr>
  </w:style>
  <w:style w:type="character" w:styleId="SubtleReference">
    <w:name w:val="Subtle Reference"/>
    <w:uiPriority w:val="31"/>
    <w:qFormat/>
    <w:rsid w:val="008F1814"/>
    <w:rPr>
      <w:smallCaps/>
      <w:color w:val="auto"/>
      <w:u w:val="single"/>
    </w:rPr>
  </w:style>
  <w:style w:type="character" w:styleId="IntenseReference">
    <w:name w:val="Intense Reference"/>
    <w:uiPriority w:val="32"/>
    <w:qFormat/>
    <w:rsid w:val="008F1814"/>
    <w:rPr>
      <w:b/>
      <w:bCs/>
      <w:smallCaps/>
      <w:color w:val="auto"/>
      <w:spacing w:val="5"/>
      <w:u w:val="single"/>
    </w:rPr>
  </w:style>
  <w:style w:type="paragraph" w:customStyle="1" w:styleId="2ColumnHeading">
    <w:name w:val="2Column Heading"/>
    <w:basedOn w:val="BodyText"/>
    <w:qFormat/>
    <w:rsid w:val="008F1814"/>
    <w:pPr>
      <w:spacing w:after="60"/>
      <w:ind w:left="-2268"/>
    </w:pPr>
    <w:rPr>
      <w:b/>
    </w:rPr>
  </w:style>
  <w:style w:type="paragraph" w:customStyle="1" w:styleId="Heading1TOC">
    <w:name w:val="Heading1 TOC"/>
    <w:basedOn w:val="Normal"/>
    <w:qFormat/>
    <w:rsid w:val="008F1814"/>
    <w:pPr>
      <w:spacing w:before="240" w:after="120"/>
    </w:pPr>
    <w:rPr>
      <w:rFonts w:ascii="Times New Roman" w:hAnsi="Times New Roman"/>
      <w:b/>
      <w:sz w:val="32"/>
    </w:rPr>
  </w:style>
  <w:style w:type="paragraph" w:customStyle="1" w:styleId="Heading2TOC">
    <w:name w:val="Heading2 TOC"/>
    <w:basedOn w:val="Normal"/>
    <w:qFormat/>
    <w:rsid w:val="008F1814"/>
    <w:pPr>
      <w:spacing w:before="240" w:after="60"/>
    </w:pPr>
    <w:rPr>
      <w:rFonts w:ascii="Times New Roman" w:hAnsi="Times New Roman"/>
      <w:b/>
      <w:sz w:val="28"/>
    </w:rPr>
  </w:style>
  <w:style w:type="character" w:customStyle="1" w:styleId="Underline">
    <w:name w:val="Underline"/>
    <w:qFormat/>
    <w:rsid w:val="008F1814"/>
    <w:rPr>
      <w:u w:val="single"/>
    </w:rPr>
  </w:style>
  <w:style w:type="character" w:customStyle="1" w:styleId="BoldandItalics">
    <w:name w:val="Bold and Italics"/>
    <w:qFormat/>
    <w:rsid w:val="008F1814"/>
    <w:rPr>
      <w:b/>
      <w:i/>
      <w:u w:val="none"/>
    </w:rPr>
  </w:style>
  <w:style w:type="paragraph" w:styleId="BalloonText">
    <w:name w:val="Balloon Text"/>
    <w:basedOn w:val="Normal"/>
    <w:link w:val="BalloonTextChar"/>
    <w:rsid w:val="008F1814"/>
    <w:rPr>
      <w:rFonts w:ascii="Tahoma" w:hAnsi="Tahoma" w:cs="Tahoma"/>
      <w:sz w:val="16"/>
      <w:szCs w:val="16"/>
    </w:rPr>
  </w:style>
  <w:style w:type="character" w:customStyle="1" w:styleId="BalloonTextChar">
    <w:name w:val="Balloon Text Char"/>
    <w:link w:val="BalloonText"/>
    <w:rsid w:val="008F18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8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18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716</Words>
  <Characters>4471</Characters>
  <Application>Microsoft Office Word</Application>
  <DocSecurity>0</DocSecurity>
  <Lines>182</Lines>
  <Paragraphs>92</Paragraphs>
  <ScaleCrop>false</ScaleCrop>
  <Company>Author-it Software Corporation Ltd.</Company>
  <LinksUpToDate>false</LinksUpToDate>
  <CharactersWithSpaces>5132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AHCLSK323A Maintain and monitor feed stocks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2012-05-26T13:01:00Z</dcterms:created>
  <dcterms:modified xsi:type="dcterms:W3CDTF">2012-05-26T13:01:00Z</dcterms:modified>
</cp:coreProperties>
</file>