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56E" w:rsidP="003A656E">
      <w:pPr>
        <w:pStyle w:val="Title"/>
      </w:pPr>
      <w:r>
        <w:fldChar w:fldCharType="begin"/>
      </w:r>
      <w:r>
        <w:instrText xml:space="preserve"> TITLE   \* MERGEFORMAT </w:instrText>
      </w:r>
      <w:r>
        <w:fldChar w:fldCharType="separate"/>
      </w:r>
      <w:r>
        <w:t>AHCLSK320A Coordinate and monitor livestock transport</w:t>
      </w:r>
      <w:r>
        <w:fldChar w:fldCharType="end"/>
      </w:r>
    </w:p>
    <w:p w:rsidR="003A656E" w:rsidP="003A656E">
      <w:pPr>
        <w:pStyle w:val="Version"/>
        <w:sectPr w:rsidSect="004A47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7AE" w:rsidP="004A47AE">
      <w:pPr>
        <w:pStyle w:val="SuperHeading"/>
      </w:pPr>
      <w:r w:rsidRPr="004A47AE">
        <w:t>AHCLSK320A Coordinate and monitor livestock transport</w:t>
      </w:r>
    </w:p>
    <w:p w:rsidR="00000000" w:rsidRPr="004A47AE" w:rsidP="004A47AE">
      <w:pPr>
        <w:pStyle w:val="Heading1"/>
      </w:pPr>
      <w:bookmarkStart w:id="1" w:name="O_267947"/>
      <w:bookmarkEnd w:id="1"/>
      <w:r w:rsidRPr="004A47AE">
        <w:t>Modification History</w:t>
      </w:r>
    </w:p>
    <w:p w:rsidR="00000000" w:rsidRPr="004A47AE" w:rsidP="004A47AE">
      <w:pPr>
        <w:pStyle w:val="BodyText"/>
      </w:pPr>
      <w:r w:rsidRPr="004A47AE">
        <w:t>Not Applicable</w:t>
      </w:r>
    </w:p>
    <w:p w:rsidR="00000000" w:rsidRPr="004A47AE" w:rsidP="004A47AE">
      <w:pPr>
        <w:pStyle w:val="AllowPageBreak"/>
      </w:pPr>
    </w:p>
    <w:p w:rsidR="00000000" w:rsidRPr="004A47AE" w:rsidP="004A47AE">
      <w:pPr>
        <w:pStyle w:val="Heading1"/>
      </w:pPr>
      <w:bookmarkStart w:id="2" w:name="O_188772"/>
      <w:bookmarkEnd w:id="2"/>
      <w:r w:rsidRPr="004A47AE">
        <w:t>Unit Descriptor</w:t>
      </w:r>
    </w:p>
    <w:tbl>
      <w:tblPr>
        <w:tblW w:w="0" w:type="auto"/>
        <w:tblLayout w:type="fixed"/>
        <w:tblCellMar>
          <w:left w:w="62" w:type="dxa"/>
          <w:right w:w="62" w:type="dxa"/>
        </w:tblCellMar>
        <w:tblLook w:val="0000"/>
      </w:tblPr>
      <w:tblGrid>
        <w:gridCol w:w="2665"/>
        <w:gridCol w:w="5857"/>
      </w:tblGrid>
      <w:tr w:rsidTr="003A656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r w:rsidRPr="004A47AE">
              <w:t>This unit covers the process of safely and efficiently transport livestock to a destination withi</w:t>
            </w:r>
            <w:r w:rsidRPr="004A47AE">
              <w:t>n a specified timeframe, and defines the standard required to:  ensure documentation and livestock identification is in place; coordinate the transport of livestock; load and unload animals; distribute animals on transport to prevent overcrowding and minim</w:t>
            </w:r>
            <w:r w:rsidRPr="004A47AE">
              <w:t>ise risk of injury; ensure load is within specifications; review health and condition of livestock after transit.</w:t>
            </w:r>
          </w:p>
        </w:tc>
      </w:tr>
    </w:tbl>
    <w:p w:rsidR="003A656E" w:rsidP="004A47AE">
      <w:pPr>
        <w:pStyle w:val="BodyText"/>
      </w:pPr>
    </w:p>
    <w:p w:rsidR="003A656E" w:rsidP="004A47AE">
      <w:pPr>
        <w:pStyle w:val="BodyText"/>
      </w:pPr>
    </w:p>
    <w:p w:rsidR="00000000" w:rsidRPr="004A47AE" w:rsidP="004A47AE">
      <w:pPr>
        <w:pStyle w:val="Heading1"/>
      </w:pPr>
      <w:bookmarkStart w:id="3" w:name="O_188776"/>
      <w:bookmarkEnd w:id="3"/>
      <w:r w:rsidRPr="004A47AE">
        <w:t>Application of the Unit</w:t>
      </w:r>
    </w:p>
    <w:tbl>
      <w:tblPr>
        <w:tblW w:w="0" w:type="auto"/>
        <w:tblLayout w:type="fixed"/>
        <w:tblCellMar>
          <w:left w:w="62" w:type="dxa"/>
          <w:right w:w="62" w:type="dxa"/>
        </w:tblCellMar>
        <w:tblLook w:val="0000"/>
      </w:tblPr>
      <w:tblGrid>
        <w:gridCol w:w="2755"/>
        <w:gridCol w:w="5767"/>
      </w:tblGrid>
      <w:tr w:rsidTr="003A656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r w:rsidRPr="004A47AE">
              <w:t xml:space="preserve">This unit applies to transporting livestock and requires some judgement and discretion In placing and checking the welfare of animals. </w:t>
            </w:r>
          </w:p>
        </w:tc>
      </w:tr>
    </w:tbl>
    <w:p w:rsidR="003A656E" w:rsidP="004A47AE">
      <w:pPr>
        <w:pStyle w:val="BodyText"/>
      </w:pPr>
    </w:p>
    <w:p w:rsidR="003A656E" w:rsidP="004A47AE">
      <w:pPr>
        <w:pStyle w:val="BodyText"/>
      </w:pPr>
    </w:p>
    <w:p w:rsidR="00000000" w:rsidRPr="004A47AE" w:rsidP="004A47AE">
      <w:pPr>
        <w:pStyle w:val="Heading1"/>
      </w:pPr>
      <w:bookmarkStart w:id="4" w:name="O_276207"/>
      <w:bookmarkEnd w:id="4"/>
      <w:r w:rsidRPr="004A47AE">
        <w:t>Licensing/Regulatory Information</w:t>
      </w:r>
    </w:p>
    <w:p w:rsidR="00000000" w:rsidRPr="004A47AE" w:rsidP="004A47AE">
      <w:pPr>
        <w:pStyle w:val="BodyText"/>
      </w:pPr>
      <w:r w:rsidRPr="004A47AE">
        <w:t>Not Applicable</w:t>
      </w:r>
    </w:p>
    <w:p w:rsidR="00000000" w:rsidRPr="004A47AE" w:rsidP="004A47AE">
      <w:pPr>
        <w:pStyle w:val="AllowPageBreak"/>
      </w:pPr>
    </w:p>
    <w:p w:rsidR="00000000" w:rsidRPr="004A47AE" w:rsidP="004A47AE">
      <w:pPr>
        <w:pStyle w:val="Heading1"/>
      </w:pPr>
      <w:bookmarkStart w:id="5" w:name="O_188774"/>
      <w:bookmarkEnd w:id="5"/>
      <w:r w:rsidRPr="004A47AE">
        <w:t>Pre-Requisites</w:t>
      </w:r>
    </w:p>
    <w:tbl>
      <w:tblPr>
        <w:tblW w:w="0" w:type="auto"/>
        <w:tblLayout w:type="fixed"/>
        <w:tblCellMar>
          <w:left w:w="62" w:type="dxa"/>
          <w:right w:w="62" w:type="dxa"/>
        </w:tblCellMar>
        <w:tblLook w:val="0000"/>
      </w:tblPr>
      <w:tblGrid>
        <w:gridCol w:w="2775"/>
        <w:gridCol w:w="1295"/>
        <w:gridCol w:w="4452"/>
      </w:tblGrid>
      <w:tr w:rsidTr="003A65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p>
        </w:tc>
      </w:tr>
      <w:tr w:rsidTr="003A65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p>
        </w:tc>
      </w:tr>
      <w:tr w:rsidTr="003A65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p>
        </w:tc>
      </w:tr>
    </w:tbl>
    <w:p w:rsidR="003A656E" w:rsidP="004A47AE">
      <w:pPr>
        <w:pStyle w:val="BodyText"/>
      </w:pPr>
    </w:p>
    <w:p w:rsidR="003A656E" w:rsidP="004A47AE">
      <w:pPr>
        <w:pStyle w:val="BodyText"/>
      </w:pPr>
    </w:p>
    <w:p w:rsidR="00000000" w:rsidRPr="004A47AE" w:rsidP="004A47AE">
      <w:pPr>
        <w:pStyle w:val="Heading1"/>
      </w:pPr>
      <w:bookmarkStart w:id="6" w:name="O_188773"/>
      <w:bookmarkEnd w:id="6"/>
      <w:r w:rsidRPr="004A47AE">
        <w:t>Employability Skills Information</w:t>
      </w:r>
    </w:p>
    <w:tbl>
      <w:tblPr>
        <w:tblW w:w="0" w:type="auto"/>
        <w:tblLayout w:type="fixed"/>
        <w:tblCellMar>
          <w:left w:w="62" w:type="dxa"/>
          <w:right w:w="62" w:type="dxa"/>
        </w:tblCellMar>
        <w:tblLook w:val="0000"/>
      </w:tblPr>
      <w:tblGrid>
        <w:gridCol w:w="2802"/>
        <w:gridCol w:w="5720"/>
      </w:tblGrid>
      <w:tr w:rsidTr="003A65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r w:rsidRPr="004A47AE">
              <w:t>This unit contains employability skills.</w:t>
            </w:r>
          </w:p>
        </w:tc>
      </w:tr>
    </w:tbl>
    <w:p w:rsidR="003A656E" w:rsidP="004A47AE">
      <w:pPr>
        <w:pStyle w:val="BodyText"/>
      </w:pPr>
    </w:p>
    <w:p w:rsidR="003A656E" w:rsidP="004A47AE">
      <w:pPr>
        <w:pStyle w:val="BodyText"/>
      </w:pPr>
    </w:p>
    <w:p w:rsidR="00000000" w:rsidRPr="004A47AE" w:rsidP="004A47AE">
      <w:pPr>
        <w:pStyle w:val="Heading1"/>
      </w:pPr>
      <w:bookmarkStart w:id="7" w:name="O_285993"/>
      <w:bookmarkEnd w:id="7"/>
      <w:r w:rsidRPr="004A47AE">
        <w:t>Elements and Performance Criteria Pre-Content</w:t>
      </w:r>
    </w:p>
    <w:p w:rsidR="00000000" w:rsidRPr="004A47AE" w:rsidP="004A47AE">
      <w:pPr>
        <w:pStyle w:val="BodyText"/>
      </w:pPr>
      <w:r w:rsidRPr="004A47AE">
        <w:t>Not Applicable</w:t>
      </w:r>
    </w:p>
    <w:p w:rsidR="00000000" w:rsidRPr="004A47AE" w:rsidP="004A47AE">
      <w:pPr>
        <w:pStyle w:val="AllowPageBreak"/>
      </w:pPr>
    </w:p>
    <w:p w:rsidR="00000000" w:rsidRPr="004A47AE" w:rsidP="004A47AE">
      <w:pPr>
        <w:pStyle w:val="Heading1"/>
      </w:pPr>
      <w:bookmarkStart w:id="8" w:name="O_232660"/>
      <w:bookmarkEnd w:id="8"/>
      <w:r w:rsidRPr="004A47AE">
        <w:t>Elements and Performance Criteria</w:t>
      </w:r>
    </w:p>
    <w:tbl>
      <w:tblPr>
        <w:tblW w:w="0" w:type="auto"/>
        <w:tblLayout w:type="fixed"/>
        <w:tblCellMar>
          <w:left w:w="62" w:type="dxa"/>
          <w:right w:w="62" w:type="dxa"/>
        </w:tblCellMar>
        <w:tblLook w:val="0000"/>
      </w:tblPr>
      <w:tblGrid>
        <w:gridCol w:w="2555"/>
        <w:gridCol w:w="5967"/>
      </w:tblGrid>
      <w:tr w:rsidTr="003A656E">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r w:rsidRPr="004A47AE">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PERFORMANCE CRITERIA</w:t>
            </w:r>
          </w:p>
        </w:tc>
      </w:tr>
      <w:tr w:rsidTr="003A656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p>
        </w:tc>
      </w:tr>
      <w:tr w:rsidTr="003A656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List"/>
              <w:rPr>
                <w:lang w:val="en-NZ"/>
              </w:rPr>
            </w:pPr>
            <w:r w:rsidRPr="004A47AE">
              <w:t>1.</w:t>
            </w:r>
            <w:r w:rsidRPr="004A47AE">
              <w:tab/>
              <w:t>Prepare for the transport of livestock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List2"/>
            </w:pPr>
            <w:r w:rsidRPr="004A47AE">
              <w:t>1.1.</w:t>
            </w:r>
            <w:r w:rsidRPr="004A47AE">
              <w:tab/>
              <w:t>Directions for transport are checked and load is calculated.</w:t>
            </w:r>
          </w:p>
          <w:p w:rsidR="00000000" w:rsidRPr="004A47AE" w:rsidP="004A47AE">
            <w:pPr>
              <w:pStyle w:val="List2"/>
            </w:pPr>
            <w:r w:rsidRPr="004A47AE">
              <w:t>1.2.</w:t>
            </w:r>
            <w:r w:rsidRPr="004A47AE">
              <w:tab/>
              <w:t>Transport requirements are determined and a suitable carrier is engaged.</w:t>
            </w:r>
          </w:p>
          <w:p w:rsidR="00000000" w:rsidRPr="004A47AE" w:rsidP="004A47AE">
            <w:pPr>
              <w:pStyle w:val="List2"/>
            </w:pPr>
            <w:r w:rsidRPr="004A47AE">
              <w:t>1.3.</w:t>
            </w:r>
            <w:r w:rsidRPr="004A47AE">
              <w:tab/>
            </w:r>
            <w:r w:rsidRPr="004A47AE">
              <w:t>Equipment and resources are identified and livestock are moved to loading facility for transport.</w:t>
            </w:r>
          </w:p>
          <w:p w:rsidR="00000000" w:rsidP="004A47AE">
            <w:pPr>
              <w:pStyle w:val="List2"/>
              <w:rPr>
                <w:lang w:val="en-NZ"/>
              </w:rPr>
            </w:pPr>
            <w:r w:rsidRPr="004A47AE">
              <w:t>1.4.</w:t>
            </w:r>
            <w:r w:rsidRPr="004A47AE">
              <w:tab/>
              <w:t>Livestock are assembled and prepared for transport.</w:t>
            </w:r>
          </w:p>
        </w:tc>
      </w:tr>
      <w:tr w:rsidTr="003A656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List"/>
              <w:rPr>
                <w:lang w:val="en-NZ"/>
              </w:rPr>
            </w:pPr>
            <w:r w:rsidRPr="004A47AE">
              <w:t>2.</w:t>
            </w:r>
            <w:r w:rsidRPr="004A47AE">
              <w:tab/>
              <w:t>Load livestock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List2"/>
            </w:pPr>
            <w:r w:rsidRPr="004A47AE">
              <w:t>2.1.</w:t>
            </w:r>
            <w:r w:rsidRPr="004A47AE">
              <w:tab/>
              <w:t xml:space="preserve">Workplace safety policies and procedures are observed and followed according </w:t>
            </w:r>
            <w:r w:rsidRPr="004A47AE">
              <w:t>to Material Safety Data Sheets (MSDSs) and enterprise requirements.</w:t>
            </w:r>
          </w:p>
          <w:p w:rsidR="00000000" w:rsidRPr="004A47AE" w:rsidP="004A47AE">
            <w:pPr>
              <w:pStyle w:val="List2"/>
            </w:pPr>
            <w:r w:rsidRPr="004A47AE">
              <w:t>2.2.</w:t>
            </w:r>
            <w:r w:rsidRPr="004A47AE">
              <w:tab/>
              <w:t>Documentation is signed by relevant person and required animal identification is in place.</w:t>
            </w:r>
          </w:p>
          <w:p w:rsidR="00000000" w:rsidRPr="004A47AE" w:rsidP="004A47AE">
            <w:pPr>
              <w:pStyle w:val="List2"/>
            </w:pPr>
            <w:r w:rsidRPr="004A47AE">
              <w:t>2.3.</w:t>
            </w:r>
            <w:r w:rsidRPr="004A47AE">
              <w:tab/>
              <w:t>Prepared livestock are loaded and secured safely and humanely according to animal welfa</w:t>
            </w:r>
            <w:r w:rsidRPr="004A47AE">
              <w:t>re, OHS and enterprise requirements.</w:t>
            </w:r>
          </w:p>
          <w:p w:rsidR="00000000" w:rsidP="004A47AE">
            <w:pPr>
              <w:pStyle w:val="List2"/>
              <w:rPr>
                <w:lang w:val="en-NZ"/>
              </w:rPr>
            </w:pPr>
            <w:r w:rsidRPr="004A47AE">
              <w:t>2.4.</w:t>
            </w:r>
            <w:r w:rsidRPr="004A47AE">
              <w:tab/>
              <w:t>Existing and potential hazards are identified and managed according to OHS, animal welfare and enterprise requirements.</w:t>
            </w:r>
          </w:p>
        </w:tc>
      </w:tr>
      <w:tr w:rsidTr="003A656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List"/>
              <w:rPr>
                <w:lang w:val="en-NZ"/>
              </w:rPr>
            </w:pPr>
            <w:r w:rsidRPr="004A47AE">
              <w:t>3.</w:t>
            </w:r>
            <w:r w:rsidRPr="004A47AE">
              <w:tab/>
              <w:t>Monitor transport and unload livestock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List2"/>
            </w:pPr>
            <w:r w:rsidRPr="004A47AE">
              <w:t>3.1.</w:t>
            </w:r>
            <w:r w:rsidRPr="004A47AE">
              <w:tab/>
              <w:t>Carrier is briefed to ensure livestock are tra</w:t>
            </w:r>
            <w:r w:rsidRPr="004A47AE">
              <w:t>nsported with minimal stress and discomfort according to animal welfare requirements.</w:t>
            </w:r>
          </w:p>
          <w:p w:rsidR="00000000" w:rsidRPr="004A47AE" w:rsidP="004A47AE">
            <w:pPr>
              <w:pStyle w:val="List2"/>
            </w:pPr>
            <w:r w:rsidRPr="004A47AE">
              <w:t>3.2.</w:t>
            </w:r>
            <w:r w:rsidRPr="004A47AE">
              <w:tab/>
              <w:t>Livestock are regularly checked throughout the journey and unloaded for feeding and watering if necessary.</w:t>
            </w:r>
          </w:p>
          <w:p w:rsidR="00000000" w:rsidRPr="004A47AE" w:rsidP="004A47AE">
            <w:pPr>
              <w:pStyle w:val="List2"/>
            </w:pPr>
            <w:r w:rsidRPr="004A47AE">
              <w:t>3.3.</w:t>
            </w:r>
            <w:r w:rsidRPr="004A47AE">
              <w:tab/>
              <w:t>Livestock are unloaded safely and humanely using appr</w:t>
            </w:r>
            <w:r w:rsidRPr="004A47AE">
              <w:t>opriate equipment and facilities according to manufacturer's specifications.</w:t>
            </w:r>
          </w:p>
          <w:p w:rsidR="00000000" w:rsidP="004A47AE">
            <w:pPr>
              <w:pStyle w:val="List2"/>
              <w:rPr>
                <w:lang w:val="en-NZ"/>
              </w:rPr>
            </w:pPr>
            <w:r w:rsidRPr="004A47AE">
              <w:t>3.4.</w:t>
            </w:r>
            <w:r w:rsidRPr="004A47AE">
              <w:tab/>
              <w:t>Livestock condition and welfare is monitored post transport and appropriate feed and water requirements are provided according to enterprise requirements.</w:t>
            </w:r>
          </w:p>
        </w:tc>
      </w:tr>
      <w:tr w:rsidTr="003A656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List"/>
              <w:rPr>
                <w:lang w:val="en-NZ"/>
              </w:rPr>
            </w:pPr>
            <w:r w:rsidRPr="004A47AE">
              <w:t>4.</w:t>
            </w:r>
            <w:r w:rsidRPr="004A47AE">
              <w:tab/>
            </w:r>
            <w:r w:rsidRPr="004A47AE">
              <w:t>Complete transportation operations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List2"/>
            </w:pPr>
            <w:r w:rsidRPr="004A47AE">
              <w:t>4.1.</w:t>
            </w:r>
            <w:r w:rsidRPr="004A47AE">
              <w:tab/>
              <w:t>Vehicle, equipment and facilities are cleaned, maintained and secured according to OHS and enterprise requirements.</w:t>
            </w:r>
          </w:p>
          <w:p w:rsidR="00000000" w:rsidRPr="004A47AE" w:rsidP="004A47AE">
            <w:pPr>
              <w:pStyle w:val="List2"/>
            </w:pPr>
            <w:r w:rsidRPr="004A47AE">
              <w:t>4.2.</w:t>
            </w:r>
            <w:r w:rsidRPr="004A47AE">
              <w:tab/>
              <w:t>Relevant information is documented according to legislative and enterprise requirements.</w:t>
            </w:r>
          </w:p>
        </w:tc>
      </w:tr>
    </w:tbl>
    <w:p w:rsidR="003A656E" w:rsidP="004A47AE">
      <w:pPr>
        <w:pStyle w:val="BodyText"/>
      </w:pPr>
    </w:p>
    <w:p w:rsidR="003A656E" w:rsidP="004A47AE">
      <w:pPr>
        <w:pStyle w:val="BodyText"/>
      </w:pPr>
    </w:p>
    <w:p w:rsidR="00000000" w:rsidRPr="004A47AE" w:rsidP="004A47AE">
      <w:pPr>
        <w:pStyle w:val="Heading1"/>
      </w:pPr>
      <w:bookmarkStart w:id="9" w:name="O_256610"/>
      <w:bookmarkEnd w:id="9"/>
      <w:r w:rsidRPr="004A47AE">
        <w:t>Required Skills and Knowledge</w:t>
      </w:r>
    </w:p>
    <w:tbl>
      <w:tblPr>
        <w:tblW w:w="0" w:type="auto"/>
        <w:tblLayout w:type="fixed"/>
        <w:tblCellMar>
          <w:left w:w="62" w:type="dxa"/>
          <w:right w:w="62" w:type="dxa"/>
        </w:tblCellMar>
        <w:tblLook w:val="0000"/>
      </w:tblPr>
      <w:tblGrid>
        <w:gridCol w:w="8522"/>
      </w:tblGrid>
      <w:tr w:rsidTr="003A65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REQUIRED SKILLS AND KNOWLEDGE</w:t>
            </w:r>
          </w:p>
        </w:tc>
      </w:tr>
      <w:tr w:rsidTr="003A65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t>This section describes the skills and knowledge required for this unit.</w:t>
            </w:r>
          </w:p>
        </w:tc>
      </w:tr>
      <w:tr w:rsidTr="003A65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Required skills</w:t>
            </w:r>
          </w:p>
        </w:tc>
      </w:tr>
      <w:tr w:rsidTr="003A65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ListBullet"/>
            </w:pPr>
            <w:r w:rsidRPr="004A47AE">
              <w:t>identify hazards and implement safe work procedures</w:t>
            </w:r>
          </w:p>
          <w:p w:rsidR="00000000" w:rsidRPr="004A47AE" w:rsidP="004A47AE">
            <w:pPr>
              <w:pStyle w:val="ListBullet"/>
            </w:pPr>
            <w:r w:rsidRPr="004A47AE">
              <w:t>demonstrate safe and humane handling of livestock according to animal welfare code of practice</w:t>
            </w:r>
          </w:p>
          <w:p w:rsidR="00000000" w:rsidRPr="004A47AE" w:rsidP="004A47AE">
            <w:pPr>
              <w:pStyle w:val="ListBullet"/>
            </w:pPr>
            <w:r w:rsidRPr="004A47AE">
              <w:t>safely, load and unload livestock</w:t>
            </w:r>
          </w:p>
          <w:p w:rsidR="00000000" w:rsidRPr="004A47AE" w:rsidP="004A47AE">
            <w:pPr>
              <w:pStyle w:val="ListBullet"/>
            </w:pPr>
            <w:r w:rsidRPr="004A47AE">
              <w:t>demonstrate safe and environmentally responsible workplace practices</w:t>
            </w:r>
          </w:p>
          <w:p w:rsidR="00000000" w:rsidRPr="004A47AE" w:rsidP="004A47AE">
            <w:pPr>
              <w:pStyle w:val="ListBullet"/>
            </w:pPr>
            <w:r w:rsidRPr="004A47AE">
              <w:t>obtain relevant permits and comply with movement restricti</w:t>
            </w:r>
            <w:r w:rsidRPr="004A47AE">
              <w:t>ons</w:t>
            </w:r>
          </w:p>
          <w:p w:rsidR="00000000" w:rsidRPr="004A47AE" w:rsidP="004A47AE">
            <w:pPr>
              <w:pStyle w:val="ListBullet"/>
            </w:pPr>
            <w:r w:rsidRPr="004A47AE">
              <w:t>read and comprehend manufacturers specifications, work and maintenance plans, and Material Safety Data Sheets (MSDSs)</w:t>
            </w:r>
          </w:p>
          <w:p w:rsidR="00000000" w:rsidRPr="004A47AE" w:rsidP="004A47AE">
            <w:pPr>
              <w:pStyle w:val="ListBullet"/>
            </w:pPr>
            <w:r w:rsidRPr="004A47AE">
              <w:t>interpret transport plan requirements</w:t>
            </w:r>
          </w:p>
          <w:p w:rsidR="00000000" w:rsidRPr="004A47AE" w:rsidP="004A47AE">
            <w:pPr>
              <w:pStyle w:val="ListBullet"/>
            </w:pPr>
            <w:r w:rsidRPr="004A47AE">
              <w:t>communicate verbally to advise and anticipate conditions</w:t>
            </w:r>
          </w:p>
          <w:p w:rsidR="00000000" w:rsidRPr="004A47AE" w:rsidP="004A47AE">
            <w:pPr>
              <w:pStyle w:val="ListBullet"/>
            </w:pPr>
            <w:r w:rsidRPr="004A47AE">
              <w:t>maintain records</w:t>
            </w:r>
          </w:p>
          <w:p w:rsidR="00000000" w:rsidRPr="004A47AE" w:rsidP="004A47AE">
            <w:pPr>
              <w:pStyle w:val="ListBullet"/>
            </w:pPr>
            <w:r w:rsidRPr="004A47AE">
              <w:t>use numeracy skills to</w:t>
            </w:r>
            <w:r w:rsidRPr="004A47AE">
              <w:t xml:space="preserve"> estimate, calculate and record routine workplace measures</w:t>
            </w:r>
          </w:p>
          <w:p w:rsidR="00000000" w:rsidP="004A47AE">
            <w:pPr>
              <w:pStyle w:val="ListBullet"/>
              <w:rPr>
                <w:lang w:val="en-NZ"/>
              </w:rPr>
            </w:pPr>
            <w:r w:rsidRPr="004A47AE">
              <w:t>use interpersonal skills to work with and relate to people from a range of cultural, social and religious backgrounds and with a range of physical and mental abilities.</w:t>
            </w:r>
          </w:p>
        </w:tc>
      </w:tr>
      <w:tr w:rsidTr="003A65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Required knowledge</w:t>
            </w:r>
          </w:p>
        </w:tc>
      </w:tr>
      <w:tr w:rsidTr="003A65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ListBullet"/>
            </w:pPr>
            <w:r w:rsidRPr="004A47AE">
              <w:t>indust</w:t>
            </w:r>
            <w:r w:rsidRPr="004A47AE">
              <w:t>ry and legislative requirements for the transport of livestock</w:t>
            </w:r>
          </w:p>
          <w:p w:rsidR="00000000" w:rsidRPr="004A47AE" w:rsidP="004A47AE">
            <w:pPr>
              <w:pStyle w:val="ListBullet"/>
            </w:pPr>
            <w:r w:rsidRPr="004A47AE">
              <w:t>animal welfare and OHS legislative requirements</w:t>
            </w:r>
          </w:p>
          <w:p w:rsidR="00000000" w:rsidRPr="004A47AE" w:rsidP="004A47AE">
            <w:pPr>
              <w:pStyle w:val="ListBullet"/>
            </w:pPr>
            <w:r w:rsidRPr="004A47AE">
              <w:t>environmental codes of practice with regard to vehicle operation and livestock transport</w:t>
            </w:r>
          </w:p>
          <w:p w:rsidR="00000000" w:rsidRPr="004A47AE" w:rsidP="004A47AE">
            <w:pPr>
              <w:pStyle w:val="ListBullet"/>
            </w:pPr>
            <w:r w:rsidRPr="004A47AE">
              <w:t>market requirements in relation to the quality and condition of livestock</w:t>
            </w:r>
          </w:p>
          <w:p w:rsidR="00000000" w:rsidRPr="004A47AE" w:rsidP="004A47AE">
            <w:pPr>
              <w:pStyle w:val="ListBullet"/>
            </w:pPr>
            <w:r w:rsidRPr="004A47AE">
              <w:t>sourcing and costing transportation alternatives</w:t>
            </w:r>
          </w:p>
          <w:p w:rsidR="00000000" w:rsidRPr="004A47AE" w:rsidP="004A47AE">
            <w:pPr>
              <w:pStyle w:val="ListBullet"/>
            </w:pPr>
            <w:r w:rsidRPr="004A47AE">
              <w:t>enterprise policies with regard to the use of vehicles and equipment</w:t>
            </w:r>
          </w:p>
          <w:p w:rsidR="00000000" w:rsidRPr="004A47AE" w:rsidP="004A47AE">
            <w:pPr>
              <w:pStyle w:val="ListBullet"/>
            </w:pPr>
            <w:r w:rsidRPr="004A47AE">
              <w:t>relevant documentation requirements and procedures.</w:t>
            </w:r>
          </w:p>
        </w:tc>
      </w:tr>
    </w:tbl>
    <w:p w:rsidR="003A656E" w:rsidP="004A47AE">
      <w:pPr>
        <w:pStyle w:val="BodyText"/>
      </w:pPr>
    </w:p>
    <w:p w:rsidR="003A656E" w:rsidP="004A47AE">
      <w:pPr>
        <w:pStyle w:val="BodyText"/>
      </w:pPr>
    </w:p>
    <w:p w:rsidR="00000000" w:rsidRPr="004A47AE" w:rsidP="004A47AE">
      <w:pPr>
        <w:pStyle w:val="AllowPageBreak"/>
      </w:pPr>
    </w:p>
    <w:p w:rsidR="00000000" w:rsidRPr="004A47AE" w:rsidP="004A47AE">
      <w:pPr>
        <w:pStyle w:val="Heading1"/>
      </w:pPr>
      <w:bookmarkStart w:id="10" w:name="O_240644"/>
      <w:bookmarkEnd w:id="10"/>
      <w:r w:rsidRPr="004A47AE">
        <w:t>Evidence Guide</w:t>
      </w:r>
    </w:p>
    <w:tbl>
      <w:tblPr>
        <w:tblW w:w="9570" w:type="dxa"/>
        <w:tblLayout w:type="fixed"/>
        <w:tblCellMar>
          <w:left w:w="62" w:type="dxa"/>
          <w:right w:w="62" w:type="dxa"/>
        </w:tblCellMar>
        <w:tblLook w:val="0000"/>
      </w:tblPr>
      <w:tblGrid>
        <w:gridCol w:w="3908"/>
        <w:gridCol w:w="5662"/>
      </w:tblGrid>
      <w:tr w:rsidTr="003A65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EVIDENCE GUIDE</w:t>
            </w:r>
          </w:p>
        </w:tc>
      </w:tr>
      <w:tr w:rsidTr="003A65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t>The evidence guide provides advice on assessment and must be read in conjunction with the performance criteria, required skills and knowledge, range statement and the Assessment Guidelines for the Tr</w:t>
            </w:r>
            <w:r w:rsidRPr="004A47AE">
              <w:t>aining Package.</w:t>
            </w:r>
          </w:p>
        </w:tc>
      </w:tr>
      <w:tr w:rsidTr="003A65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p>
        </w:tc>
      </w:tr>
      <w:tr w:rsidTr="003A65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r w:rsidRPr="004A47AE">
              <w:t>The evidence required to demon</w:t>
            </w:r>
            <w:r w:rsidRPr="004A47AE">
              <w:t xml:space="preserve">strate competency in this unit must be relevant to workplace operations and satisfy holistically all of the requirements of the performance criteria and required skills and knowledge and include achievement of the following: </w:t>
            </w:r>
          </w:p>
          <w:p w:rsidR="00000000" w:rsidRPr="004A47AE" w:rsidP="004A47AE">
            <w:pPr>
              <w:pStyle w:val="ListBullet"/>
            </w:pPr>
            <w:r w:rsidRPr="004A47AE">
              <w:t>ensure documentation and live</w:t>
            </w:r>
            <w:r w:rsidRPr="004A47AE">
              <w:t>stock identification is in place</w:t>
            </w:r>
          </w:p>
          <w:p w:rsidR="00000000" w:rsidRPr="004A47AE" w:rsidP="004A47AE">
            <w:pPr>
              <w:pStyle w:val="ListBullet"/>
            </w:pPr>
            <w:r w:rsidRPr="004A47AE">
              <w:t>coordinate the transport of livestock</w:t>
            </w:r>
          </w:p>
          <w:p w:rsidR="00000000" w:rsidRPr="004A47AE" w:rsidP="004A47AE">
            <w:pPr>
              <w:pStyle w:val="ListBullet"/>
            </w:pPr>
            <w:r w:rsidRPr="004A47AE">
              <w:t xml:space="preserve">load and unload animals </w:t>
            </w:r>
          </w:p>
          <w:p w:rsidR="00000000" w:rsidRPr="004A47AE" w:rsidP="004A47AE">
            <w:pPr>
              <w:pStyle w:val="ListBullet"/>
            </w:pPr>
            <w:r w:rsidRPr="004A47AE">
              <w:t>distribute animals on transport to prevent overcrowding and minimise risk of injury</w:t>
            </w:r>
          </w:p>
          <w:p w:rsidR="00000000" w:rsidRPr="004A47AE" w:rsidP="004A47AE">
            <w:pPr>
              <w:pStyle w:val="ListBullet"/>
            </w:pPr>
            <w:r w:rsidRPr="004A47AE">
              <w:t>maintain load within specifications</w:t>
            </w:r>
          </w:p>
          <w:p w:rsidR="00000000" w:rsidP="004A47AE">
            <w:pPr>
              <w:pStyle w:val="ListBullet"/>
              <w:rPr>
                <w:lang w:val="en-NZ"/>
              </w:rPr>
            </w:pPr>
            <w:r w:rsidRPr="004A47AE">
              <w:t>review health and condition of livestock after transit.</w:t>
            </w:r>
          </w:p>
        </w:tc>
      </w:tr>
      <w:tr w:rsidTr="003A65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r w:rsidRPr="004A47AE">
              <w:t xml:space="preserve">Competency requires the application of work practices under work conditions.  Selection and use of resources for some worksites may differ due to the </w:t>
            </w:r>
            <w:r w:rsidRPr="004A47AE">
              <w:t>regional or enterprise circumstances.</w:t>
            </w:r>
          </w:p>
        </w:tc>
      </w:tr>
    </w:tbl>
    <w:p w:rsidR="003A656E" w:rsidP="004A47AE">
      <w:pPr>
        <w:pStyle w:val="BodyText"/>
      </w:pPr>
    </w:p>
    <w:p w:rsidR="003A656E" w:rsidP="004A47AE">
      <w:pPr>
        <w:pStyle w:val="BodyText"/>
      </w:pPr>
    </w:p>
    <w:p w:rsidR="00000000" w:rsidRPr="004A47AE" w:rsidP="004A47AE">
      <w:pPr>
        <w:pStyle w:val="Heading1"/>
      </w:pPr>
      <w:bookmarkStart w:id="11" w:name="O_248627"/>
      <w:bookmarkEnd w:id="11"/>
      <w:r w:rsidRPr="004A47AE">
        <w:t>Range Statement</w:t>
      </w:r>
    </w:p>
    <w:tbl>
      <w:tblPr>
        <w:tblW w:w="0" w:type="auto"/>
        <w:tblLayout w:type="fixed"/>
        <w:tblCellMar>
          <w:left w:w="62" w:type="dxa"/>
          <w:right w:w="62" w:type="dxa"/>
        </w:tblCellMar>
        <w:tblLook w:val="0000"/>
      </w:tblPr>
      <w:tblGrid>
        <w:gridCol w:w="3517"/>
        <w:gridCol w:w="5005"/>
      </w:tblGrid>
      <w:tr w:rsidTr="003A65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RANGE STATEMENT</w:t>
            </w:r>
          </w:p>
        </w:tc>
      </w:tr>
      <w:tr w:rsidTr="003A65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t>The range statement relates to the unit of competency as a whole.</w:t>
            </w:r>
          </w:p>
        </w:tc>
      </w:tr>
      <w:tr w:rsidTr="003A656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t>Animals to be transported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ListBullet"/>
            </w:pPr>
            <w:r w:rsidRPr="004A47AE">
              <w:t>sheep</w:t>
            </w:r>
          </w:p>
          <w:p w:rsidR="00000000" w:rsidRPr="004A47AE" w:rsidP="004A47AE">
            <w:pPr>
              <w:pStyle w:val="ListBullet"/>
            </w:pPr>
            <w:r w:rsidRPr="004A47AE">
              <w:t>cattle</w:t>
            </w:r>
          </w:p>
          <w:p w:rsidR="00000000" w:rsidRPr="004A47AE" w:rsidP="004A47AE">
            <w:pPr>
              <w:pStyle w:val="ListBullet"/>
            </w:pPr>
            <w:r w:rsidRPr="004A47AE">
              <w:t>horses</w:t>
            </w:r>
          </w:p>
          <w:p w:rsidR="00000000" w:rsidRPr="004A47AE" w:rsidP="004A47AE">
            <w:pPr>
              <w:pStyle w:val="ListBullet"/>
            </w:pPr>
            <w:r w:rsidRPr="004A47AE">
              <w:t>goats</w:t>
            </w:r>
          </w:p>
          <w:p w:rsidR="00000000" w:rsidRPr="004A47AE" w:rsidP="004A47AE">
            <w:pPr>
              <w:pStyle w:val="ListBullet"/>
            </w:pPr>
            <w:r w:rsidRPr="004A47AE">
              <w:t>alpacas</w:t>
            </w:r>
          </w:p>
          <w:p w:rsidR="00000000" w:rsidRPr="004A47AE" w:rsidP="004A47AE">
            <w:pPr>
              <w:pStyle w:val="ListBullet"/>
            </w:pPr>
            <w:r w:rsidRPr="004A47AE">
              <w:t>pigs.</w:t>
            </w:r>
          </w:p>
        </w:tc>
      </w:tr>
    </w:tbl>
    <w:p w:rsidR="003A656E" w:rsidP="004A47AE">
      <w:pPr>
        <w:pStyle w:val="BodyText"/>
      </w:pPr>
    </w:p>
    <w:p w:rsidR="003A656E" w:rsidP="004A47AE">
      <w:pPr>
        <w:pStyle w:val="BodyText"/>
      </w:pPr>
    </w:p>
    <w:p w:rsidR="00000000" w:rsidRPr="004A47AE" w:rsidP="004A47AE">
      <w:pPr>
        <w:pStyle w:val="Heading1"/>
      </w:pPr>
      <w:bookmarkStart w:id="12" w:name="O_188778"/>
      <w:bookmarkEnd w:id="12"/>
      <w:r w:rsidRPr="004A47AE">
        <w:t>Unit Sector(s)</w:t>
      </w:r>
    </w:p>
    <w:tbl>
      <w:tblPr>
        <w:tblW w:w="0" w:type="auto"/>
        <w:tblLayout w:type="fixed"/>
        <w:tblCellMar>
          <w:left w:w="62" w:type="dxa"/>
          <w:right w:w="62" w:type="dxa"/>
        </w:tblCellMar>
        <w:tblLook w:val="0000"/>
      </w:tblPr>
      <w:tblGrid>
        <w:gridCol w:w="2613"/>
        <w:gridCol w:w="5909"/>
      </w:tblGrid>
      <w:tr w:rsidTr="003A656E">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r w:rsidRPr="004A47AE">
              <w:t>Livestock</w:t>
            </w:r>
          </w:p>
        </w:tc>
      </w:tr>
    </w:tbl>
    <w:p w:rsidR="003A656E" w:rsidP="004A47AE">
      <w:pPr>
        <w:pStyle w:val="BodyText"/>
      </w:pPr>
    </w:p>
    <w:p w:rsidR="003A656E" w:rsidP="004A47AE">
      <w:pPr>
        <w:pStyle w:val="BodyText"/>
      </w:pPr>
    </w:p>
    <w:p w:rsidR="00000000" w:rsidRPr="004A47AE" w:rsidP="004A47AE">
      <w:pPr>
        <w:pStyle w:val="Heading1"/>
      </w:pPr>
      <w:bookmarkStart w:id="13" w:name="O_188775"/>
      <w:bookmarkEnd w:id="13"/>
      <w:r w:rsidRPr="004A47AE">
        <w:t>Co-requisite units</w:t>
      </w:r>
    </w:p>
    <w:tbl>
      <w:tblPr>
        <w:tblW w:w="0" w:type="auto"/>
        <w:tblLayout w:type="fixed"/>
        <w:tblCellMar>
          <w:left w:w="62" w:type="dxa"/>
          <w:right w:w="62" w:type="dxa"/>
        </w:tblCellMar>
        <w:tblLook w:val="0000"/>
      </w:tblPr>
      <w:tblGrid>
        <w:gridCol w:w="2641"/>
        <w:gridCol w:w="1322"/>
        <w:gridCol w:w="4559"/>
      </w:tblGrid>
      <w:tr w:rsidTr="003A65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p>
        </w:tc>
      </w:tr>
      <w:tr w:rsidTr="003A65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p>
        </w:tc>
      </w:tr>
      <w:tr w:rsidTr="003A65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p>
        </w:tc>
      </w:tr>
    </w:tbl>
    <w:p w:rsidR="003A656E" w:rsidP="004A47AE">
      <w:pPr>
        <w:pStyle w:val="BodyText"/>
      </w:pPr>
    </w:p>
    <w:p w:rsidR="003A656E" w:rsidP="004A47AE">
      <w:pPr>
        <w:pStyle w:val="BodyText"/>
      </w:pPr>
    </w:p>
    <w:p w:rsidR="00000000" w:rsidRPr="004A47AE" w:rsidP="004A47AE">
      <w:pPr>
        <w:pStyle w:val="Heading1"/>
      </w:pPr>
      <w:bookmarkStart w:id="14" w:name="O_188777"/>
      <w:bookmarkEnd w:id="14"/>
      <w:r w:rsidRPr="004A47AE">
        <w:t>Competency field</w:t>
      </w:r>
    </w:p>
    <w:tbl>
      <w:tblPr>
        <w:tblW w:w="0" w:type="auto"/>
        <w:tblLayout w:type="fixed"/>
        <w:tblCellMar>
          <w:left w:w="62" w:type="dxa"/>
          <w:right w:w="62" w:type="dxa"/>
        </w:tblCellMar>
        <w:tblLook w:val="0000"/>
      </w:tblPr>
      <w:tblGrid>
        <w:gridCol w:w="2784"/>
        <w:gridCol w:w="5738"/>
      </w:tblGrid>
      <w:tr w:rsidTr="003A65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AE">
            <w:pPr>
              <w:pStyle w:val="BodyText"/>
              <w:rPr>
                <w:lang w:val="en-NZ"/>
              </w:rPr>
            </w:pPr>
            <w:r w:rsidRPr="004A47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AE" w:rsidP="004A47AE">
            <w:pPr>
              <w:pStyle w:val="BodyText"/>
            </w:pPr>
          </w:p>
        </w:tc>
      </w:tr>
    </w:tbl>
    <w:p w:rsidR="003A656E" w:rsidP="004A47AE">
      <w:pPr>
        <w:pStyle w:val="BodyText"/>
      </w:pPr>
    </w:p>
    <w:p w:rsidR="003A656E" w:rsidP="004A47AE">
      <w:pPr>
        <w:pStyle w:val="BodyText"/>
      </w:pPr>
    </w:p>
    <w:p w:rsidR="00000000" w:rsidRPr="004A47AE" w:rsidP="004A47AE"/>
    <w:sectPr w:rsidSect="004A47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656E" w:rsidP="003A6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6E" w:rsidP="004A4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656E" w:rsidP="004A47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A656E" w:rsidP="004A47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656E" w:rsidP="003A65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6E" w:rsidP="004A47AE">
    <w:pPr>
      <w:pStyle w:val="Header"/>
      <w:framePr w:wrap="around"/>
    </w:pPr>
    <w:r>
      <w:fldChar w:fldCharType="begin"/>
    </w:r>
    <w:r>
      <w:instrText xml:space="preserve"> TITLE   \* MERGEFORMAT </w:instrText>
    </w:r>
    <w:r>
      <w:fldChar w:fldCharType="separate"/>
    </w:r>
    <w:r>
      <w:t>AHCLSK320A Coordinate and monitor livestock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656E" w:rsidP="004A47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7AC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E091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7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47AE"/>
    <w:pPr>
      <w:spacing w:before="360" w:after="60"/>
      <w:outlineLvl w:val="0"/>
    </w:pPr>
    <w:rPr>
      <w:sz w:val="32"/>
    </w:rPr>
  </w:style>
  <w:style w:type="paragraph" w:styleId="Heading2">
    <w:name w:val="heading 2"/>
    <w:basedOn w:val="HeadingBase"/>
    <w:next w:val="BodyText"/>
    <w:link w:val="Heading2Char"/>
    <w:qFormat/>
    <w:rsid w:val="004A47AE"/>
    <w:pPr>
      <w:keepLines/>
      <w:spacing w:before="240" w:after="120"/>
      <w:outlineLvl w:val="1"/>
    </w:pPr>
    <w:rPr>
      <w:sz w:val="28"/>
      <w:szCs w:val="40"/>
    </w:rPr>
  </w:style>
  <w:style w:type="paragraph" w:styleId="Heading3">
    <w:name w:val="heading 3"/>
    <w:basedOn w:val="HeadingBase"/>
    <w:next w:val="BodyText"/>
    <w:link w:val="Heading3Char"/>
    <w:qFormat/>
    <w:rsid w:val="004A47AE"/>
    <w:pPr>
      <w:spacing w:before="180" w:after="120"/>
      <w:outlineLvl w:val="2"/>
    </w:pPr>
    <w:rPr>
      <w:spacing w:val="-10"/>
      <w:kern w:val="32"/>
    </w:rPr>
  </w:style>
  <w:style w:type="paragraph" w:styleId="Heading4">
    <w:name w:val="heading 4"/>
    <w:basedOn w:val="HeadingBase"/>
    <w:next w:val="BodyText"/>
    <w:link w:val="Heading4Char"/>
    <w:qFormat/>
    <w:rsid w:val="004A47AE"/>
    <w:pPr>
      <w:spacing w:before="160" w:after="120"/>
      <w:outlineLvl w:val="3"/>
    </w:pPr>
    <w:rPr>
      <w:sz w:val="22"/>
    </w:rPr>
  </w:style>
  <w:style w:type="paragraph" w:styleId="Heading5">
    <w:name w:val="heading 5"/>
    <w:basedOn w:val="HeadingBase"/>
    <w:next w:val="Normal"/>
    <w:link w:val="Heading5Char"/>
    <w:qFormat/>
    <w:rsid w:val="004A47AE"/>
    <w:pPr>
      <w:spacing w:before="80"/>
      <w:outlineLvl w:val="4"/>
    </w:pPr>
    <w:rPr>
      <w:color w:val="918585"/>
      <w:sz w:val="20"/>
    </w:rPr>
  </w:style>
  <w:style w:type="paragraph" w:styleId="Heading6">
    <w:name w:val="heading 6"/>
    <w:basedOn w:val="HeadingBase"/>
    <w:next w:val="Normal"/>
    <w:link w:val="Heading6Char"/>
    <w:qFormat/>
    <w:rsid w:val="004A47AE"/>
    <w:pPr>
      <w:spacing w:before="60"/>
      <w:outlineLvl w:val="5"/>
    </w:pPr>
    <w:rPr>
      <w:color w:val="918585"/>
      <w:sz w:val="20"/>
    </w:rPr>
  </w:style>
  <w:style w:type="paragraph" w:styleId="Heading7">
    <w:name w:val="heading 7"/>
    <w:basedOn w:val="Normal"/>
    <w:next w:val="Normal"/>
    <w:link w:val="Heading7Char"/>
    <w:qFormat/>
    <w:rsid w:val="004A47AE"/>
    <w:pPr>
      <w:ind w:left="720"/>
      <w:outlineLvl w:val="6"/>
    </w:pPr>
    <w:rPr>
      <w:i/>
    </w:rPr>
  </w:style>
  <w:style w:type="paragraph" w:styleId="Heading8">
    <w:name w:val="heading 8"/>
    <w:basedOn w:val="Normal"/>
    <w:next w:val="Normal"/>
    <w:link w:val="Heading8Char"/>
    <w:qFormat/>
    <w:rsid w:val="004A47AE"/>
    <w:pPr>
      <w:ind w:left="720"/>
      <w:outlineLvl w:val="7"/>
    </w:pPr>
    <w:rPr>
      <w:i/>
    </w:rPr>
  </w:style>
  <w:style w:type="paragraph" w:styleId="Heading9">
    <w:name w:val="heading 9"/>
    <w:basedOn w:val="Normal"/>
    <w:next w:val="Normal"/>
    <w:link w:val="Heading9Char"/>
    <w:qFormat/>
    <w:rsid w:val="004A47AE"/>
    <w:pPr>
      <w:ind w:left="720"/>
      <w:outlineLvl w:val="8"/>
    </w:pPr>
    <w:rPr>
      <w:i/>
    </w:rPr>
  </w:style>
  <w:style w:type="character" w:default="1" w:styleId="DefaultParagraphFont">
    <w:name w:val="Default Paragraph Font"/>
    <w:uiPriority w:val="1"/>
    <w:unhideWhenUsed/>
    <w:rsid w:val="004A4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7AE"/>
  </w:style>
  <w:style w:type="character" w:customStyle="1" w:styleId="Heading1Char">
    <w:name w:val="Heading 1 Char"/>
    <w:basedOn w:val="DefaultParagraphFont"/>
    <w:link w:val="Heading1"/>
    <w:rsid w:val="004A47AE"/>
    <w:rPr>
      <w:rFonts w:ascii="Times New Roman" w:eastAsia="Times New Roman" w:hAnsi="Times New Roman" w:cs="Times New Roman"/>
      <w:b/>
      <w:sz w:val="32"/>
      <w:szCs w:val="20"/>
      <w:lang w:eastAsia="en-US"/>
    </w:rPr>
  </w:style>
  <w:style w:type="paragraph" w:styleId="BodyText">
    <w:name w:val="Body Text"/>
    <w:basedOn w:val="Normal"/>
    <w:link w:val="BodyTextChar"/>
    <w:rsid w:val="004A47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7AE"/>
    <w:rPr>
      <w:rFonts w:ascii="Times New Roman" w:eastAsia="Times New Roman" w:hAnsi="Times New Roman" w:cs="Times New Roman"/>
      <w:sz w:val="24"/>
      <w:lang w:val="en-US" w:eastAsia="en-US"/>
    </w:rPr>
  </w:style>
  <w:style w:type="paragraph" w:styleId="Footer">
    <w:name w:val="footer"/>
    <w:basedOn w:val="Normal"/>
    <w:link w:val="FooterChar"/>
    <w:rsid w:val="004A4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7AE"/>
    <w:rPr>
      <w:rFonts w:ascii="Times New Roman" w:eastAsia="Times New Roman" w:hAnsi="Times New Roman" w:cs="Times New Roman"/>
      <w:sz w:val="16"/>
      <w:lang w:val="en-US" w:eastAsia="en-US"/>
    </w:rPr>
  </w:style>
  <w:style w:type="paragraph" w:styleId="List">
    <w:name w:val="List"/>
    <w:basedOn w:val="BodyText"/>
    <w:next w:val="BodyText"/>
    <w:rsid w:val="004A47AE"/>
    <w:pPr>
      <w:tabs>
        <w:tab w:val="left" w:pos="340"/>
      </w:tabs>
      <w:spacing w:before="60" w:after="60"/>
      <w:ind w:left="340" w:hanging="340"/>
    </w:pPr>
  </w:style>
  <w:style w:type="paragraph" w:styleId="ListBullet">
    <w:name w:val="List Bullet"/>
    <w:basedOn w:val="List"/>
    <w:rsid w:val="004A47AE"/>
    <w:pPr>
      <w:numPr>
        <w:numId w:val="12"/>
      </w:numPr>
      <w:tabs>
        <w:tab w:val="clear" w:pos="340"/>
      </w:tabs>
      <w:spacing w:before="40" w:after="40"/>
    </w:pPr>
  </w:style>
  <w:style w:type="character" w:customStyle="1" w:styleId="SpecialBold">
    <w:name w:val="Special Bold"/>
    <w:basedOn w:val="DefaultParagraphFont"/>
    <w:rsid w:val="004A47AE"/>
    <w:rPr>
      <w:b/>
      <w:spacing w:val="0"/>
    </w:rPr>
  </w:style>
  <w:style w:type="paragraph" w:styleId="Header">
    <w:name w:val="header"/>
    <w:basedOn w:val="Normal"/>
    <w:link w:val="HeaderChar"/>
    <w:rsid w:val="004A4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7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47AE"/>
    <w:pPr>
      <w:spacing w:before="240" w:after="120"/>
      <w:outlineLvl w:val="0"/>
    </w:pPr>
    <w:rPr>
      <w:rFonts w:ascii="Times New Roman" w:hAnsi="Times New Roman"/>
      <w:b/>
      <w:sz w:val="28"/>
    </w:rPr>
  </w:style>
  <w:style w:type="paragraph" w:customStyle="1" w:styleId="AllowPageBreak">
    <w:name w:val="AllowPageBreak"/>
    <w:rsid w:val="004A47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47AE"/>
    <w:pPr>
      <w:tabs>
        <w:tab w:val="left" w:pos="680"/>
      </w:tabs>
      <w:spacing w:before="60" w:after="60"/>
      <w:ind w:left="680" w:hanging="340"/>
    </w:pPr>
  </w:style>
  <w:style w:type="character" w:customStyle="1" w:styleId="Heading2Char">
    <w:name w:val="Heading 2 Char"/>
    <w:basedOn w:val="DefaultParagraphFont"/>
    <w:link w:val="Heading2"/>
    <w:rsid w:val="004A4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7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47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47AE"/>
    <w:rPr>
      <w:rFonts w:ascii="Courier New" w:eastAsia="Times New Roman" w:hAnsi="Courier New" w:cs="Times New Roman"/>
      <w:i/>
      <w:szCs w:val="20"/>
      <w:lang w:val="en-US" w:eastAsia="en-US"/>
    </w:rPr>
  </w:style>
  <w:style w:type="paragraph" w:customStyle="1" w:styleId="HeadingBase">
    <w:name w:val="Heading Base"/>
    <w:rsid w:val="004A4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7AE"/>
    <w:pPr>
      <w:tabs>
        <w:tab w:val="right" w:leader="dot" w:pos="9072"/>
      </w:tabs>
      <w:ind w:left="567"/>
    </w:pPr>
    <w:rPr>
      <w:szCs w:val="22"/>
    </w:rPr>
  </w:style>
  <w:style w:type="paragraph" w:customStyle="1" w:styleId="TOCBase">
    <w:name w:val="TOC Base"/>
    <w:rsid w:val="004A4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7AE"/>
    <w:pPr>
      <w:tabs>
        <w:tab w:val="right" w:leader="dot" w:pos="9072"/>
      </w:tabs>
      <w:spacing w:before="40" w:after="40"/>
      <w:ind w:left="284"/>
    </w:pPr>
    <w:rPr>
      <w:rFonts w:ascii="Times New Roman" w:hAnsi="Times New Roman"/>
    </w:rPr>
  </w:style>
  <w:style w:type="paragraph" w:styleId="TOC1">
    <w:name w:val="toc 1"/>
    <w:basedOn w:val="TOCBase"/>
    <w:next w:val="Normal"/>
    <w:rsid w:val="004A47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47AE"/>
    <w:pPr>
      <w:spacing w:before="5040"/>
      <w:jc w:val="center"/>
    </w:pPr>
    <w:rPr>
      <w:sz w:val="48"/>
      <w:szCs w:val="72"/>
      <w:lang w:val="en-US"/>
    </w:rPr>
  </w:style>
  <w:style w:type="character" w:customStyle="1" w:styleId="TitleChar">
    <w:name w:val="Title Char"/>
    <w:basedOn w:val="DefaultParagraphFont"/>
    <w:link w:val="Title"/>
    <w:rsid w:val="004A4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7AE"/>
    <w:pPr>
      <w:tabs>
        <w:tab w:val="left" w:pos="3600"/>
        <w:tab w:val="left" w:pos="3958"/>
      </w:tabs>
    </w:pPr>
  </w:style>
  <w:style w:type="paragraph" w:customStyle="1" w:styleId="Note">
    <w:name w:val="Note"/>
    <w:basedOn w:val="BodyText"/>
    <w:rsid w:val="004A4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7AE"/>
    <w:pPr>
      <w:framePr w:wrap="auto" w:hAnchor="text" w:y="6049"/>
    </w:pPr>
    <w:rPr>
      <w:color w:val="000000"/>
      <w:sz w:val="40"/>
    </w:rPr>
  </w:style>
  <w:style w:type="paragraph" w:customStyle="1" w:styleId="TOCTitle">
    <w:name w:val="TOCTitle"/>
    <w:basedOn w:val="Heading1"/>
    <w:rsid w:val="004A47AE"/>
    <w:pPr>
      <w:spacing w:after="240"/>
      <w:jc w:val="center"/>
      <w:outlineLvl w:val="9"/>
    </w:pPr>
    <w:rPr>
      <w:caps/>
    </w:rPr>
  </w:style>
  <w:style w:type="paragraph" w:customStyle="1" w:styleId="Version">
    <w:name w:val="Version"/>
    <w:rsid w:val="004A47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7AE"/>
    <w:pPr>
      <w:numPr>
        <w:numId w:val="13"/>
      </w:numPr>
      <w:tabs>
        <w:tab w:val="clear" w:pos="680"/>
      </w:tabs>
    </w:pPr>
  </w:style>
  <w:style w:type="paragraph" w:styleId="Index1">
    <w:name w:val="index 1"/>
    <w:basedOn w:val="Normal"/>
    <w:next w:val="Normal"/>
    <w:semiHidden/>
    <w:rsid w:val="004A47AE"/>
    <w:pPr>
      <w:keepNext w:val="0"/>
      <w:tabs>
        <w:tab w:val="right" w:pos="4176"/>
      </w:tabs>
      <w:ind w:left="198" w:hanging="198"/>
    </w:pPr>
    <w:rPr>
      <w:rFonts w:ascii="Garamond" w:hAnsi="Garamond"/>
    </w:rPr>
  </w:style>
  <w:style w:type="paragraph" w:styleId="IndexHeading">
    <w:name w:val="index heading"/>
    <w:basedOn w:val="Normal"/>
    <w:next w:val="Index1"/>
    <w:semiHidden/>
    <w:rsid w:val="004A47AE"/>
    <w:pPr>
      <w:spacing w:before="120" w:after="120"/>
    </w:pPr>
    <w:rPr>
      <w:rFonts w:ascii="Arial" w:hAnsi="Arial"/>
      <w:b/>
      <w:color w:val="918585"/>
      <w:sz w:val="24"/>
    </w:rPr>
  </w:style>
  <w:style w:type="paragraph" w:customStyle="1" w:styleId="Chapter">
    <w:name w:val="Chapter"/>
    <w:basedOn w:val="Normal"/>
    <w:rsid w:val="004A47AE"/>
    <w:pPr>
      <w:spacing w:before="240"/>
    </w:pPr>
    <w:rPr>
      <w:rFonts w:ascii="Times New Roman" w:hAnsi="Times New Roman"/>
      <w:smallCaps/>
      <w:spacing w:val="80"/>
      <w:sz w:val="28"/>
    </w:rPr>
  </w:style>
  <w:style w:type="paragraph" w:customStyle="1" w:styleId="InChapter">
    <w:name w:val="InChapter"/>
    <w:basedOn w:val="Heading3"/>
    <w:rsid w:val="004A47AE"/>
    <w:pPr>
      <w:spacing w:after="240"/>
      <w:outlineLvl w:val="9"/>
    </w:pPr>
    <w:rPr>
      <w:noProof/>
    </w:rPr>
  </w:style>
  <w:style w:type="paragraph" w:styleId="Index2">
    <w:name w:val="index 2"/>
    <w:basedOn w:val="Normal"/>
    <w:next w:val="Normal"/>
    <w:semiHidden/>
    <w:rsid w:val="004A47AE"/>
    <w:pPr>
      <w:tabs>
        <w:tab w:val="right" w:pos="4176"/>
      </w:tabs>
      <w:ind w:left="568" w:hanging="284"/>
    </w:pPr>
    <w:rPr>
      <w:rFonts w:ascii="Garamond" w:hAnsi="Garamond"/>
    </w:rPr>
  </w:style>
  <w:style w:type="paragraph" w:customStyle="1" w:styleId="Byline">
    <w:name w:val="Byline"/>
    <w:rsid w:val="004A4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7AE"/>
    <w:pPr>
      <w:tabs>
        <w:tab w:val="clear" w:pos="3600"/>
        <w:tab w:val="clear" w:pos="3958"/>
      </w:tabs>
      <w:jc w:val="right"/>
    </w:pPr>
  </w:style>
  <w:style w:type="character" w:styleId="Emphasis">
    <w:name w:val="Emphasis"/>
    <w:basedOn w:val="DefaultParagraphFont"/>
    <w:qFormat/>
    <w:rsid w:val="004A47AE"/>
    <w:rPr>
      <w:i/>
    </w:rPr>
  </w:style>
  <w:style w:type="paragraph" w:styleId="Caption">
    <w:name w:val="caption"/>
    <w:basedOn w:val="BodyText"/>
    <w:next w:val="Normal"/>
    <w:qFormat/>
    <w:rsid w:val="004A47AE"/>
    <w:pPr>
      <w:framePr w:w="2268" w:hSpace="181" w:vSpace="181" w:wrap="around" w:vAnchor="text" w:hAnchor="page" w:x="1135" w:y="285" w:anchorLock="1"/>
    </w:pPr>
    <w:rPr>
      <w:i/>
    </w:rPr>
  </w:style>
  <w:style w:type="paragraph" w:customStyle="1" w:styleId="MiniTOCTitle">
    <w:name w:val="MiniTOCTitle"/>
    <w:basedOn w:val="Heading4"/>
    <w:rsid w:val="004A47AE"/>
    <w:pPr>
      <w:spacing w:before="240"/>
      <w:outlineLvl w:val="9"/>
    </w:pPr>
    <w:rPr>
      <w:noProof/>
      <w:sz w:val="24"/>
    </w:rPr>
  </w:style>
  <w:style w:type="paragraph" w:customStyle="1" w:styleId="MiniTOCItem">
    <w:name w:val="MiniTOCItem"/>
    <w:basedOn w:val="ListBullet"/>
    <w:rsid w:val="004A47AE"/>
    <w:pPr>
      <w:numPr>
        <w:numId w:val="0"/>
      </w:numPr>
      <w:tabs>
        <w:tab w:val="right" w:leader="dot" w:pos="6521"/>
      </w:tabs>
      <w:spacing w:before="0" w:after="0"/>
    </w:pPr>
  </w:style>
  <w:style w:type="paragraph" w:customStyle="1" w:styleId="TOFTitle">
    <w:name w:val="TOFTitle"/>
    <w:basedOn w:val="TOCTitle"/>
    <w:rsid w:val="004A47AE"/>
  </w:style>
  <w:style w:type="paragraph" w:styleId="TableofFigures">
    <w:name w:val="table of figures"/>
    <w:basedOn w:val="Normal"/>
    <w:next w:val="Normal"/>
    <w:semiHidden/>
    <w:rsid w:val="004A47AE"/>
    <w:pPr>
      <w:tabs>
        <w:tab w:val="right" w:leader="dot" w:pos="9072"/>
      </w:tabs>
      <w:ind w:left="970" w:hanging="403"/>
    </w:pPr>
    <w:rPr>
      <w:rFonts w:ascii="Times New Roman" w:hAnsi="Times New Roman"/>
      <w:b/>
    </w:rPr>
  </w:style>
  <w:style w:type="paragraph" w:styleId="ListNumber">
    <w:name w:val="List Number"/>
    <w:basedOn w:val="List"/>
    <w:rsid w:val="004A47AE"/>
    <w:pPr>
      <w:numPr>
        <w:numId w:val="10"/>
      </w:numPr>
    </w:pPr>
  </w:style>
  <w:style w:type="character" w:customStyle="1" w:styleId="WingdingSymbols">
    <w:name w:val="Wingding Symbols"/>
    <w:rsid w:val="004A47AE"/>
    <w:rPr>
      <w:rFonts w:ascii="Wingdings" w:hAnsi="Wingdings"/>
    </w:rPr>
  </w:style>
  <w:style w:type="paragraph" w:customStyle="1" w:styleId="TableHeading">
    <w:name w:val="Table Heading"/>
    <w:basedOn w:val="HeadingBase"/>
    <w:rsid w:val="004A47AE"/>
    <w:pPr>
      <w:keepLines/>
      <w:pBdr>
        <w:bottom w:val="single" w:sz="6" w:space="1" w:color="918585"/>
      </w:pBdr>
      <w:spacing w:before="240"/>
    </w:pPr>
  </w:style>
  <w:style w:type="character" w:customStyle="1" w:styleId="HotSpot">
    <w:name w:val="HotSpot"/>
    <w:rsid w:val="004A47AE"/>
    <w:rPr>
      <w:color w:val="0033CC"/>
      <w:u w:val="none"/>
    </w:rPr>
  </w:style>
  <w:style w:type="paragraph" w:customStyle="1" w:styleId="BodyTextRight">
    <w:name w:val="Body Text Right"/>
    <w:basedOn w:val="BodyText"/>
    <w:rsid w:val="004A47AE"/>
    <w:pPr>
      <w:spacing w:before="0" w:after="0"/>
      <w:jc w:val="right"/>
    </w:pPr>
  </w:style>
  <w:style w:type="paragraph" w:styleId="Index3">
    <w:name w:val="index 3"/>
    <w:basedOn w:val="ListNumber2"/>
    <w:next w:val="Normal"/>
    <w:semiHidden/>
    <w:rsid w:val="004A47AE"/>
    <w:pPr>
      <w:numPr>
        <w:numId w:val="0"/>
      </w:numPr>
      <w:tabs>
        <w:tab w:val="right" w:leader="dot" w:pos="4176"/>
      </w:tabs>
    </w:pPr>
  </w:style>
  <w:style w:type="paragraph" w:styleId="ListNumber2">
    <w:name w:val="List Number 2"/>
    <w:basedOn w:val="List2"/>
    <w:rsid w:val="004A47AE"/>
    <w:pPr>
      <w:numPr>
        <w:numId w:val="9"/>
      </w:numPr>
      <w:tabs>
        <w:tab w:val="clear" w:pos="1060"/>
      </w:tabs>
    </w:pPr>
  </w:style>
  <w:style w:type="paragraph" w:customStyle="1" w:styleId="MarginNote">
    <w:name w:val="Margin Note"/>
    <w:basedOn w:val="BodyText"/>
    <w:rsid w:val="004A4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7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47AE"/>
    <w:rPr>
      <w:sz w:val="32"/>
    </w:rPr>
  </w:style>
  <w:style w:type="paragraph" w:customStyle="1" w:styleId="HeadingProcedure">
    <w:name w:val="Heading Procedure"/>
    <w:basedOn w:val="HeadingBase"/>
    <w:next w:val="Normal"/>
    <w:rsid w:val="004A47AE"/>
    <w:pPr>
      <w:tabs>
        <w:tab w:val="left" w:pos="0"/>
      </w:tabs>
      <w:spacing w:before="120" w:after="60"/>
    </w:pPr>
    <w:rPr>
      <w:i/>
      <w:color w:val="918585"/>
      <w:sz w:val="22"/>
    </w:rPr>
  </w:style>
  <w:style w:type="paragraph" w:customStyle="1" w:styleId="TableBodyText">
    <w:name w:val="Table Body Text"/>
    <w:basedOn w:val="BodyText"/>
    <w:rsid w:val="004A47AE"/>
    <w:pPr>
      <w:spacing w:before="60" w:after="60"/>
    </w:pPr>
  </w:style>
  <w:style w:type="paragraph" w:styleId="ListContinue">
    <w:name w:val="List Continue"/>
    <w:basedOn w:val="List"/>
    <w:rsid w:val="004A47AE"/>
    <w:pPr>
      <w:ind w:firstLine="0"/>
    </w:pPr>
  </w:style>
  <w:style w:type="paragraph" w:customStyle="1" w:styleId="ListNote">
    <w:name w:val="List Note"/>
    <w:basedOn w:val="List"/>
    <w:rsid w:val="004A47AE"/>
    <w:pPr>
      <w:pBdr>
        <w:top w:val="single" w:sz="6" w:space="2" w:color="918585"/>
        <w:bottom w:val="single" w:sz="6" w:space="2" w:color="918585"/>
      </w:pBdr>
      <w:tabs>
        <w:tab w:val="left" w:pos="1021"/>
      </w:tabs>
      <w:ind w:firstLine="0"/>
    </w:pPr>
  </w:style>
  <w:style w:type="paragraph" w:customStyle="1" w:styleId="Warning">
    <w:name w:val="Warning"/>
    <w:basedOn w:val="BodyText"/>
    <w:rsid w:val="004A47AE"/>
    <w:pPr>
      <w:shd w:val="clear" w:color="auto" w:fill="D9D9D9"/>
      <w:tabs>
        <w:tab w:val="left" w:pos="992"/>
      </w:tabs>
      <w:ind w:left="119" w:right="119"/>
    </w:pPr>
    <w:rPr>
      <w:sz w:val="20"/>
    </w:rPr>
  </w:style>
  <w:style w:type="paragraph" w:customStyle="1" w:styleId="MarginIcons">
    <w:name w:val="Margin Icons"/>
    <w:basedOn w:val="BodyText"/>
    <w:rsid w:val="004A4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7AE"/>
    <w:rPr>
      <w:rFonts w:ascii="Courier New" w:hAnsi="Courier New"/>
    </w:rPr>
  </w:style>
  <w:style w:type="paragraph" w:customStyle="1" w:styleId="NoteBullet">
    <w:name w:val="Note Bullet"/>
    <w:basedOn w:val="Note"/>
    <w:rsid w:val="004A47AE"/>
    <w:pPr>
      <w:tabs>
        <w:tab w:val="clear" w:pos="680"/>
      </w:tabs>
      <w:spacing w:before="60" w:after="60"/>
    </w:pPr>
  </w:style>
  <w:style w:type="paragraph" w:customStyle="1" w:styleId="SubHeading2">
    <w:name w:val="SubHeading2"/>
    <w:basedOn w:val="HeadingBase"/>
    <w:rsid w:val="004A47AE"/>
    <w:pPr>
      <w:spacing w:before="240" w:after="60"/>
    </w:pPr>
    <w:rPr>
      <w:sz w:val="20"/>
    </w:rPr>
  </w:style>
  <w:style w:type="paragraph" w:customStyle="1" w:styleId="SubHeading1">
    <w:name w:val="SubHeading1"/>
    <w:basedOn w:val="HeadingBase"/>
    <w:rsid w:val="004A47AE"/>
    <w:pPr>
      <w:spacing w:before="240" w:after="60"/>
    </w:pPr>
    <w:rPr>
      <w:color w:val="918585"/>
      <w:sz w:val="22"/>
    </w:rPr>
  </w:style>
  <w:style w:type="paragraph" w:customStyle="1" w:styleId="SideHeading">
    <w:name w:val="Side Heading"/>
    <w:basedOn w:val="HeadingBase"/>
    <w:rsid w:val="004A4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7AE"/>
    <w:pPr>
      <w:tabs>
        <w:tab w:val="num" w:pos="360"/>
      </w:tabs>
    </w:pPr>
  </w:style>
  <w:style w:type="paragraph" w:styleId="PlainText">
    <w:name w:val="Plain Text"/>
    <w:basedOn w:val="Normal"/>
    <w:link w:val="PlainTextChar"/>
    <w:rsid w:val="004A47AE"/>
    <w:rPr>
      <w:sz w:val="20"/>
    </w:rPr>
  </w:style>
  <w:style w:type="character" w:customStyle="1" w:styleId="PlainTextChar">
    <w:name w:val="Plain Text Char"/>
    <w:basedOn w:val="DefaultParagraphFont"/>
    <w:link w:val="PlainText"/>
    <w:rsid w:val="004A47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47AE"/>
    <w:rPr>
      <w:b/>
      <w:smallCaps/>
    </w:rPr>
  </w:style>
  <w:style w:type="paragraph" w:customStyle="1" w:styleId="TableListNumber">
    <w:name w:val="Table List Number"/>
    <w:basedOn w:val="ListNumber"/>
    <w:rsid w:val="004A47AE"/>
    <w:pPr>
      <w:numPr>
        <w:numId w:val="0"/>
      </w:numPr>
    </w:pPr>
  </w:style>
  <w:style w:type="paragraph" w:styleId="TOC4">
    <w:name w:val="toc 4"/>
    <w:basedOn w:val="TOCBase"/>
    <w:next w:val="Normal"/>
    <w:semiHidden/>
    <w:rsid w:val="004A47AE"/>
    <w:pPr>
      <w:tabs>
        <w:tab w:val="right" w:leader="dot" w:pos="9071"/>
      </w:tabs>
      <w:ind w:left="1701"/>
    </w:pPr>
  </w:style>
  <w:style w:type="paragraph" w:customStyle="1" w:styleId="ListAlpha">
    <w:name w:val="List Alpha"/>
    <w:basedOn w:val="List"/>
    <w:rsid w:val="004A47AE"/>
    <w:pPr>
      <w:numPr>
        <w:numId w:val="8"/>
      </w:numPr>
    </w:pPr>
  </w:style>
  <w:style w:type="paragraph" w:customStyle="1" w:styleId="ListAlpha2">
    <w:name w:val="List Alpha 2"/>
    <w:basedOn w:val="List2"/>
    <w:rsid w:val="004A47AE"/>
    <w:pPr>
      <w:numPr>
        <w:numId w:val="7"/>
      </w:numPr>
    </w:pPr>
  </w:style>
  <w:style w:type="paragraph" w:styleId="List3">
    <w:name w:val="List 3"/>
    <w:basedOn w:val="BodyText"/>
    <w:rsid w:val="004A47AE"/>
    <w:pPr>
      <w:tabs>
        <w:tab w:val="left" w:pos="1021"/>
      </w:tabs>
      <w:spacing w:before="60" w:after="60"/>
      <w:ind w:left="1020" w:hanging="340"/>
    </w:pPr>
  </w:style>
  <w:style w:type="paragraph" w:styleId="List4">
    <w:name w:val="List 4"/>
    <w:basedOn w:val="BodyText"/>
    <w:rsid w:val="004A47AE"/>
    <w:pPr>
      <w:tabs>
        <w:tab w:val="left" w:pos="1361"/>
      </w:tabs>
      <w:spacing w:before="60" w:after="60"/>
      <w:ind w:left="1361" w:hanging="340"/>
    </w:pPr>
  </w:style>
  <w:style w:type="paragraph" w:styleId="List5">
    <w:name w:val="List 5"/>
    <w:basedOn w:val="BodyText"/>
    <w:rsid w:val="004A47AE"/>
    <w:pPr>
      <w:tabs>
        <w:tab w:val="left" w:pos="1701"/>
      </w:tabs>
      <w:spacing w:before="60" w:after="60"/>
      <w:ind w:left="1701" w:hanging="340"/>
    </w:pPr>
  </w:style>
  <w:style w:type="paragraph" w:styleId="ListBullet3">
    <w:name w:val="List Bullet 3"/>
    <w:basedOn w:val="List3"/>
    <w:rsid w:val="004A47AE"/>
    <w:pPr>
      <w:numPr>
        <w:numId w:val="14"/>
      </w:numPr>
      <w:tabs>
        <w:tab w:val="clear" w:pos="1021"/>
      </w:tabs>
      <w:ind w:left="1037" w:hanging="357"/>
    </w:pPr>
  </w:style>
  <w:style w:type="paragraph" w:styleId="ListBullet4">
    <w:name w:val="List Bullet 4"/>
    <w:basedOn w:val="List4"/>
    <w:rsid w:val="004A47AE"/>
    <w:pPr>
      <w:numPr>
        <w:numId w:val="2"/>
      </w:numPr>
    </w:pPr>
  </w:style>
  <w:style w:type="paragraph" w:styleId="ListBullet5">
    <w:name w:val="List Bullet 5"/>
    <w:basedOn w:val="List5"/>
    <w:rsid w:val="004A47AE"/>
    <w:pPr>
      <w:numPr>
        <w:numId w:val="3"/>
      </w:numPr>
    </w:pPr>
  </w:style>
  <w:style w:type="paragraph" w:styleId="ListContinue2">
    <w:name w:val="List Continue 2"/>
    <w:basedOn w:val="List2"/>
    <w:rsid w:val="004A47AE"/>
    <w:pPr>
      <w:ind w:firstLine="0"/>
    </w:pPr>
  </w:style>
  <w:style w:type="paragraph" w:styleId="ListContinue3">
    <w:name w:val="List Continue 3"/>
    <w:basedOn w:val="List3"/>
    <w:rsid w:val="004A47AE"/>
    <w:pPr>
      <w:ind w:left="1021" w:firstLine="0"/>
    </w:pPr>
  </w:style>
  <w:style w:type="paragraph" w:styleId="ListContinue4">
    <w:name w:val="List Continue 4"/>
    <w:basedOn w:val="List4"/>
    <w:rsid w:val="004A47AE"/>
    <w:pPr>
      <w:ind w:firstLine="0"/>
    </w:pPr>
  </w:style>
  <w:style w:type="paragraph" w:styleId="ListContinue5">
    <w:name w:val="List Continue 5"/>
    <w:basedOn w:val="List5"/>
    <w:rsid w:val="004A47AE"/>
    <w:pPr>
      <w:ind w:firstLine="0"/>
    </w:pPr>
  </w:style>
  <w:style w:type="paragraph" w:styleId="ListNumber3">
    <w:name w:val="List Number 3"/>
    <w:basedOn w:val="List3"/>
    <w:rsid w:val="004A47AE"/>
    <w:pPr>
      <w:numPr>
        <w:numId w:val="4"/>
      </w:numPr>
    </w:pPr>
  </w:style>
  <w:style w:type="paragraph" w:styleId="ListNumber4">
    <w:name w:val="List Number 4"/>
    <w:basedOn w:val="List4"/>
    <w:rsid w:val="004A47AE"/>
    <w:pPr>
      <w:numPr>
        <w:numId w:val="5"/>
      </w:numPr>
    </w:pPr>
  </w:style>
  <w:style w:type="paragraph" w:styleId="ListNumber5">
    <w:name w:val="List Number 5"/>
    <w:basedOn w:val="List5"/>
    <w:rsid w:val="004A47AE"/>
    <w:pPr>
      <w:numPr>
        <w:numId w:val="6"/>
      </w:numPr>
    </w:pPr>
  </w:style>
  <w:style w:type="paragraph" w:styleId="BlockText">
    <w:name w:val="Block Text"/>
    <w:basedOn w:val="Normal"/>
    <w:rsid w:val="004A47AE"/>
    <w:pPr>
      <w:spacing w:after="120"/>
      <w:ind w:left="1440" w:right="1440"/>
    </w:pPr>
  </w:style>
  <w:style w:type="character" w:customStyle="1" w:styleId="Subscript">
    <w:name w:val="Subscript"/>
    <w:basedOn w:val="DefaultParagraphFont"/>
    <w:rsid w:val="004A47AE"/>
    <w:rPr>
      <w:sz w:val="16"/>
      <w:vertAlign w:val="subscript"/>
    </w:rPr>
  </w:style>
  <w:style w:type="character" w:customStyle="1" w:styleId="Superscript">
    <w:name w:val="Superscript"/>
    <w:basedOn w:val="DefaultParagraphFont"/>
    <w:rsid w:val="004A47AE"/>
    <w:rPr>
      <w:sz w:val="16"/>
      <w:vertAlign w:val="superscript"/>
    </w:rPr>
  </w:style>
  <w:style w:type="character" w:customStyle="1" w:styleId="Symbols">
    <w:name w:val="Symbols"/>
    <w:basedOn w:val="DefaultParagraphFont"/>
    <w:rsid w:val="004A47AE"/>
    <w:rPr>
      <w:rFonts w:ascii="Symbol" w:hAnsi="Symbol"/>
    </w:rPr>
  </w:style>
  <w:style w:type="character" w:customStyle="1" w:styleId="MenuOptions">
    <w:name w:val="Menu Options"/>
    <w:basedOn w:val="DefaultParagraphFont"/>
    <w:rsid w:val="004A47AE"/>
    <w:rPr>
      <w:rFonts w:ascii="Arial Narrow" w:hAnsi="Arial Narrow"/>
      <w:smallCaps/>
    </w:rPr>
  </w:style>
  <w:style w:type="character" w:customStyle="1" w:styleId="Buttons">
    <w:name w:val="Buttons"/>
    <w:basedOn w:val="DefaultParagraphFont"/>
    <w:rsid w:val="004A47AE"/>
    <w:rPr>
      <w:b/>
    </w:rPr>
  </w:style>
  <w:style w:type="character" w:customStyle="1" w:styleId="Underlined">
    <w:name w:val="Underlined"/>
    <w:basedOn w:val="DefaultParagraphFont"/>
    <w:rsid w:val="004A47AE"/>
    <w:rPr>
      <w:u w:val="single"/>
    </w:rPr>
  </w:style>
  <w:style w:type="paragraph" w:customStyle="1" w:styleId="TableBodyTextRight">
    <w:name w:val="Table Body Text Right"/>
    <w:basedOn w:val="TableBodyText"/>
    <w:rsid w:val="004A47AE"/>
    <w:pPr>
      <w:widowControl w:val="0"/>
      <w:autoSpaceDE w:val="0"/>
      <w:autoSpaceDN w:val="0"/>
      <w:adjustRightInd w:val="0"/>
      <w:jc w:val="right"/>
    </w:pPr>
    <w:rPr>
      <w:rFonts w:cs="Arial"/>
      <w:szCs w:val="18"/>
    </w:rPr>
  </w:style>
  <w:style w:type="paragraph" w:customStyle="1" w:styleId="CopyrightText">
    <w:name w:val="Copyright Text"/>
    <w:basedOn w:val="BodyText"/>
    <w:rsid w:val="004A47AE"/>
    <w:rPr>
      <w:sz w:val="18"/>
    </w:rPr>
  </w:style>
  <w:style w:type="paragraph" w:customStyle="1" w:styleId="BodySmallRight">
    <w:name w:val="Body Small Right"/>
    <w:basedOn w:val="BodyTextRight"/>
    <w:rsid w:val="004A47AE"/>
    <w:rPr>
      <w:sz w:val="18"/>
      <w:szCs w:val="18"/>
    </w:rPr>
  </w:style>
  <w:style w:type="paragraph" w:customStyle="1" w:styleId="MarginEdition">
    <w:name w:val="Margin Edition"/>
    <w:basedOn w:val="MarginNote"/>
    <w:rsid w:val="004A47AE"/>
    <w:pPr>
      <w:spacing w:before="0" w:after="0"/>
    </w:pPr>
    <w:rPr>
      <w:rFonts w:ascii="Times New Roman" w:hAnsi="Times New Roman"/>
      <w:color w:val="999999"/>
    </w:rPr>
  </w:style>
  <w:style w:type="paragraph" w:customStyle="1" w:styleId="Spacer">
    <w:name w:val="Spacer"/>
    <w:basedOn w:val="Normal"/>
    <w:rsid w:val="004A47AE"/>
    <w:rPr>
      <w:sz w:val="2"/>
      <w:szCs w:val="2"/>
    </w:rPr>
  </w:style>
  <w:style w:type="character" w:customStyle="1" w:styleId="Small">
    <w:name w:val="Small"/>
    <w:basedOn w:val="DefaultParagraphFont"/>
    <w:rsid w:val="004A47AE"/>
    <w:rPr>
      <w:sz w:val="16"/>
    </w:rPr>
  </w:style>
  <w:style w:type="paragraph" w:customStyle="1" w:styleId="WideTable">
    <w:name w:val="Wide Table"/>
    <w:basedOn w:val="Normal"/>
    <w:rsid w:val="004A47AE"/>
    <w:pPr>
      <w:ind w:left="-1418"/>
    </w:pPr>
    <w:rPr>
      <w:sz w:val="2"/>
      <w:szCs w:val="2"/>
    </w:rPr>
  </w:style>
  <w:style w:type="character" w:styleId="PageNumber">
    <w:name w:val="page number"/>
    <w:basedOn w:val="DefaultParagraphFont"/>
    <w:rsid w:val="004A47AE"/>
  </w:style>
  <w:style w:type="paragraph" w:styleId="Quote">
    <w:name w:val="Quote"/>
    <w:basedOn w:val="Heading1"/>
    <w:link w:val="QuoteChar"/>
    <w:qFormat/>
    <w:rsid w:val="004A47AE"/>
    <w:rPr>
      <w:b w:val="0"/>
      <w:sz w:val="72"/>
      <w:szCs w:val="72"/>
      <w:lang w:val="en-NZ"/>
    </w:rPr>
  </w:style>
  <w:style w:type="character" w:customStyle="1" w:styleId="QuoteChar">
    <w:name w:val="Quote Char"/>
    <w:basedOn w:val="DefaultParagraphFont"/>
    <w:link w:val="Quote"/>
    <w:rsid w:val="004A4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7AE"/>
    <w:pPr>
      <w:pageBreakBefore/>
    </w:pPr>
  </w:style>
  <w:style w:type="paragraph" w:customStyle="1" w:styleId="Border">
    <w:name w:val="Border"/>
    <w:basedOn w:val="Normal"/>
    <w:qFormat/>
    <w:rsid w:val="004A4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7AE"/>
    <w:rPr>
      <w:b/>
      <w:bCs/>
      <w:i/>
      <w:iCs/>
      <w:color w:val="auto"/>
    </w:rPr>
  </w:style>
  <w:style w:type="paragraph" w:styleId="IntenseQuote">
    <w:name w:val="Intense Quote"/>
    <w:basedOn w:val="Normal"/>
    <w:next w:val="Normal"/>
    <w:link w:val="IntenseQuoteChar"/>
    <w:uiPriority w:val="30"/>
    <w:qFormat/>
    <w:rsid w:val="004A4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7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47AE"/>
    <w:rPr>
      <w:smallCaps/>
      <w:color w:val="auto"/>
      <w:u w:val="single"/>
    </w:rPr>
  </w:style>
  <w:style w:type="character" w:styleId="IntenseReference">
    <w:name w:val="Intense Reference"/>
    <w:basedOn w:val="DefaultParagraphFont"/>
    <w:uiPriority w:val="32"/>
    <w:qFormat/>
    <w:rsid w:val="004A47AE"/>
    <w:rPr>
      <w:b/>
      <w:bCs/>
      <w:smallCaps/>
      <w:color w:val="auto"/>
      <w:spacing w:val="5"/>
      <w:u w:val="single"/>
    </w:rPr>
  </w:style>
  <w:style w:type="paragraph" w:customStyle="1" w:styleId="2ColumnHeading">
    <w:name w:val="2Column Heading"/>
    <w:basedOn w:val="BodyText"/>
    <w:qFormat/>
    <w:rsid w:val="004A47AE"/>
    <w:pPr>
      <w:spacing w:after="60"/>
      <w:ind w:left="-2268"/>
    </w:pPr>
    <w:rPr>
      <w:b/>
    </w:rPr>
  </w:style>
  <w:style w:type="paragraph" w:customStyle="1" w:styleId="Heading1TOC">
    <w:name w:val="Heading1 TOC"/>
    <w:basedOn w:val="Normal"/>
    <w:qFormat/>
    <w:rsid w:val="004A47AE"/>
    <w:pPr>
      <w:spacing w:before="240" w:after="120"/>
    </w:pPr>
    <w:rPr>
      <w:rFonts w:ascii="Times New Roman" w:hAnsi="Times New Roman"/>
      <w:b/>
      <w:sz w:val="32"/>
    </w:rPr>
  </w:style>
  <w:style w:type="paragraph" w:customStyle="1" w:styleId="Heading2TOC">
    <w:name w:val="Heading2 TOC"/>
    <w:basedOn w:val="Normal"/>
    <w:qFormat/>
    <w:rsid w:val="004A47AE"/>
    <w:pPr>
      <w:spacing w:before="240" w:after="60"/>
    </w:pPr>
    <w:rPr>
      <w:rFonts w:ascii="Times New Roman" w:hAnsi="Times New Roman"/>
      <w:b/>
      <w:sz w:val="28"/>
    </w:rPr>
  </w:style>
  <w:style w:type="character" w:customStyle="1" w:styleId="Underline">
    <w:name w:val="Underline"/>
    <w:basedOn w:val="DefaultParagraphFont"/>
    <w:qFormat/>
    <w:rsid w:val="004A47AE"/>
    <w:rPr>
      <w:u w:val="single"/>
    </w:rPr>
  </w:style>
  <w:style w:type="character" w:customStyle="1" w:styleId="BoldandItalics">
    <w:name w:val="Bold and Italics"/>
    <w:qFormat/>
    <w:rsid w:val="004A47AE"/>
    <w:rPr>
      <w:b/>
      <w:i/>
      <w:u w:val="none"/>
    </w:rPr>
  </w:style>
  <w:style w:type="paragraph" w:styleId="BalloonText">
    <w:name w:val="Balloon Text"/>
    <w:basedOn w:val="Normal"/>
    <w:link w:val="BalloonTextChar"/>
    <w:rsid w:val="004A47AE"/>
    <w:rPr>
      <w:rFonts w:ascii="Tahoma" w:hAnsi="Tahoma" w:cs="Tahoma"/>
      <w:sz w:val="16"/>
      <w:szCs w:val="16"/>
    </w:rPr>
  </w:style>
  <w:style w:type="character" w:customStyle="1" w:styleId="BalloonTextChar">
    <w:name w:val="Balloon Text Char"/>
    <w:basedOn w:val="DefaultParagraphFont"/>
    <w:link w:val="BalloonText"/>
    <w:rsid w:val="004A47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47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7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773</Words>
  <Characters>4944</Characters>
  <Application>Microsoft Office Word</Application>
  <DocSecurity>0</DocSecurity>
  <Lines>196</Lines>
  <Paragraphs>95</Paragraphs>
  <ScaleCrop>false</ScaleCrop>
  <Company>Author-it Software Corporation Ltd.</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AHCLSK320A Coordinate and monitor livestock transport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2012-05-26T13:01:00Z</dcterms:created>
  <dcterms:modified xsi:type="dcterms:W3CDTF">2012-05-26T13:01:00Z</dcterms:modified>
</cp:coreProperties>
</file>