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B42" w:rsidP="00965B42">
      <w:pPr>
        <w:pStyle w:val="Title"/>
      </w:pPr>
      <w:r>
        <w:fldChar w:fldCharType="begin"/>
      </w:r>
      <w:r>
        <w:instrText xml:space="preserve"> TITLE   \* MERGEFORMAT </w:instrText>
      </w:r>
      <w:r>
        <w:fldChar w:fldCharType="separate"/>
      </w:r>
      <w:r>
        <w:t>AHCLSK319A Slaughter livestock</w:t>
      </w:r>
      <w:r>
        <w:fldChar w:fldCharType="end"/>
      </w:r>
    </w:p>
    <w:p w:rsidR="00965B42" w:rsidP="00965B42">
      <w:pPr>
        <w:pStyle w:val="Version"/>
        <w:sectPr w:rsidSect="000232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2C9" w:rsidP="000232C9">
      <w:pPr>
        <w:pStyle w:val="SuperHeading"/>
      </w:pPr>
      <w:r w:rsidRPr="000232C9">
        <w:t>AHCLSK319A Slaughter livestock</w:t>
      </w:r>
    </w:p>
    <w:p w:rsidR="00000000" w:rsidRPr="000232C9" w:rsidP="000232C9">
      <w:pPr>
        <w:pStyle w:val="Heading1"/>
      </w:pPr>
      <w:bookmarkStart w:id="1" w:name="O_267946"/>
      <w:bookmarkEnd w:id="1"/>
      <w:r w:rsidRPr="000232C9">
        <w:t>Modification History</w:t>
      </w:r>
    </w:p>
    <w:p w:rsidR="00000000" w:rsidRPr="000232C9" w:rsidP="000232C9">
      <w:pPr>
        <w:pStyle w:val="BodyText"/>
      </w:pPr>
      <w:r w:rsidRPr="000232C9">
        <w:t>Not Applicable</w:t>
      </w:r>
    </w:p>
    <w:p w:rsidR="00000000" w:rsidRPr="000232C9" w:rsidP="000232C9">
      <w:pPr>
        <w:pStyle w:val="AllowPageBreak"/>
      </w:pPr>
    </w:p>
    <w:p w:rsidR="00000000" w:rsidRPr="000232C9" w:rsidP="000232C9">
      <w:pPr>
        <w:pStyle w:val="Heading1"/>
      </w:pPr>
      <w:bookmarkStart w:id="2" w:name="O_188765"/>
      <w:bookmarkEnd w:id="2"/>
      <w:r w:rsidRPr="000232C9">
        <w:t>Unit Descriptor</w:t>
      </w:r>
    </w:p>
    <w:tbl>
      <w:tblPr>
        <w:tblW w:w="0" w:type="auto"/>
        <w:tblLayout w:type="fixed"/>
        <w:tblCellMar>
          <w:left w:w="62" w:type="dxa"/>
          <w:right w:w="62" w:type="dxa"/>
        </w:tblCellMar>
        <w:tblLook w:val="0000"/>
      </w:tblPr>
      <w:tblGrid>
        <w:gridCol w:w="2664"/>
        <w:gridCol w:w="5858"/>
      </w:tblGrid>
      <w:tr w:rsidTr="00965B42">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BodyText"/>
            </w:pPr>
            <w:r w:rsidRPr="000232C9">
              <w:t xml:space="preserve">This unit covers the process of slaughtering livestock and defines the standard required to:  identify and </w:t>
            </w:r>
            <w:r w:rsidRPr="000232C9">
              <w:t>select livestock for slaughter;  prepare slaughterhouse and equipment;  conduct safe and humane slaughter of livestock;  dress carcass and store in suitable facility for cold storage.</w:t>
            </w:r>
          </w:p>
        </w:tc>
      </w:tr>
    </w:tbl>
    <w:p w:rsidR="00965B42" w:rsidP="000232C9">
      <w:pPr>
        <w:pStyle w:val="BodyText"/>
      </w:pPr>
    </w:p>
    <w:p w:rsidR="00965B42" w:rsidP="000232C9">
      <w:pPr>
        <w:pStyle w:val="BodyText"/>
      </w:pPr>
    </w:p>
    <w:p w:rsidR="00000000" w:rsidRPr="000232C9" w:rsidP="000232C9">
      <w:pPr>
        <w:pStyle w:val="Heading1"/>
      </w:pPr>
      <w:bookmarkStart w:id="3" w:name="O_188769"/>
      <w:bookmarkEnd w:id="3"/>
      <w:r w:rsidRPr="000232C9">
        <w:t>Application of the Unit</w:t>
      </w:r>
    </w:p>
    <w:tbl>
      <w:tblPr>
        <w:tblW w:w="0" w:type="auto"/>
        <w:tblLayout w:type="fixed"/>
        <w:tblCellMar>
          <w:left w:w="62" w:type="dxa"/>
          <w:right w:w="62" w:type="dxa"/>
        </w:tblCellMar>
        <w:tblLook w:val="0000"/>
      </w:tblPr>
      <w:tblGrid>
        <w:gridCol w:w="2755"/>
        <w:gridCol w:w="5767"/>
      </w:tblGrid>
      <w:tr w:rsidTr="00965B4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BodyText"/>
            </w:pPr>
            <w:r w:rsidRPr="000232C9">
              <w:t>This unit requires some judgement and discretion.  It is likely to be carried out under minimal supervision, with checking only related to overall progress.  Note: Where firearms are used appropriate licences must be held.</w:t>
            </w:r>
          </w:p>
        </w:tc>
      </w:tr>
    </w:tbl>
    <w:p w:rsidR="00965B42" w:rsidP="000232C9">
      <w:pPr>
        <w:pStyle w:val="BodyText"/>
      </w:pPr>
    </w:p>
    <w:p w:rsidR="00965B42" w:rsidP="000232C9">
      <w:pPr>
        <w:pStyle w:val="BodyText"/>
      </w:pPr>
    </w:p>
    <w:p w:rsidR="00000000" w:rsidRPr="000232C9" w:rsidP="000232C9">
      <w:pPr>
        <w:pStyle w:val="Heading1"/>
      </w:pPr>
      <w:bookmarkStart w:id="4" w:name="O_276206"/>
      <w:bookmarkEnd w:id="4"/>
      <w:r w:rsidRPr="000232C9">
        <w:t>Licensing/Reg</w:t>
      </w:r>
      <w:r w:rsidRPr="000232C9">
        <w:t>ulatory Information</w:t>
      </w:r>
    </w:p>
    <w:p w:rsidR="00000000" w:rsidRPr="000232C9" w:rsidP="000232C9">
      <w:pPr>
        <w:pStyle w:val="BodyText"/>
      </w:pPr>
      <w:r w:rsidRPr="000232C9">
        <w:t>Not Applicable</w:t>
      </w:r>
    </w:p>
    <w:p w:rsidR="00000000" w:rsidRPr="000232C9" w:rsidP="000232C9">
      <w:pPr>
        <w:pStyle w:val="AllowPageBreak"/>
      </w:pPr>
    </w:p>
    <w:p w:rsidR="00000000" w:rsidRPr="000232C9" w:rsidP="000232C9">
      <w:pPr>
        <w:pStyle w:val="Heading1"/>
      </w:pPr>
      <w:bookmarkStart w:id="5" w:name="O_188767"/>
      <w:bookmarkEnd w:id="5"/>
      <w:r w:rsidRPr="000232C9">
        <w:t>Pre-Requisites</w:t>
      </w:r>
    </w:p>
    <w:tbl>
      <w:tblPr>
        <w:tblW w:w="0" w:type="auto"/>
        <w:tblLayout w:type="fixed"/>
        <w:tblCellMar>
          <w:left w:w="62" w:type="dxa"/>
          <w:right w:w="62" w:type="dxa"/>
        </w:tblCellMar>
        <w:tblLook w:val="0000"/>
      </w:tblPr>
      <w:tblGrid>
        <w:gridCol w:w="2775"/>
        <w:gridCol w:w="1295"/>
        <w:gridCol w:w="4452"/>
      </w:tblGrid>
      <w:tr w:rsidTr="00965B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p>
        </w:tc>
      </w:tr>
      <w:tr w:rsidTr="00965B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p>
        </w:tc>
      </w:tr>
      <w:tr w:rsidTr="00965B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BodyText"/>
            </w:pPr>
          </w:p>
        </w:tc>
      </w:tr>
    </w:tbl>
    <w:p w:rsidR="00965B42" w:rsidP="000232C9">
      <w:pPr>
        <w:pStyle w:val="BodyText"/>
      </w:pPr>
    </w:p>
    <w:p w:rsidR="00965B42" w:rsidP="000232C9">
      <w:pPr>
        <w:pStyle w:val="BodyText"/>
      </w:pPr>
    </w:p>
    <w:p w:rsidR="00000000" w:rsidRPr="000232C9" w:rsidP="000232C9">
      <w:pPr>
        <w:pStyle w:val="Heading1"/>
      </w:pPr>
      <w:bookmarkStart w:id="6" w:name="O_188766"/>
      <w:bookmarkEnd w:id="6"/>
      <w:r w:rsidRPr="000232C9">
        <w:t>Employability Skills Information</w:t>
      </w:r>
    </w:p>
    <w:tbl>
      <w:tblPr>
        <w:tblW w:w="0" w:type="auto"/>
        <w:tblLayout w:type="fixed"/>
        <w:tblCellMar>
          <w:left w:w="62" w:type="dxa"/>
          <w:right w:w="62" w:type="dxa"/>
        </w:tblCellMar>
        <w:tblLook w:val="0000"/>
      </w:tblPr>
      <w:tblGrid>
        <w:gridCol w:w="2802"/>
        <w:gridCol w:w="5720"/>
      </w:tblGrid>
      <w:tr w:rsidTr="00965B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BodyText"/>
            </w:pPr>
            <w:r w:rsidRPr="000232C9">
              <w:t>This unit contains employability skills.</w:t>
            </w:r>
          </w:p>
        </w:tc>
      </w:tr>
    </w:tbl>
    <w:p w:rsidR="00965B42" w:rsidP="000232C9">
      <w:pPr>
        <w:pStyle w:val="BodyText"/>
      </w:pPr>
    </w:p>
    <w:p w:rsidR="00965B42" w:rsidP="000232C9">
      <w:pPr>
        <w:pStyle w:val="BodyText"/>
      </w:pPr>
    </w:p>
    <w:p w:rsidR="00000000" w:rsidRPr="000232C9" w:rsidP="000232C9">
      <w:pPr>
        <w:pStyle w:val="Heading1"/>
      </w:pPr>
      <w:bookmarkStart w:id="7" w:name="O_285992"/>
      <w:bookmarkEnd w:id="7"/>
      <w:r w:rsidRPr="000232C9">
        <w:t>Elements and Performance Criteria Pre-Content</w:t>
      </w:r>
    </w:p>
    <w:p w:rsidR="00000000" w:rsidRPr="000232C9" w:rsidP="000232C9">
      <w:pPr>
        <w:pStyle w:val="BodyText"/>
      </w:pPr>
      <w:r w:rsidRPr="000232C9">
        <w:t>Not Applicable</w:t>
      </w:r>
    </w:p>
    <w:p w:rsidR="00000000" w:rsidRPr="000232C9" w:rsidP="000232C9">
      <w:pPr>
        <w:pStyle w:val="AllowPageBreak"/>
      </w:pPr>
    </w:p>
    <w:p w:rsidR="00000000" w:rsidRPr="000232C9" w:rsidP="000232C9">
      <w:pPr>
        <w:pStyle w:val="Heading1"/>
      </w:pPr>
      <w:bookmarkStart w:id="8" w:name="O_232659"/>
      <w:bookmarkEnd w:id="8"/>
      <w:r w:rsidRPr="000232C9">
        <w:t>Elements and Performance Criteria</w:t>
      </w:r>
    </w:p>
    <w:tbl>
      <w:tblPr>
        <w:tblW w:w="0" w:type="auto"/>
        <w:tblLayout w:type="fixed"/>
        <w:tblCellMar>
          <w:left w:w="62" w:type="dxa"/>
          <w:right w:w="62" w:type="dxa"/>
        </w:tblCellMar>
        <w:tblLook w:val="0000"/>
      </w:tblPr>
      <w:tblGrid>
        <w:gridCol w:w="2568"/>
        <w:gridCol w:w="5954"/>
      </w:tblGrid>
      <w:tr w:rsidTr="00965B42">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BodyText"/>
            </w:pPr>
            <w:r w:rsidRPr="000232C9">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PERFORMANCE CRITERIA</w:t>
            </w:r>
          </w:p>
        </w:tc>
      </w:tr>
      <w:tr w:rsidTr="00965B4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p>
        </w:tc>
      </w:tr>
      <w:tr w:rsidTr="00965B4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List"/>
              <w:rPr>
                <w:lang w:val="en-NZ"/>
              </w:rPr>
            </w:pPr>
            <w:r w:rsidRPr="000232C9">
              <w:t>1.</w:t>
            </w:r>
            <w:r w:rsidRPr="000232C9">
              <w:tab/>
              <w:t>Prepare for slaughter operation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List2"/>
            </w:pPr>
            <w:r w:rsidRPr="000232C9">
              <w:t>1.1.</w:t>
            </w:r>
            <w:r w:rsidRPr="000232C9">
              <w:tab/>
              <w:t>Reasons for slaughter are identified.</w:t>
            </w:r>
          </w:p>
          <w:p w:rsidR="00000000" w:rsidRPr="000232C9" w:rsidP="000232C9">
            <w:pPr>
              <w:pStyle w:val="List2"/>
            </w:pPr>
            <w:r w:rsidRPr="000232C9">
              <w:t>1.2.</w:t>
            </w:r>
            <w:r w:rsidRPr="000232C9">
              <w:tab/>
            </w:r>
            <w:r w:rsidRPr="000232C9">
              <w:t>Equipment is prepared and transported to slaughter site.</w:t>
            </w:r>
          </w:p>
          <w:p w:rsidR="00000000" w:rsidRPr="000232C9" w:rsidP="000232C9">
            <w:pPr>
              <w:pStyle w:val="List2"/>
            </w:pPr>
            <w:r w:rsidRPr="000232C9">
              <w:t>1.3.</w:t>
            </w:r>
            <w:r w:rsidRPr="000232C9">
              <w:tab/>
              <w:t>Livestock to be slaughtered are selected and prepared for slaughter according to enterprise regulatory and animal welfare requirements.</w:t>
            </w:r>
          </w:p>
          <w:p w:rsidR="00000000" w:rsidP="000232C9">
            <w:pPr>
              <w:pStyle w:val="List2"/>
              <w:rPr>
                <w:lang w:val="en-NZ"/>
              </w:rPr>
            </w:pPr>
            <w:r w:rsidRPr="000232C9">
              <w:t>1.4.</w:t>
            </w:r>
            <w:r w:rsidRPr="000232C9">
              <w:tab/>
              <w:t>Slaughter method is determined and killing facility i</w:t>
            </w:r>
            <w:r w:rsidRPr="000232C9">
              <w:t>dentified.</w:t>
            </w:r>
          </w:p>
        </w:tc>
      </w:tr>
      <w:tr w:rsidTr="00965B4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List"/>
              <w:rPr>
                <w:lang w:val="en-NZ"/>
              </w:rPr>
            </w:pPr>
            <w:r w:rsidRPr="000232C9">
              <w:t>2.</w:t>
            </w:r>
            <w:r w:rsidRPr="000232C9">
              <w:tab/>
              <w:t>Slaughter animal</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List2"/>
            </w:pPr>
            <w:r w:rsidRPr="000232C9">
              <w:t>2.1.</w:t>
            </w:r>
            <w:r w:rsidRPr="000232C9">
              <w:tab/>
              <w:t>Slaughter is conducted humanely, with a minimum of stress to the animal and according to Occupational Health and Safety (OHS) requirements.</w:t>
            </w:r>
          </w:p>
          <w:p w:rsidR="00000000" w:rsidRPr="000232C9" w:rsidP="000232C9">
            <w:pPr>
              <w:pStyle w:val="List2"/>
            </w:pPr>
            <w:r w:rsidRPr="000232C9">
              <w:t>2.2.</w:t>
            </w:r>
            <w:r w:rsidRPr="000232C9">
              <w:tab/>
              <w:t>Carcass is dressed, hung and protected.</w:t>
            </w:r>
          </w:p>
          <w:p w:rsidR="00000000" w:rsidRPr="000232C9" w:rsidP="000232C9">
            <w:pPr>
              <w:pStyle w:val="List2"/>
            </w:pPr>
            <w:r w:rsidRPr="000232C9">
              <w:t>2.3.</w:t>
            </w:r>
            <w:r w:rsidRPr="000232C9">
              <w:tab/>
              <w:t xml:space="preserve">Where necessary, reasons for </w:t>
            </w:r>
            <w:r w:rsidRPr="000232C9">
              <w:t>slaughter are investigated.</w:t>
            </w:r>
          </w:p>
          <w:p w:rsidR="00000000" w:rsidP="000232C9">
            <w:pPr>
              <w:pStyle w:val="List2"/>
              <w:rPr>
                <w:lang w:val="en-NZ"/>
              </w:rPr>
            </w:pPr>
            <w:r w:rsidRPr="000232C9">
              <w:t>2.4.</w:t>
            </w:r>
            <w:r w:rsidRPr="000232C9">
              <w:tab/>
              <w:t>All relevant environmental and health requirements and OHS, public health, hygiene and animal welfare legislation are followed and complied with during slaughter operations.</w:t>
            </w:r>
          </w:p>
        </w:tc>
      </w:tr>
      <w:tr w:rsidTr="00965B42">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List"/>
              <w:rPr>
                <w:lang w:val="en-NZ"/>
              </w:rPr>
            </w:pPr>
            <w:r w:rsidRPr="000232C9">
              <w:t>3.</w:t>
            </w:r>
            <w:r w:rsidRPr="000232C9">
              <w:tab/>
              <w:t>Complete slaughter operations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List2"/>
            </w:pPr>
            <w:r w:rsidRPr="000232C9">
              <w:t>3.1.</w:t>
            </w:r>
            <w:r w:rsidRPr="000232C9">
              <w:tab/>
              <w:t xml:space="preserve">Offal and </w:t>
            </w:r>
            <w:r w:rsidRPr="000232C9">
              <w:t>waste products are disposed of or destroyed in an environmentally responsible manner and according to State/Territory and local authority health standards.</w:t>
            </w:r>
          </w:p>
          <w:p w:rsidR="00000000" w:rsidRPr="000232C9" w:rsidP="000232C9">
            <w:pPr>
              <w:pStyle w:val="List2"/>
            </w:pPr>
            <w:r w:rsidRPr="000232C9">
              <w:t>3.2.</w:t>
            </w:r>
            <w:r w:rsidRPr="000232C9">
              <w:tab/>
              <w:t>Equipment and slaughterhouse is hygienically cleaned and stored for re-use.</w:t>
            </w:r>
          </w:p>
          <w:p w:rsidR="00000000" w:rsidRPr="000232C9" w:rsidP="000232C9">
            <w:pPr>
              <w:pStyle w:val="List2"/>
            </w:pPr>
            <w:r w:rsidRPr="000232C9">
              <w:t>3.3.</w:t>
            </w:r>
            <w:r w:rsidRPr="000232C9">
              <w:tab/>
              <w:t>Intended end-u</w:t>
            </w:r>
            <w:r w:rsidRPr="000232C9">
              <w:t>se of slaughtered meat is identified.</w:t>
            </w:r>
          </w:p>
          <w:p w:rsidR="00000000" w:rsidRPr="000232C9" w:rsidP="000232C9">
            <w:pPr>
              <w:pStyle w:val="List2"/>
            </w:pPr>
            <w:r w:rsidRPr="000232C9">
              <w:t>3.4.</w:t>
            </w:r>
            <w:r w:rsidRPr="000232C9">
              <w:tab/>
              <w:t>Meat is prepared for end-use.</w:t>
            </w:r>
          </w:p>
        </w:tc>
      </w:tr>
    </w:tbl>
    <w:p w:rsidR="00965B42" w:rsidP="000232C9">
      <w:pPr>
        <w:pStyle w:val="BodyText"/>
      </w:pPr>
    </w:p>
    <w:p w:rsidR="00965B42" w:rsidP="000232C9">
      <w:pPr>
        <w:pStyle w:val="BodyText"/>
      </w:pPr>
    </w:p>
    <w:p w:rsidR="00000000" w:rsidRPr="000232C9" w:rsidP="000232C9">
      <w:pPr>
        <w:pStyle w:val="Heading1"/>
      </w:pPr>
      <w:bookmarkStart w:id="9" w:name="O_256609"/>
      <w:bookmarkEnd w:id="9"/>
      <w:r w:rsidRPr="000232C9">
        <w:t>Required Skills and Knowledge</w:t>
      </w:r>
    </w:p>
    <w:tbl>
      <w:tblPr>
        <w:tblW w:w="0" w:type="auto"/>
        <w:tblLayout w:type="fixed"/>
        <w:tblCellMar>
          <w:left w:w="62" w:type="dxa"/>
          <w:right w:w="62" w:type="dxa"/>
        </w:tblCellMar>
        <w:tblLook w:val="0000"/>
      </w:tblPr>
      <w:tblGrid>
        <w:gridCol w:w="8522"/>
      </w:tblGrid>
      <w:tr w:rsidTr="00965B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REQUIRED SKILLS AND KNOWLEDGE</w:t>
            </w:r>
          </w:p>
        </w:tc>
      </w:tr>
      <w:tr w:rsidTr="00965B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t>This section describes the skills and knowledge required for this unit.</w:t>
            </w:r>
          </w:p>
        </w:tc>
      </w:tr>
      <w:tr w:rsidTr="00965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Required skills</w:t>
            </w:r>
          </w:p>
        </w:tc>
      </w:tr>
      <w:tr w:rsidTr="00965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ListBullet"/>
            </w:pPr>
            <w:r w:rsidRPr="000232C9">
              <w:t>identify hazards and implement safe work practices</w:t>
            </w:r>
          </w:p>
          <w:p w:rsidR="00000000" w:rsidRPr="000232C9" w:rsidP="000232C9">
            <w:pPr>
              <w:pStyle w:val="ListBullet"/>
            </w:pPr>
            <w:r w:rsidRPr="000232C9">
              <w:t>kill and cut up livestock carcasses</w:t>
            </w:r>
          </w:p>
          <w:p w:rsidR="00000000" w:rsidRPr="000232C9" w:rsidP="000232C9">
            <w:pPr>
              <w:pStyle w:val="ListBullet"/>
            </w:pPr>
            <w:r w:rsidRPr="000232C9">
              <w:t>use equipment in a slaughterhouse</w:t>
            </w:r>
          </w:p>
          <w:p w:rsidR="00000000" w:rsidRPr="000232C9" w:rsidP="000232C9">
            <w:pPr>
              <w:pStyle w:val="ListBullet"/>
            </w:pPr>
            <w:r w:rsidRPr="000232C9">
              <w:t>clean and sterilise facilities and equipment</w:t>
            </w:r>
          </w:p>
          <w:p w:rsidR="00000000" w:rsidRPr="000232C9" w:rsidP="000232C9">
            <w:pPr>
              <w:pStyle w:val="ListBullet"/>
            </w:pPr>
            <w:r w:rsidRPr="000232C9">
              <w:t>store meat</w:t>
            </w:r>
          </w:p>
          <w:p w:rsidR="00000000" w:rsidRPr="000232C9" w:rsidP="000232C9">
            <w:pPr>
              <w:pStyle w:val="ListBullet"/>
            </w:pPr>
            <w:r w:rsidRPr="000232C9">
              <w:t>disposal of offal</w:t>
            </w:r>
          </w:p>
          <w:p w:rsidR="00000000" w:rsidRPr="000232C9" w:rsidP="000232C9">
            <w:pPr>
              <w:pStyle w:val="ListBullet"/>
            </w:pPr>
            <w:r w:rsidRPr="000232C9">
              <w:t>package cuts</w:t>
            </w:r>
          </w:p>
          <w:p w:rsidR="00000000" w:rsidRPr="000232C9" w:rsidP="000232C9">
            <w:pPr>
              <w:pStyle w:val="ListBullet"/>
            </w:pPr>
            <w:r w:rsidRPr="000232C9">
              <w:t>identify and select animals for slaughter</w:t>
            </w:r>
          </w:p>
          <w:p w:rsidR="00000000" w:rsidRPr="000232C9" w:rsidP="000232C9">
            <w:pPr>
              <w:pStyle w:val="ListBullet"/>
            </w:pPr>
            <w:r w:rsidRPr="000232C9">
              <w:t>comply with animal welfare requirements</w:t>
            </w:r>
          </w:p>
          <w:p w:rsidR="00000000" w:rsidRPr="000232C9" w:rsidP="000232C9">
            <w:pPr>
              <w:pStyle w:val="ListBullet"/>
            </w:pPr>
            <w:r w:rsidRPr="000232C9">
              <w:t>use literacy skills to read, interpret and follow organisational policies and procedures, follow sequenced written instructions, record accurately and legible information col</w:t>
            </w:r>
            <w:r w:rsidRPr="000232C9">
              <w:t>lected and select and apply procedures for a range of tasks</w:t>
            </w:r>
          </w:p>
          <w:p w:rsidR="00000000" w:rsidRPr="000232C9" w:rsidP="000232C9">
            <w:pPr>
              <w:pStyle w:val="ListBullet"/>
            </w:pPr>
            <w:r w:rsidRPr="000232C9">
              <w:t>use oral communication skills/language competence to fulfil the job role as specified by the organisation, including questioning techniques, active listening, clarifying information and consulting</w:t>
            </w:r>
            <w:r w:rsidRPr="000232C9">
              <w:t xml:space="preserve"> with supervisors as required</w:t>
            </w:r>
          </w:p>
          <w:p w:rsidR="00000000" w:rsidRPr="000232C9" w:rsidP="000232C9">
            <w:pPr>
              <w:pStyle w:val="ListBullet"/>
            </w:pPr>
            <w:r w:rsidRPr="000232C9">
              <w:t>use numeracy skills to estimate, calculate and record routine workplace measures</w:t>
            </w:r>
          </w:p>
          <w:p w:rsidR="00000000" w:rsidP="000232C9">
            <w:pPr>
              <w:pStyle w:val="ListBullet"/>
              <w:rPr>
                <w:lang w:val="en-NZ"/>
              </w:rPr>
            </w:pPr>
            <w:r w:rsidRPr="000232C9">
              <w:t>use interpersonal skills to work with and relate to people from a range of cultural, social and religious backgrounds and with a range of physica</w:t>
            </w:r>
            <w:r w:rsidRPr="000232C9">
              <w:t>l and mental abilities.</w:t>
            </w:r>
          </w:p>
        </w:tc>
      </w:tr>
      <w:tr w:rsidTr="00965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Required knowledge</w:t>
            </w:r>
          </w:p>
        </w:tc>
      </w:tr>
      <w:tr w:rsidTr="00965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ListBullet"/>
            </w:pPr>
            <w:r w:rsidRPr="000232C9">
              <w:t>the health restrictions and laws applying to the slaughter of livestock for sale, i.e. by registered abattoirs, not by other avenues</w:t>
            </w:r>
          </w:p>
          <w:p w:rsidR="00000000" w:rsidRPr="000232C9" w:rsidP="000232C9">
            <w:pPr>
              <w:pStyle w:val="ListBullet"/>
            </w:pPr>
            <w:r w:rsidRPr="000232C9">
              <w:t>relevant legislative health and OHS requirements, especially as they relate to livestock and slaughter, animal handling and safe livestock handling techniques</w:t>
            </w:r>
          </w:p>
          <w:p w:rsidR="00000000" w:rsidRPr="000232C9" w:rsidP="000232C9">
            <w:pPr>
              <w:pStyle w:val="ListBullet"/>
            </w:pPr>
            <w:r w:rsidRPr="000232C9">
              <w:t>enterprise and industry policies and codes of practice with regard to livestock slaughter, licens</w:t>
            </w:r>
            <w:r w:rsidRPr="000232C9">
              <w:t>ing, and recording and reporting requirements</w:t>
            </w:r>
          </w:p>
          <w:p w:rsidR="00000000" w:rsidRPr="000232C9" w:rsidP="000232C9">
            <w:pPr>
              <w:pStyle w:val="ListBullet"/>
            </w:pPr>
            <w:r w:rsidRPr="000232C9">
              <w:t>animal welfare legislation and withholding periods</w:t>
            </w:r>
          </w:p>
          <w:p w:rsidR="00000000" w:rsidRPr="000232C9" w:rsidP="000232C9">
            <w:pPr>
              <w:pStyle w:val="ListBullet"/>
            </w:pPr>
            <w:r w:rsidRPr="000232C9">
              <w:t>offal disposal regulations</w:t>
            </w:r>
          </w:p>
          <w:p w:rsidR="00000000" w:rsidRPr="000232C9" w:rsidP="000232C9">
            <w:pPr>
              <w:pStyle w:val="ListBullet"/>
            </w:pPr>
            <w:r w:rsidRPr="000232C9">
              <w:t>human health and hygiene</w:t>
            </w:r>
          </w:p>
          <w:p w:rsidR="00000000" w:rsidRPr="000232C9" w:rsidP="000232C9">
            <w:pPr>
              <w:pStyle w:val="ListBullet"/>
            </w:pPr>
            <w:r w:rsidRPr="000232C9">
              <w:t>health issues affecting both humans and livestock</w:t>
            </w:r>
          </w:p>
          <w:p w:rsidR="00000000" w:rsidRPr="000232C9" w:rsidP="000232C9">
            <w:pPr>
              <w:pStyle w:val="ListBullet"/>
            </w:pPr>
            <w:r w:rsidRPr="000232C9">
              <w:t>cattle diseases</w:t>
            </w:r>
          </w:p>
          <w:p w:rsidR="00000000" w:rsidRPr="000232C9" w:rsidP="000232C9">
            <w:pPr>
              <w:pStyle w:val="ListBullet"/>
            </w:pPr>
            <w:r w:rsidRPr="000232C9">
              <w:t>carcass hanging methods</w:t>
            </w:r>
          </w:p>
          <w:p w:rsidR="00000000" w:rsidRPr="000232C9" w:rsidP="000232C9">
            <w:pPr>
              <w:pStyle w:val="ListBullet"/>
            </w:pPr>
            <w:r w:rsidRPr="000232C9">
              <w:t>codes of practice</w:t>
            </w:r>
            <w:r w:rsidRPr="000232C9">
              <w:t xml:space="preserve"> for the welfare and husbandry of cattle, sheep and goats.</w:t>
            </w:r>
          </w:p>
        </w:tc>
      </w:tr>
    </w:tbl>
    <w:p w:rsidR="00965B42" w:rsidP="000232C9">
      <w:pPr>
        <w:pStyle w:val="BodyText"/>
      </w:pPr>
    </w:p>
    <w:p w:rsidR="00965B42" w:rsidP="000232C9">
      <w:pPr>
        <w:pStyle w:val="BodyText"/>
      </w:pPr>
    </w:p>
    <w:p w:rsidR="00000000" w:rsidRPr="000232C9" w:rsidP="000232C9">
      <w:pPr>
        <w:pStyle w:val="AllowPageBreak"/>
      </w:pPr>
    </w:p>
    <w:p w:rsidR="00000000" w:rsidRPr="000232C9" w:rsidP="000232C9">
      <w:pPr>
        <w:pStyle w:val="Heading1"/>
      </w:pPr>
      <w:bookmarkStart w:id="10" w:name="O_240643"/>
      <w:bookmarkEnd w:id="10"/>
      <w:r w:rsidRPr="000232C9">
        <w:t>Evidence Guide</w:t>
      </w:r>
    </w:p>
    <w:tbl>
      <w:tblPr>
        <w:tblW w:w="9570" w:type="dxa"/>
        <w:tblLayout w:type="fixed"/>
        <w:tblCellMar>
          <w:left w:w="62" w:type="dxa"/>
          <w:right w:w="62" w:type="dxa"/>
        </w:tblCellMar>
        <w:tblLook w:val="0000"/>
      </w:tblPr>
      <w:tblGrid>
        <w:gridCol w:w="3908"/>
        <w:gridCol w:w="5662"/>
      </w:tblGrid>
      <w:tr w:rsidTr="00965B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EVIDENCE GUIDE</w:t>
            </w:r>
          </w:p>
        </w:tc>
      </w:tr>
      <w:tr w:rsidTr="00965B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t>The evidence guide provides advice on assessment and must be read in conjunction with the performance criteria, required skills and knowledge, range statement and the Assessment Guidelines for the Training Package.</w:t>
            </w:r>
          </w:p>
        </w:tc>
      </w:tr>
      <w:tr w:rsidTr="00965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p>
        </w:tc>
      </w:tr>
      <w:tr w:rsidTr="00965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BodyText"/>
            </w:pPr>
            <w:r w:rsidRPr="000232C9">
              <w:t>The evidence required to demonstrate competency in this unit must be relevant to workplace operations and satisfy holistically all of the requirements of the perfo</w:t>
            </w:r>
            <w:r w:rsidRPr="000232C9">
              <w:t xml:space="preserve">rmance criteria and required skills and knowledge and include achievement of the following: </w:t>
            </w:r>
          </w:p>
          <w:p w:rsidR="00000000" w:rsidRPr="000232C9" w:rsidP="000232C9">
            <w:pPr>
              <w:pStyle w:val="ListBullet"/>
            </w:pPr>
            <w:r w:rsidRPr="000232C9">
              <w:t>identify and select livestock for slaughter</w:t>
            </w:r>
          </w:p>
          <w:p w:rsidR="00000000" w:rsidRPr="000232C9" w:rsidP="000232C9">
            <w:pPr>
              <w:pStyle w:val="ListBullet"/>
            </w:pPr>
            <w:r w:rsidRPr="000232C9">
              <w:t>prepare slaughterhouse and equipment</w:t>
            </w:r>
          </w:p>
          <w:p w:rsidR="00000000" w:rsidRPr="000232C9" w:rsidP="000232C9">
            <w:pPr>
              <w:pStyle w:val="ListBullet"/>
            </w:pPr>
            <w:r w:rsidRPr="000232C9">
              <w:t>conduct safe and humane slaughter of livestock</w:t>
            </w:r>
          </w:p>
          <w:p w:rsidR="00000000" w:rsidP="000232C9">
            <w:pPr>
              <w:pStyle w:val="ListBullet"/>
              <w:rPr>
                <w:lang w:val="en-NZ"/>
              </w:rPr>
            </w:pPr>
            <w:r w:rsidRPr="000232C9">
              <w:t>dress carcass and store in suitable facility for cold storage.</w:t>
            </w:r>
          </w:p>
        </w:tc>
      </w:tr>
      <w:tr w:rsidTr="00965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BodyText"/>
            </w:pPr>
            <w:r w:rsidRPr="000232C9">
              <w:t xml:space="preserve">Competency requires the application of work practices under work conditions.  Selection and use of resources for some worksites may differ due </w:t>
            </w:r>
            <w:r w:rsidRPr="000232C9">
              <w:t>to the regional or enterprise circumstances.</w:t>
            </w:r>
          </w:p>
        </w:tc>
      </w:tr>
    </w:tbl>
    <w:p w:rsidR="00965B42" w:rsidP="000232C9">
      <w:pPr>
        <w:pStyle w:val="BodyText"/>
      </w:pPr>
    </w:p>
    <w:p w:rsidR="00965B42" w:rsidP="000232C9">
      <w:pPr>
        <w:pStyle w:val="BodyText"/>
      </w:pPr>
    </w:p>
    <w:p w:rsidR="00000000" w:rsidRPr="000232C9" w:rsidP="000232C9">
      <w:pPr>
        <w:pStyle w:val="Heading1"/>
      </w:pPr>
      <w:bookmarkStart w:id="11" w:name="O_248626"/>
      <w:bookmarkEnd w:id="11"/>
      <w:r w:rsidRPr="000232C9">
        <w:t>Range Statement</w:t>
      </w:r>
    </w:p>
    <w:tbl>
      <w:tblPr>
        <w:tblW w:w="0" w:type="auto"/>
        <w:tblLayout w:type="fixed"/>
        <w:tblCellMar>
          <w:left w:w="62" w:type="dxa"/>
          <w:right w:w="62" w:type="dxa"/>
        </w:tblCellMar>
        <w:tblLook w:val="0000"/>
      </w:tblPr>
      <w:tblGrid>
        <w:gridCol w:w="3504"/>
        <w:gridCol w:w="5018"/>
      </w:tblGrid>
      <w:tr w:rsidTr="00965B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RANGE STATEMENT</w:t>
            </w:r>
          </w:p>
        </w:tc>
      </w:tr>
      <w:tr w:rsidTr="00965B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t>The range statement relates to the unit of competency as a whole.</w:t>
            </w:r>
          </w:p>
        </w:tc>
      </w:tr>
      <w:tr w:rsidTr="00965B4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t>Livestock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ListBullet"/>
            </w:pPr>
            <w:r w:rsidRPr="000232C9">
              <w:t>cattle</w:t>
            </w:r>
          </w:p>
          <w:p w:rsidR="00000000" w:rsidRPr="000232C9" w:rsidP="000232C9">
            <w:pPr>
              <w:pStyle w:val="ListBullet"/>
            </w:pPr>
            <w:r w:rsidRPr="000232C9">
              <w:t>goats</w:t>
            </w:r>
          </w:p>
          <w:p w:rsidR="00000000" w:rsidRPr="000232C9" w:rsidP="000232C9">
            <w:pPr>
              <w:pStyle w:val="ListBullet"/>
            </w:pPr>
            <w:r w:rsidRPr="000232C9">
              <w:t>sheep.</w:t>
            </w:r>
          </w:p>
        </w:tc>
      </w:tr>
    </w:tbl>
    <w:p w:rsidR="00965B42" w:rsidP="000232C9">
      <w:pPr>
        <w:pStyle w:val="BodyText"/>
      </w:pPr>
    </w:p>
    <w:p w:rsidR="00965B42" w:rsidP="000232C9">
      <w:pPr>
        <w:pStyle w:val="BodyText"/>
      </w:pPr>
    </w:p>
    <w:p w:rsidR="00000000" w:rsidRPr="000232C9" w:rsidP="000232C9">
      <w:pPr>
        <w:pStyle w:val="Heading1"/>
      </w:pPr>
      <w:bookmarkStart w:id="12" w:name="O_188771"/>
      <w:bookmarkEnd w:id="12"/>
      <w:r w:rsidRPr="000232C9">
        <w:t>Unit Sector(s)</w:t>
      </w:r>
    </w:p>
    <w:tbl>
      <w:tblPr>
        <w:tblW w:w="0" w:type="auto"/>
        <w:tblLayout w:type="fixed"/>
        <w:tblCellMar>
          <w:left w:w="62" w:type="dxa"/>
          <w:right w:w="62" w:type="dxa"/>
        </w:tblCellMar>
        <w:tblLook w:val="0000"/>
      </w:tblPr>
      <w:tblGrid>
        <w:gridCol w:w="2613"/>
        <w:gridCol w:w="5909"/>
      </w:tblGrid>
      <w:tr w:rsidTr="00965B42">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BodyText"/>
            </w:pPr>
            <w:r w:rsidRPr="000232C9">
              <w:t>Livestock</w:t>
            </w:r>
          </w:p>
        </w:tc>
      </w:tr>
    </w:tbl>
    <w:p w:rsidR="00965B42" w:rsidP="000232C9">
      <w:pPr>
        <w:pStyle w:val="BodyText"/>
      </w:pPr>
    </w:p>
    <w:p w:rsidR="00965B42" w:rsidP="000232C9">
      <w:pPr>
        <w:pStyle w:val="BodyText"/>
      </w:pPr>
    </w:p>
    <w:p w:rsidR="00000000" w:rsidRPr="000232C9" w:rsidP="000232C9">
      <w:pPr>
        <w:pStyle w:val="Heading1"/>
      </w:pPr>
      <w:bookmarkStart w:id="13" w:name="O_188768"/>
      <w:bookmarkEnd w:id="13"/>
      <w:r w:rsidRPr="000232C9">
        <w:t>Co-requisite units</w:t>
      </w:r>
    </w:p>
    <w:tbl>
      <w:tblPr>
        <w:tblW w:w="0" w:type="auto"/>
        <w:tblLayout w:type="fixed"/>
        <w:tblCellMar>
          <w:left w:w="62" w:type="dxa"/>
          <w:right w:w="62" w:type="dxa"/>
        </w:tblCellMar>
        <w:tblLook w:val="0000"/>
      </w:tblPr>
      <w:tblGrid>
        <w:gridCol w:w="2641"/>
        <w:gridCol w:w="1322"/>
        <w:gridCol w:w="4559"/>
      </w:tblGrid>
      <w:tr w:rsidTr="00965B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p>
        </w:tc>
      </w:tr>
      <w:tr w:rsidTr="00965B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p>
        </w:tc>
      </w:tr>
      <w:tr w:rsidTr="00965B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BodyText"/>
            </w:pPr>
          </w:p>
        </w:tc>
      </w:tr>
    </w:tbl>
    <w:p w:rsidR="00965B42" w:rsidP="000232C9">
      <w:pPr>
        <w:pStyle w:val="BodyText"/>
      </w:pPr>
    </w:p>
    <w:p w:rsidR="00965B42" w:rsidP="000232C9">
      <w:pPr>
        <w:pStyle w:val="BodyText"/>
      </w:pPr>
    </w:p>
    <w:p w:rsidR="00000000" w:rsidRPr="000232C9" w:rsidP="000232C9">
      <w:pPr>
        <w:pStyle w:val="Heading1"/>
      </w:pPr>
      <w:bookmarkStart w:id="14" w:name="O_188770"/>
      <w:bookmarkEnd w:id="14"/>
      <w:r w:rsidRPr="000232C9">
        <w:t>Competency field</w:t>
      </w:r>
    </w:p>
    <w:tbl>
      <w:tblPr>
        <w:tblW w:w="0" w:type="auto"/>
        <w:tblLayout w:type="fixed"/>
        <w:tblCellMar>
          <w:left w:w="62" w:type="dxa"/>
          <w:right w:w="62" w:type="dxa"/>
        </w:tblCellMar>
        <w:tblLook w:val="0000"/>
      </w:tblPr>
      <w:tblGrid>
        <w:gridCol w:w="2784"/>
        <w:gridCol w:w="5738"/>
      </w:tblGrid>
      <w:tr w:rsidTr="00965B4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C9">
            <w:pPr>
              <w:pStyle w:val="BodyText"/>
              <w:rPr>
                <w:lang w:val="en-NZ"/>
              </w:rPr>
            </w:pPr>
            <w:r w:rsidRPr="000232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C9" w:rsidP="000232C9">
            <w:pPr>
              <w:pStyle w:val="BodyText"/>
            </w:pPr>
          </w:p>
        </w:tc>
      </w:tr>
    </w:tbl>
    <w:p w:rsidR="00965B42" w:rsidP="000232C9">
      <w:pPr>
        <w:pStyle w:val="BodyText"/>
      </w:pPr>
    </w:p>
    <w:p w:rsidR="00965B42" w:rsidP="000232C9">
      <w:pPr>
        <w:pStyle w:val="BodyText"/>
      </w:pPr>
    </w:p>
    <w:p w:rsidR="00000000" w:rsidRPr="000232C9" w:rsidP="000232C9"/>
    <w:sectPr w:rsidSect="000232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B42" w:rsidP="00965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B42" w:rsidP="000232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5B42" w:rsidP="000232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65B42" w:rsidP="000232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B42" w:rsidP="00965B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B42" w:rsidP="000232C9">
    <w:pPr>
      <w:pStyle w:val="Header"/>
      <w:framePr w:wrap="around"/>
    </w:pPr>
    <w:r>
      <w:fldChar w:fldCharType="begin"/>
    </w:r>
    <w:r>
      <w:instrText xml:space="preserve"> TITLE   \* MERGEFORMAT </w:instrText>
    </w:r>
    <w:r>
      <w:fldChar w:fldCharType="separate"/>
    </w:r>
    <w:r>
      <w:t>AHCLSK319A Slaughter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5B42" w:rsidP="000232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7AEA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4287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2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32C9"/>
    <w:pPr>
      <w:spacing w:before="360" w:after="60"/>
      <w:outlineLvl w:val="0"/>
    </w:pPr>
    <w:rPr>
      <w:sz w:val="32"/>
    </w:rPr>
  </w:style>
  <w:style w:type="paragraph" w:styleId="Heading2">
    <w:name w:val="heading 2"/>
    <w:basedOn w:val="HeadingBase"/>
    <w:next w:val="BodyText"/>
    <w:link w:val="Heading2Char"/>
    <w:qFormat/>
    <w:rsid w:val="000232C9"/>
    <w:pPr>
      <w:keepLines/>
      <w:spacing w:before="240" w:after="120"/>
      <w:outlineLvl w:val="1"/>
    </w:pPr>
    <w:rPr>
      <w:sz w:val="28"/>
      <w:szCs w:val="40"/>
    </w:rPr>
  </w:style>
  <w:style w:type="paragraph" w:styleId="Heading3">
    <w:name w:val="heading 3"/>
    <w:basedOn w:val="HeadingBase"/>
    <w:next w:val="BodyText"/>
    <w:link w:val="Heading3Char"/>
    <w:qFormat/>
    <w:rsid w:val="000232C9"/>
    <w:pPr>
      <w:spacing w:before="180" w:after="120"/>
      <w:outlineLvl w:val="2"/>
    </w:pPr>
    <w:rPr>
      <w:spacing w:val="-10"/>
      <w:kern w:val="32"/>
    </w:rPr>
  </w:style>
  <w:style w:type="paragraph" w:styleId="Heading4">
    <w:name w:val="heading 4"/>
    <w:basedOn w:val="HeadingBase"/>
    <w:next w:val="BodyText"/>
    <w:link w:val="Heading4Char"/>
    <w:qFormat/>
    <w:rsid w:val="000232C9"/>
    <w:pPr>
      <w:spacing w:before="160" w:after="120"/>
      <w:outlineLvl w:val="3"/>
    </w:pPr>
    <w:rPr>
      <w:sz w:val="22"/>
    </w:rPr>
  </w:style>
  <w:style w:type="paragraph" w:styleId="Heading5">
    <w:name w:val="heading 5"/>
    <w:basedOn w:val="HeadingBase"/>
    <w:next w:val="Normal"/>
    <w:link w:val="Heading5Char"/>
    <w:qFormat/>
    <w:rsid w:val="000232C9"/>
    <w:pPr>
      <w:spacing w:before="80"/>
      <w:outlineLvl w:val="4"/>
    </w:pPr>
    <w:rPr>
      <w:color w:val="918585"/>
      <w:sz w:val="20"/>
    </w:rPr>
  </w:style>
  <w:style w:type="paragraph" w:styleId="Heading6">
    <w:name w:val="heading 6"/>
    <w:basedOn w:val="HeadingBase"/>
    <w:next w:val="Normal"/>
    <w:link w:val="Heading6Char"/>
    <w:qFormat/>
    <w:rsid w:val="000232C9"/>
    <w:pPr>
      <w:spacing w:before="60"/>
      <w:outlineLvl w:val="5"/>
    </w:pPr>
    <w:rPr>
      <w:color w:val="918585"/>
      <w:sz w:val="20"/>
    </w:rPr>
  </w:style>
  <w:style w:type="paragraph" w:styleId="Heading7">
    <w:name w:val="heading 7"/>
    <w:basedOn w:val="Normal"/>
    <w:next w:val="Normal"/>
    <w:link w:val="Heading7Char"/>
    <w:qFormat/>
    <w:rsid w:val="000232C9"/>
    <w:pPr>
      <w:ind w:left="720"/>
      <w:outlineLvl w:val="6"/>
    </w:pPr>
    <w:rPr>
      <w:i/>
    </w:rPr>
  </w:style>
  <w:style w:type="paragraph" w:styleId="Heading8">
    <w:name w:val="heading 8"/>
    <w:basedOn w:val="Normal"/>
    <w:next w:val="Normal"/>
    <w:link w:val="Heading8Char"/>
    <w:qFormat/>
    <w:rsid w:val="000232C9"/>
    <w:pPr>
      <w:ind w:left="720"/>
      <w:outlineLvl w:val="7"/>
    </w:pPr>
    <w:rPr>
      <w:i/>
    </w:rPr>
  </w:style>
  <w:style w:type="paragraph" w:styleId="Heading9">
    <w:name w:val="heading 9"/>
    <w:basedOn w:val="Normal"/>
    <w:next w:val="Normal"/>
    <w:link w:val="Heading9Char"/>
    <w:qFormat/>
    <w:rsid w:val="000232C9"/>
    <w:pPr>
      <w:ind w:left="720"/>
      <w:outlineLvl w:val="8"/>
    </w:pPr>
    <w:rPr>
      <w:i/>
    </w:rPr>
  </w:style>
  <w:style w:type="character" w:default="1" w:styleId="DefaultParagraphFont">
    <w:name w:val="Default Paragraph Font"/>
    <w:uiPriority w:val="1"/>
    <w:unhideWhenUsed/>
    <w:rsid w:val="000232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2C9"/>
  </w:style>
  <w:style w:type="character" w:customStyle="1" w:styleId="Heading1Char">
    <w:name w:val="Heading 1 Char"/>
    <w:link w:val="Heading1"/>
    <w:rsid w:val="000232C9"/>
    <w:rPr>
      <w:rFonts w:ascii="Times New Roman" w:eastAsia="Times New Roman" w:hAnsi="Times New Roman" w:cs="Times New Roman"/>
      <w:b/>
      <w:sz w:val="32"/>
      <w:szCs w:val="20"/>
      <w:lang w:eastAsia="en-US"/>
    </w:rPr>
  </w:style>
  <w:style w:type="paragraph" w:styleId="BodyText">
    <w:name w:val="Body Text"/>
    <w:basedOn w:val="Normal"/>
    <w:link w:val="BodyTextChar"/>
    <w:rsid w:val="000232C9"/>
    <w:pPr>
      <w:spacing w:before="120" w:after="120"/>
      <w:contextualSpacing/>
    </w:pPr>
    <w:rPr>
      <w:rFonts w:ascii="Times New Roman" w:hAnsi="Times New Roman"/>
      <w:sz w:val="24"/>
      <w:szCs w:val="22"/>
    </w:rPr>
  </w:style>
  <w:style w:type="character" w:customStyle="1" w:styleId="BodyTextChar">
    <w:name w:val="Body Text Char"/>
    <w:link w:val="BodyText"/>
    <w:rsid w:val="000232C9"/>
    <w:rPr>
      <w:rFonts w:ascii="Times New Roman" w:eastAsia="Times New Roman" w:hAnsi="Times New Roman" w:cs="Times New Roman"/>
      <w:sz w:val="24"/>
      <w:lang w:val="en-US" w:eastAsia="en-US"/>
    </w:rPr>
  </w:style>
  <w:style w:type="paragraph" w:styleId="Footer">
    <w:name w:val="footer"/>
    <w:basedOn w:val="Normal"/>
    <w:link w:val="FooterChar"/>
    <w:rsid w:val="000232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232C9"/>
    <w:rPr>
      <w:rFonts w:ascii="Times New Roman" w:eastAsia="Times New Roman" w:hAnsi="Times New Roman" w:cs="Times New Roman"/>
      <w:sz w:val="16"/>
      <w:lang w:val="en-US" w:eastAsia="en-US"/>
    </w:rPr>
  </w:style>
  <w:style w:type="paragraph" w:styleId="List">
    <w:name w:val="List"/>
    <w:basedOn w:val="BodyText"/>
    <w:next w:val="BodyText"/>
    <w:rsid w:val="000232C9"/>
    <w:pPr>
      <w:tabs>
        <w:tab w:val="left" w:pos="340"/>
      </w:tabs>
      <w:spacing w:before="60" w:after="60"/>
      <w:ind w:left="340" w:hanging="340"/>
    </w:pPr>
  </w:style>
  <w:style w:type="paragraph" w:styleId="ListBullet">
    <w:name w:val="List Bullet"/>
    <w:basedOn w:val="List"/>
    <w:rsid w:val="000232C9"/>
    <w:pPr>
      <w:numPr>
        <w:numId w:val="12"/>
      </w:numPr>
      <w:tabs>
        <w:tab w:val="clear" w:pos="340"/>
      </w:tabs>
      <w:spacing w:before="40" w:after="40"/>
    </w:pPr>
  </w:style>
  <w:style w:type="character" w:customStyle="1" w:styleId="SpecialBold">
    <w:name w:val="Special Bold"/>
    <w:rsid w:val="000232C9"/>
    <w:rPr>
      <w:b/>
      <w:spacing w:val="0"/>
    </w:rPr>
  </w:style>
  <w:style w:type="paragraph" w:styleId="Header">
    <w:name w:val="header"/>
    <w:basedOn w:val="Normal"/>
    <w:link w:val="HeaderChar"/>
    <w:rsid w:val="000232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232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32C9"/>
    <w:pPr>
      <w:spacing w:before="240" w:after="120"/>
      <w:outlineLvl w:val="0"/>
    </w:pPr>
    <w:rPr>
      <w:rFonts w:ascii="Times New Roman" w:hAnsi="Times New Roman"/>
      <w:b/>
      <w:sz w:val="28"/>
    </w:rPr>
  </w:style>
  <w:style w:type="paragraph" w:customStyle="1" w:styleId="AllowPageBreak">
    <w:name w:val="AllowPageBreak"/>
    <w:rsid w:val="000232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32C9"/>
    <w:pPr>
      <w:tabs>
        <w:tab w:val="left" w:pos="680"/>
      </w:tabs>
      <w:spacing w:before="60" w:after="60"/>
      <w:ind w:left="680" w:hanging="340"/>
    </w:pPr>
  </w:style>
  <w:style w:type="character" w:customStyle="1" w:styleId="Heading2Char">
    <w:name w:val="Heading 2 Char"/>
    <w:link w:val="Heading2"/>
    <w:rsid w:val="000232C9"/>
    <w:rPr>
      <w:rFonts w:ascii="Times New Roman" w:eastAsia="Times New Roman" w:hAnsi="Times New Roman" w:cs="Times New Roman"/>
      <w:b/>
      <w:sz w:val="28"/>
      <w:szCs w:val="40"/>
      <w:lang w:eastAsia="en-US"/>
    </w:rPr>
  </w:style>
  <w:style w:type="character" w:customStyle="1" w:styleId="Heading3Char">
    <w:name w:val="Heading 3 Char"/>
    <w:link w:val="Heading3"/>
    <w:rsid w:val="000232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232C9"/>
    <w:rPr>
      <w:rFonts w:ascii="Times New Roman" w:eastAsia="Times New Roman" w:hAnsi="Times New Roman" w:cs="Times New Roman"/>
      <w:b/>
      <w:szCs w:val="20"/>
      <w:lang w:eastAsia="en-US"/>
    </w:rPr>
  </w:style>
  <w:style w:type="character" w:customStyle="1" w:styleId="Heading5Char">
    <w:name w:val="Heading 5 Char"/>
    <w:link w:val="Heading5"/>
    <w:rsid w:val="000232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232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2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32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32C9"/>
    <w:rPr>
      <w:rFonts w:ascii="Courier New" w:eastAsia="Times New Roman" w:hAnsi="Courier New" w:cs="Times New Roman"/>
      <w:i/>
      <w:szCs w:val="20"/>
      <w:lang w:val="en-US" w:eastAsia="en-US"/>
    </w:rPr>
  </w:style>
  <w:style w:type="paragraph" w:customStyle="1" w:styleId="HeadingBase">
    <w:name w:val="Heading Base"/>
    <w:rsid w:val="000232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2C9"/>
    <w:pPr>
      <w:tabs>
        <w:tab w:val="right" w:leader="dot" w:pos="9072"/>
      </w:tabs>
      <w:ind w:left="567"/>
    </w:pPr>
    <w:rPr>
      <w:szCs w:val="22"/>
    </w:rPr>
  </w:style>
  <w:style w:type="paragraph" w:customStyle="1" w:styleId="TOCBase">
    <w:name w:val="TOC Base"/>
    <w:rsid w:val="000232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2C9"/>
    <w:pPr>
      <w:tabs>
        <w:tab w:val="right" w:leader="dot" w:pos="9072"/>
      </w:tabs>
      <w:spacing w:before="40" w:after="40"/>
      <w:ind w:left="284"/>
    </w:pPr>
    <w:rPr>
      <w:rFonts w:ascii="Times New Roman" w:hAnsi="Times New Roman"/>
    </w:rPr>
  </w:style>
  <w:style w:type="paragraph" w:styleId="TOC1">
    <w:name w:val="toc 1"/>
    <w:basedOn w:val="TOCBase"/>
    <w:next w:val="Normal"/>
    <w:rsid w:val="000232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32C9"/>
    <w:pPr>
      <w:spacing w:before="5040"/>
      <w:jc w:val="center"/>
    </w:pPr>
    <w:rPr>
      <w:sz w:val="48"/>
      <w:szCs w:val="72"/>
      <w:lang w:val="en-US"/>
    </w:rPr>
  </w:style>
  <w:style w:type="character" w:customStyle="1" w:styleId="TitleChar">
    <w:name w:val="Title Char"/>
    <w:link w:val="Title"/>
    <w:rsid w:val="000232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2C9"/>
    <w:pPr>
      <w:tabs>
        <w:tab w:val="left" w:pos="3600"/>
        <w:tab w:val="left" w:pos="3958"/>
      </w:tabs>
    </w:pPr>
  </w:style>
  <w:style w:type="paragraph" w:customStyle="1" w:styleId="Note">
    <w:name w:val="Note"/>
    <w:basedOn w:val="BodyText"/>
    <w:rsid w:val="000232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2C9"/>
    <w:pPr>
      <w:framePr w:wrap="auto" w:hAnchor="text" w:y="6049"/>
    </w:pPr>
    <w:rPr>
      <w:color w:val="000000"/>
      <w:sz w:val="40"/>
    </w:rPr>
  </w:style>
  <w:style w:type="paragraph" w:customStyle="1" w:styleId="TOCTitle">
    <w:name w:val="TOCTitle"/>
    <w:basedOn w:val="Heading1"/>
    <w:rsid w:val="000232C9"/>
    <w:pPr>
      <w:spacing w:after="240"/>
      <w:jc w:val="center"/>
      <w:outlineLvl w:val="9"/>
    </w:pPr>
    <w:rPr>
      <w:caps/>
    </w:rPr>
  </w:style>
  <w:style w:type="paragraph" w:customStyle="1" w:styleId="Version">
    <w:name w:val="Version"/>
    <w:rsid w:val="000232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32C9"/>
    <w:pPr>
      <w:numPr>
        <w:numId w:val="13"/>
      </w:numPr>
      <w:tabs>
        <w:tab w:val="clear" w:pos="680"/>
      </w:tabs>
    </w:pPr>
  </w:style>
  <w:style w:type="paragraph" w:styleId="Index1">
    <w:name w:val="index 1"/>
    <w:basedOn w:val="Normal"/>
    <w:next w:val="Normal"/>
    <w:semiHidden/>
    <w:rsid w:val="000232C9"/>
    <w:pPr>
      <w:keepNext w:val="0"/>
      <w:tabs>
        <w:tab w:val="right" w:pos="4176"/>
      </w:tabs>
      <w:ind w:left="198" w:hanging="198"/>
    </w:pPr>
    <w:rPr>
      <w:rFonts w:ascii="Garamond" w:hAnsi="Garamond"/>
    </w:rPr>
  </w:style>
  <w:style w:type="paragraph" w:styleId="IndexHeading">
    <w:name w:val="index heading"/>
    <w:basedOn w:val="Normal"/>
    <w:next w:val="Index1"/>
    <w:semiHidden/>
    <w:rsid w:val="000232C9"/>
    <w:pPr>
      <w:spacing w:before="120" w:after="120"/>
    </w:pPr>
    <w:rPr>
      <w:rFonts w:ascii="Arial" w:hAnsi="Arial"/>
      <w:b/>
      <w:color w:val="918585"/>
      <w:sz w:val="24"/>
    </w:rPr>
  </w:style>
  <w:style w:type="paragraph" w:customStyle="1" w:styleId="Chapter">
    <w:name w:val="Chapter"/>
    <w:basedOn w:val="Normal"/>
    <w:rsid w:val="000232C9"/>
    <w:pPr>
      <w:spacing w:before="240"/>
    </w:pPr>
    <w:rPr>
      <w:rFonts w:ascii="Times New Roman" w:hAnsi="Times New Roman"/>
      <w:smallCaps/>
      <w:spacing w:val="80"/>
      <w:sz w:val="28"/>
    </w:rPr>
  </w:style>
  <w:style w:type="paragraph" w:customStyle="1" w:styleId="InChapter">
    <w:name w:val="InChapter"/>
    <w:basedOn w:val="Heading3"/>
    <w:rsid w:val="000232C9"/>
    <w:pPr>
      <w:spacing w:after="240"/>
      <w:outlineLvl w:val="9"/>
    </w:pPr>
    <w:rPr>
      <w:noProof/>
    </w:rPr>
  </w:style>
  <w:style w:type="paragraph" w:styleId="Index2">
    <w:name w:val="index 2"/>
    <w:basedOn w:val="Normal"/>
    <w:next w:val="Normal"/>
    <w:semiHidden/>
    <w:rsid w:val="000232C9"/>
    <w:pPr>
      <w:tabs>
        <w:tab w:val="right" w:pos="4176"/>
      </w:tabs>
      <w:ind w:left="568" w:hanging="284"/>
    </w:pPr>
    <w:rPr>
      <w:rFonts w:ascii="Garamond" w:hAnsi="Garamond"/>
    </w:rPr>
  </w:style>
  <w:style w:type="paragraph" w:customStyle="1" w:styleId="Byline">
    <w:name w:val="Byline"/>
    <w:rsid w:val="000232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2C9"/>
    <w:pPr>
      <w:tabs>
        <w:tab w:val="clear" w:pos="3600"/>
        <w:tab w:val="clear" w:pos="3958"/>
      </w:tabs>
      <w:jc w:val="right"/>
    </w:pPr>
  </w:style>
  <w:style w:type="character" w:styleId="Emphasis">
    <w:name w:val="Emphasis"/>
    <w:qFormat/>
    <w:rsid w:val="000232C9"/>
    <w:rPr>
      <w:i/>
    </w:rPr>
  </w:style>
  <w:style w:type="paragraph" w:styleId="Caption">
    <w:name w:val="caption"/>
    <w:basedOn w:val="BodyText"/>
    <w:next w:val="Normal"/>
    <w:qFormat/>
    <w:rsid w:val="000232C9"/>
    <w:pPr>
      <w:framePr w:w="2268" w:hSpace="181" w:vSpace="181" w:wrap="around" w:vAnchor="text" w:hAnchor="page" w:x="1135" w:y="285" w:anchorLock="1"/>
    </w:pPr>
    <w:rPr>
      <w:i/>
    </w:rPr>
  </w:style>
  <w:style w:type="paragraph" w:customStyle="1" w:styleId="MiniTOCTitle">
    <w:name w:val="MiniTOCTitle"/>
    <w:basedOn w:val="Heading4"/>
    <w:rsid w:val="000232C9"/>
    <w:pPr>
      <w:spacing w:before="240"/>
      <w:outlineLvl w:val="9"/>
    </w:pPr>
    <w:rPr>
      <w:noProof/>
      <w:sz w:val="24"/>
    </w:rPr>
  </w:style>
  <w:style w:type="paragraph" w:customStyle="1" w:styleId="MiniTOCItem">
    <w:name w:val="MiniTOCItem"/>
    <w:basedOn w:val="ListBullet"/>
    <w:rsid w:val="000232C9"/>
    <w:pPr>
      <w:numPr>
        <w:numId w:val="0"/>
      </w:numPr>
      <w:tabs>
        <w:tab w:val="right" w:leader="dot" w:pos="6521"/>
      </w:tabs>
      <w:spacing w:before="0" w:after="0"/>
    </w:pPr>
  </w:style>
  <w:style w:type="paragraph" w:customStyle="1" w:styleId="TOFTitle">
    <w:name w:val="TOFTitle"/>
    <w:basedOn w:val="TOCTitle"/>
    <w:rsid w:val="000232C9"/>
  </w:style>
  <w:style w:type="paragraph" w:styleId="TableofFigures">
    <w:name w:val="table of figures"/>
    <w:basedOn w:val="Normal"/>
    <w:next w:val="Normal"/>
    <w:semiHidden/>
    <w:rsid w:val="000232C9"/>
    <w:pPr>
      <w:tabs>
        <w:tab w:val="right" w:leader="dot" w:pos="9072"/>
      </w:tabs>
      <w:ind w:left="970" w:hanging="403"/>
    </w:pPr>
    <w:rPr>
      <w:rFonts w:ascii="Times New Roman" w:hAnsi="Times New Roman"/>
      <w:b/>
    </w:rPr>
  </w:style>
  <w:style w:type="paragraph" w:styleId="ListNumber">
    <w:name w:val="List Number"/>
    <w:basedOn w:val="List"/>
    <w:rsid w:val="000232C9"/>
    <w:pPr>
      <w:numPr>
        <w:numId w:val="10"/>
      </w:numPr>
    </w:pPr>
  </w:style>
  <w:style w:type="character" w:customStyle="1" w:styleId="WingdingSymbols">
    <w:name w:val="Wingding Symbols"/>
    <w:rsid w:val="000232C9"/>
    <w:rPr>
      <w:rFonts w:ascii="Wingdings" w:hAnsi="Wingdings"/>
    </w:rPr>
  </w:style>
  <w:style w:type="paragraph" w:customStyle="1" w:styleId="TableHeading">
    <w:name w:val="Table Heading"/>
    <w:basedOn w:val="HeadingBase"/>
    <w:rsid w:val="000232C9"/>
    <w:pPr>
      <w:keepLines/>
      <w:pBdr>
        <w:bottom w:val="single" w:sz="6" w:space="1" w:color="918585"/>
      </w:pBdr>
      <w:spacing w:before="240"/>
    </w:pPr>
  </w:style>
  <w:style w:type="character" w:customStyle="1" w:styleId="HotSpot">
    <w:name w:val="HotSpot"/>
    <w:rsid w:val="000232C9"/>
    <w:rPr>
      <w:color w:val="0033CC"/>
      <w:u w:val="none"/>
    </w:rPr>
  </w:style>
  <w:style w:type="paragraph" w:customStyle="1" w:styleId="BodyTextRight">
    <w:name w:val="Body Text Right"/>
    <w:basedOn w:val="BodyText"/>
    <w:rsid w:val="000232C9"/>
    <w:pPr>
      <w:spacing w:before="0" w:after="0"/>
      <w:jc w:val="right"/>
    </w:pPr>
  </w:style>
  <w:style w:type="paragraph" w:styleId="Index3">
    <w:name w:val="index 3"/>
    <w:basedOn w:val="ListNumber2"/>
    <w:next w:val="Normal"/>
    <w:semiHidden/>
    <w:rsid w:val="000232C9"/>
    <w:pPr>
      <w:numPr>
        <w:numId w:val="0"/>
      </w:numPr>
      <w:tabs>
        <w:tab w:val="right" w:leader="dot" w:pos="4176"/>
      </w:tabs>
    </w:pPr>
  </w:style>
  <w:style w:type="paragraph" w:styleId="ListNumber2">
    <w:name w:val="List Number 2"/>
    <w:basedOn w:val="List2"/>
    <w:rsid w:val="000232C9"/>
    <w:pPr>
      <w:numPr>
        <w:numId w:val="9"/>
      </w:numPr>
      <w:tabs>
        <w:tab w:val="clear" w:pos="1060"/>
      </w:tabs>
    </w:pPr>
  </w:style>
  <w:style w:type="paragraph" w:customStyle="1" w:styleId="MarginNote">
    <w:name w:val="Margin Note"/>
    <w:basedOn w:val="BodyText"/>
    <w:rsid w:val="000232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2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232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32C9"/>
    <w:rPr>
      <w:sz w:val="32"/>
    </w:rPr>
  </w:style>
  <w:style w:type="paragraph" w:customStyle="1" w:styleId="HeadingProcedure">
    <w:name w:val="Heading Procedure"/>
    <w:basedOn w:val="HeadingBase"/>
    <w:next w:val="Normal"/>
    <w:rsid w:val="000232C9"/>
    <w:pPr>
      <w:tabs>
        <w:tab w:val="left" w:pos="0"/>
      </w:tabs>
      <w:spacing w:before="120" w:after="60"/>
    </w:pPr>
    <w:rPr>
      <w:i/>
      <w:color w:val="918585"/>
      <w:sz w:val="22"/>
    </w:rPr>
  </w:style>
  <w:style w:type="paragraph" w:customStyle="1" w:styleId="TableBodyText">
    <w:name w:val="Table Body Text"/>
    <w:basedOn w:val="BodyText"/>
    <w:rsid w:val="000232C9"/>
    <w:pPr>
      <w:spacing w:before="60" w:after="60"/>
    </w:pPr>
  </w:style>
  <w:style w:type="paragraph" w:styleId="ListContinue">
    <w:name w:val="List Continue"/>
    <w:basedOn w:val="List"/>
    <w:rsid w:val="000232C9"/>
    <w:pPr>
      <w:ind w:firstLine="0"/>
    </w:pPr>
  </w:style>
  <w:style w:type="paragraph" w:customStyle="1" w:styleId="ListNote">
    <w:name w:val="List Note"/>
    <w:basedOn w:val="List"/>
    <w:rsid w:val="000232C9"/>
    <w:pPr>
      <w:pBdr>
        <w:top w:val="single" w:sz="6" w:space="2" w:color="918585"/>
        <w:bottom w:val="single" w:sz="6" w:space="2" w:color="918585"/>
      </w:pBdr>
      <w:tabs>
        <w:tab w:val="left" w:pos="1021"/>
      </w:tabs>
      <w:ind w:firstLine="0"/>
    </w:pPr>
  </w:style>
  <w:style w:type="paragraph" w:customStyle="1" w:styleId="Warning">
    <w:name w:val="Warning"/>
    <w:basedOn w:val="BodyText"/>
    <w:rsid w:val="000232C9"/>
    <w:pPr>
      <w:shd w:val="clear" w:color="auto" w:fill="D9D9D9"/>
      <w:tabs>
        <w:tab w:val="left" w:pos="992"/>
      </w:tabs>
      <w:ind w:left="119" w:right="119"/>
    </w:pPr>
    <w:rPr>
      <w:sz w:val="20"/>
    </w:rPr>
  </w:style>
  <w:style w:type="paragraph" w:customStyle="1" w:styleId="MarginIcons">
    <w:name w:val="Margin Icons"/>
    <w:basedOn w:val="BodyText"/>
    <w:rsid w:val="000232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232C9"/>
    <w:rPr>
      <w:rFonts w:ascii="Courier New" w:hAnsi="Courier New"/>
    </w:rPr>
  </w:style>
  <w:style w:type="paragraph" w:customStyle="1" w:styleId="NoteBullet">
    <w:name w:val="Note Bullet"/>
    <w:basedOn w:val="Note"/>
    <w:rsid w:val="000232C9"/>
    <w:pPr>
      <w:tabs>
        <w:tab w:val="clear" w:pos="680"/>
      </w:tabs>
      <w:spacing w:before="60" w:after="60"/>
    </w:pPr>
  </w:style>
  <w:style w:type="paragraph" w:customStyle="1" w:styleId="SubHeading2">
    <w:name w:val="SubHeading2"/>
    <w:basedOn w:val="HeadingBase"/>
    <w:rsid w:val="000232C9"/>
    <w:pPr>
      <w:spacing w:before="240" w:after="60"/>
    </w:pPr>
    <w:rPr>
      <w:sz w:val="20"/>
    </w:rPr>
  </w:style>
  <w:style w:type="paragraph" w:customStyle="1" w:styleId="SubHeading1">
    <w:name w:val="SubHeading1"/>
    <w:basedOn w:val="HeadingBase"/>
    <w:rsid w:val="000232C9"/>
    <w:pPr>
      <w:spacing w:before="240" w:after="60"/>
    </w:pPr>
    <w:rPr>
      <w:color w:val="918585"/>
      <w:sz w:val="22"/>
    </w:rPr>
  </w:style>
  <w:style w:type="paragraph" w:customStyle="1" w:styleId="SideHeading">
    <w:name w:val="Side Heading"/>
    <w:basedOn w:val="HeadingBase"/>
    <w:rsid w:val="000232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2C9"/>
    <w:pPr>
      <w:tabs>
        <w:tab w:val="num" w:pos="360"/>
      </w:tabs>
    </w:pPr>
  </w:style>
  <w:style w:type="paragraph" w:styleId="PlainText">
    <w:name w:val="Plain Text"/>
    <w:basedOn w:val="Normal"/>
    <w:link w:val="PlainTextChar"/>
    <w:rsid w:val="000232C9"/>
    <w:rPr>
      <w:sz w:val="20"/>
    </w:rPr>
  </w:style>
  <w:style w:type="character" w:customStyle="1" w:styleId="PlainTextChar">
    <w:name w:val="Plain Text Char"/>
    <w:basedOn w:val="DefaultParagraphFont"/>
    <w:link w:val="PlainText"/>
    <w:rsid w:val="000232C9"/>
    <w:rPr>
      <w:rFonts w:ascii="Courier New" w:eastAsia="Times New Roman" w:hAnsi="Courier New" w:cs="Times New Roman"/>
      <w:sz w:val="20"/>
      <w:szCs w:val="20"/>
      <w:lang w:val="en-US" w:eastAsia="en-US"/>
    </w:rPr>
  </w:style>
  <w:style w:type="character" w:customStyle="1" w:styleId="MenuOption">
    <w:name w:val="Menu Option"/>
    <w:rsid w:val="000232C9"/>
    <w:rPr>
      <w:b/>
      <w:smallCaps/>
    </w:rPr>
  </w:style>
  <w:style w:type="paragraph" w:customStyle="1" w:styleId="TableListNumber">
    <w:name w:val="Table List Number"/>
    <w:basedOn w:val="ListNumber"/>
    <w:rsid w:val="000232C9"/>
    <w:pPr>
      <w:numPr>
        <w:numId w:val="0"/>
      </w:numPr>
    </w:pPr>
  </w:style>
  <w:style w:type="paragraph" w:styleId="TOC4">
    <w:name w:val="toc 4"/>
    <w:basedOn w:val="TOCBase"/>
    <w:next w:val="Normal"/>
    <w:semiHidden/>
    <w:rsid w:val="000232C9"/>
    <w:pPr>
      <w:tabs>
        <w:tab w:val="right" w:leader="dot" w:pos="9071"/>
      </w:tabs>
      <w:ind w:left="1701"/>
    </w:pPr>
  </w:style>
  <w:style w:type="paragraph" w:customStyle="1" w:styleId="ListAlpha">
    <w:name w:val="List Alpha"/>
    <w:basedOn w:val="List"/>
    <w:rsid w:val="000232C9"/>
    <w:pPr>
      <w:numPr>
        <w:numId w:val="8"/>
      </w:numPr>
    </w:pPr>
  </w:style>
  <w:style w:type="paragraph" w:customStyle="1" w:styleId="ListAlpha2">
    <w:name w:val="List Alpha 2"/>
    <w:basedOn w:val="List2"/>
    <w:rsid w:val="000232C9"/>
    <w:pPr>
      <w:numPr>
        <w:numId w:val="7"/>
      </w:numPr>
    </w:pPr>
  </w:style>
  <w:style w:type="paragraph" w:styleId="List3">
    <w:name w:val="List 3"/>
    <w:basedOn w:val="BodyText"/>
    <w:rsid w:val="000232C9"/>
    <w:pPr>
      <w:tabs>
        <w:tab w:val="left" w:pos="1021"/>
      </w:tabs>
      <w:spacing w:before="60" w:after="60"/>
      <w:ind w:left="1020" w:hanging="340"/>
    </w:pPr>
  </w:style>
  <w:style w:type="paragraph" w:styleId="List4">
    <w:name w:val="List 4"/>
    <w:basedOn w:val="BodyText"/>
    <w:rsid w:val="000232C9"/>
    <w:pPr>
      <w:tabs>
        <w:tab w:val="left" w:pos="1361"/>
      </w:tabs>
      <w:spacing w:before="60" w:after="60"/>
      <w:ind w:left="1361" w:hanging="340"/>
    </w:pPr>
  </w:style>
  <w:style w:type="paragraph" w:styleId="List5">
    <w:name w:val="List 5"/>
    <w:basedOn w:val="BodyText"/>
    <w:rsid w:val="000232C9"/>
    <w:pPr>
      <w:tabs>
        <w:tab w:val="left" w:pos="1701"/>
      </w:tabs>
      <w:spacing w:before="60" w:after="60"/>
      <w:ind w:left="1701" w:hanging="340"/>
    </w:pPr>
  </w:style>
  <w:style w:type="paragraph" w:styleId="ListBullet3">
    <w:name w:val="List Bullet 3"/>
    <w:basedOn w:val="List3"/>
    <w:rsid w:val="000232C9"/>
    <w:pPr>
      <w:numPr>
        <w:numId w:val="14"/>
      </w:numPr>
      <w:tabs>
        <w:tab w:val="clear" w:pos="1021"/>
      </w:tabs>
      <w:ind w:left="1037" w:hanging="357"/>
    </w:pPr>
  </w:style>
  <w:style w:type="paragraph" w:styleId="ListBullet4">
    <w:name w:val="List Bullet 4"/>
    <w:basedOn w:val="List4"/>
    <w:rsid w:val="000232C9"/>
    <w:pPr>
      <w:numPr>
        <w:numId w:val="2"/>
      </w:numPr>
    </w:pPr>
  </w:style>
  <w:style w:type="paragraph" w:styleId="ListBullet5">
    <w:name w:val="List Bullet 5"/>
    <w:basedOn w:val="List5"/>
    <w:rsid w:val="000232C9"/>
    <w:pPr>
      <w:numPr>
        <w:numId w:val="3"/>
      </w:numPr>
    </w:pPr>
  </w:style>
  <w:style w:type="paragraph" w:styleId="ListContinue2">
    <w:name w:val="List Continue 2"/>
    <w:basedOn w:val="List2"/>
    <w:rsid w:val="000232C9"/>
    <w:pPr>
      <w:ind w:firstLine="0"/>
    </w:pPr>
  </w:style>
  <w:style w:type="paragraph" w:styleId="ListContinue3">
    <w:name w:val="List Continue 3"/>
    <w:basedOn w:val="List3"/>
    <w:rsid w:val="000232C9"/>
    <w:pPr>
      <w:ind w:left="1021" w:firstLine="0"/>
    </w:pPr>
  </w:style>
  <w:style w:type="paragraph" w:styleId="ListContinue4">
    <w:name w:val="List Continue 4"/>
    <w:basedOn w:val="List4"/>
    <w:rsid w:val="000232C9"/>
    <w:pPr>
      <w:ind w:firstLine="0"/>
    </w:pPr>
  </w:style>
  <w:style w:type="paragraph" w:styleId="ListContinue5">
    <w:name w:val="List Continue 5"/>
    <w:basedOn w:val="List5"/>
    <w:rsid w:val="000232C9"/>
    <w:pPr>
      <w:ind w:firstLine="0"/>
    </w:pPr>
  </w:style>
  <w:style w:type="paragraph" w:styleId="ListNumber3">
    <w:name w:val="List Number 3"/>
    <w:basedOn w:val="List3"/>
    <w:rsid w:val="000232C9"/>
    <w:pPr>
      <w:numPr>
        <w:numId w:val="4"/>
      </w:numPr>
    </w:pPr>
  </w:style>
  <w:style w:type="paragraph" w:styleId="ListNumber4">
    <w:name w:val="List Number 4"/>
    <w:basedOn w:val="List4"/>
    <w:rsid w:val="000232C9"/>
    <w:pPr>
      <w:numPr>
        <w:numId w:val="5"/>
      </w:numPr>
    </w:pPr>
  </w:style>
  <w:style w:type="paragraph" w:styleId="ListNumber5">
    <w:name w:val="List Number 5"/>
    <w:basedOn w:val="List5"/>
    <w:rsid w:val="000232C9"/>
    <w:pPr>
      <w:numPr>
        <w:numId w:val="6"/>
      </w:numPr>
    </w:pPr>
  </w:style>
  <w:style w:type="paragraph" w:styleId="BlockText">
    <w:name w:val="Block Text"/>
    <w:basedOn w:val="Normal"/>
    <w:rsid w:val="000232C9"/>
    <w:pPr>
      <w:spacing w:after="120"/>
      <w:ind w:left="1440" w:right="1440"/>
    </w:pPr>
  </w:style>
  <w:style w:type="character" w:customStyle="1" w:styleId="Subscript">
    <w:name w:val="Subscript"/>
    <w:rsid w:val="000232C9"/>
    <w:rPr>
      <w:sz w:val="16"/>
      <w:vertAlign w:val="subscript"/>
    </w:rPr>
  </w:style>
  <w:style w:type="character" w:customStyle="1" w:styleId="Superscript">
    <w:name w:val="Superscript"/>
    <w:rsid w:val="000232C9"/>
    <w:rPr>
      <w:sz w:val="16"/>
      <w:vertAlign w:val="superscript"/>
    </w:rPr>
  </w:style>
  <w:style w:type="character" w:customStyle="1" w:styleId="Symbols">
    <w:name w:val="Symbols"/>
    <w:rsid w:val="000232C9"/>
    <w:rPr>
      <w:rFonts w:ascii="Symbol" w:hAnsi="Symbol"/>
    </w:rPr>
  </w:style>
  <w:style w:type="character" w:customStyle="1" w:styleId="MenuOptions">
    <w:name w:val="Menu Options"/>
    <w:rsid w:val="000232C9"/>
    <w:rPr>
      <w:rFonts w:ascii="Arial Narrow" w:hAnsi="Arial Narrow"/>
      <w:smallCaps/>
    </w:rPr>
  </w:style>
  <w:style w:type="character" w:customStyle="1" w:styleId="Buttons">
    <w:name w:val="Buttons"/>
    <w:rsid w:val="000232C9"/>
    <w:rPr>
      <w:b/>
    </w:rPr>
  </w:style>
  <w:style w:type="character" w:customStyle="1" w:styleId="Underlined">
    <w:name w:val="Underlined"/>
    <w:rsid w:val="000232C9"/>
    <w:rPr>
      <w:u w:val="single"/>
    </w:rPr>
  </w:style>
  <w:style w:type="paragraph" w:customStyle="1" w:styleId="TableBodyTextRight">
    <w:name w:val="Table Body Text Right"/>
    <w:basedOn w:val="TableBodyText"/>
    <w:rsid w:val="000232C9"/>
    <w:pPr>
      <w:widowControl w:val="0"/>
      <w:autoSpaceDE w:val="0"/>
      <w:autoSpaceDN w:val="0"/>
      <w:adjustRightInd w:val="0"/>
      <w:jc w:val="right"/>
    </w:pPr>
    <w:rPr>
      <w:rFonts w:cs="Arial"/>
      <w:szCs w:val="18"/>
    </w:rPr>
  </w:style>
  <w:style w:type="paragraph" w:customStyle="1" w:styleId="CopyrightText">
    <w:name w:val="Copyright Text"/>
    <w:basedOn w:val="BodyText"/>
    <w:rsid w:val="000232C9"/>
    <w:rPr>
      <w:sz w:val="18"/>
    </w:rPr>
  </w:style>
  <w:style w:type="paragraph" w:customStyle="1" w:styleId="BodySmallRight">
    <w:name w:val="Body Small Right"/>
    <w:basedOn w:val="BodyTextRight"/>
    <w:rsid w:val="000232C9"/>
    <w:rPr>
      <w:sz w:val="18"/>
      <w:szCs w:val="18"/>
    </w:rPr>
  </w:style>
  <w:style w:type="paragraph" w:customStyle="1" w:styleId="MarginEdition">
    <w:name w:val="Margin Edition"/>
    <w:basedOn w:val="MarginNote"/>
    <w:rsid w:val="000232C9"/>
    <w:pPr>
      <w:spacing w:before="0" w:after="0"/>
    </w:pPr>
    <w:rPr>
      <w:rFonts w:ascii="Times New Roman" w:hAnsi="Times New Roman"/>
      <w:color w:val="999999"/>
    </w:rPr>
  </w:style>
  <w:style w:type="paragraph" w:customStyle="1" w:styleId="Spacer">
    <w:name w:val="Spacer"/>
    <w:basedOn w:val="Normal"/>
    <w:rsid w:val="000232C9"/>
    <w:rPr>
      <w:sz w:val="2"/>
      <w:szCs w:val="2"/>
    </w:rPr>
  </w:style>
  <w:style w:type="character" w:customStyle="1" w:styleId="Small">
    <w:name w:val="Small"/>
    <w:rsid w:val="000232C9"/>
    <w:rPr>
      <w:sz w:val="16"/>
    </w:rPr>
  </w:style>
  <w:style w:type="paragraph" w:customStyle="1" w:styleId="WideTable">
    <w:name w:val="Wide Table"/>
    <w:basedOn w:val="Normal"/>
    <w:rsid w:val="000232C9"/>
    <w:pPr>
      <w:ind w:left="-1418"/>
    </w:pPr>
    <w:rPr>
      <w:sz w:val="2"/>
      <w:szCs w:val="2"/>
    </w:rPr>
  </w:style>
  <w:style w:type="character" w:styleId="PageNumber">
    <w:name w:val="page number"/>
    <w:rsid w:val="000232C9"/>
  </w:style>
  <w:style w:type="paragraph" w:styleId="Quote">
    <w:name w:val="Quote"/>
    <w:basedOn w:val="Heading1"/>
    <w:link w:val="QuoteChar"/>
    <w:qFormat/>
    <w:rsid w:val="000232C9"/>
    <w:rPr>
      <w:b w:val="0"/>
      <w:sz w:val="72"/>
      <w:szCs w:val="72"/>
      <w:lang w:val="en-NZ"/>
    </w:rPr>
  </w:style>
  <w:style w:type="character" w:customStyle="1" w:styleId="QuoteChar">
    <w:name w:val="Quote Char"/>
    <w:link w:val="Quote"/>
    <w:rsid w:val="000232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2C9"/>
    <w:pPr>
      <w:pageBreakBefore/>
    </w:pPr>
  </w:style>
  <w:style w:type="paragraph" w:customStyle="1" w:styleId="Border">
    <w:name w:val="Border"/>
    <w:basedOn w:val="Normal"/>
    <w:qFormat/>
    <w:rsid w:val="000232C9"/>
    <w:pPr>
      <w:pBdr>
        <w:top w:val="single" w:sz="18" w:space="1" w:color="auto"/>
      </w:pBdr>
    </w:pPr>
    <w:rPr>
      <w:rFonts w:ascii="Times New Roman" w:hAnsi="Times New Roman"/>
      <w:color w:val="FFFFFF"/>
      <w:sz w:val="2"/>
    </w:rPr>
  </w:style>
  <w:style w:type="character" w:styleId="IntenseEmphasis">
    <w:name w:val="Intense Emphasis"/>
    <w:uiPriority w:val="21"/>
    <w:qFormat/>
    <w:rsid w:val="000232C9"/>
    <w:rPr>
      <w:b/>
      <w:bCs/>
      <w:i/>
      <w:iCs/>
      <w:color w:val="auto"/>
    </w:rPr>
  </w:style>
  <w:style w:type="paragraph" w:styleId="IntenseQuote">
    <w:name w:val="Intense Quote"/>
    <w:basedOn w:val="Normal"/>
    <w:next w:val="Normal"/>
    <w:link w:val="IntenseQuoteChar"/>
    <w:uiPriority w:val="30"/>
    <w:qFormat/>
    <w:rsid w:val="000232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232C9"/>
    <w:rPr>
      <w:rFonts w:ascii="Courier New" w:eastAsia="Times New Roman" w:hAnsi="Courier New" w:cs="Times New Roman"/>
      <w:b/>
      <w:bCs/>
      <w:i/>
      <w:iCs/>
      <w:szCs w:val="20"/>
      <w:lang w:val="en-US" w:eastAsia="en-US"/>
    </w:rPr>
  </w:style>
  <w:style w:type="character" w:styleId="SubtleReference">
    <w:name w:val="Subtle Reference"/>
    <w:uiPriority w:val="31"/>
    <w:qFormat/>
    <w:rsid w:val="000232C9"/>
    <w:rPr>
      <w:smallCaps/>
      <w:color w:val="auto"/>
      <w:u w:val="single"/>
    </w:rPr>
  </w:style>
  <w:style w:type="character" w:styleId="IntenseReference">
    <w:name w:val="Intense Reference"/>
    <w:uiPriority w:val="32"/>
    <w:qFormat/>
    <w:rsid w:val="000232C9"/>
    <w:rPr>
      <w:b/>
      <w:bCs/>
      <w:smallCaps/>
      <w:color w:val="auto"/>
      <w:spacing w:val="5"/>
      <w:u w:val="single"/>
    </w:rPr>
  </w:style>
  <w:style w:type="paragraph" w:customStyle="1" w:styleId="2ColumnHeading">
    <w:name w:val="2Column Heading"/>
    <w:basedOn w:val="BodyText"/>
    <w:qFormat/>
    <w:rsid w:val="000232C9"/>
    <w:pPr>
      <w:spacing w:after="60"/>
      <w:ind w:left="-2268"/>
    </w:pPr>
    <w:rPr>
      <w:b/>
    </w:rPr>
  </w:style>
  <w:style w:type="paragraph" w:customStyle="1" w:styleId="Heading1TOC">
    <w:name w:val="Heading1 TOC"/>
    <w:basedOn w:val="Normal"/>
    <w:qFormat/>
    <w:rsid w:val="000232C9"/>
    <w:pPr>
      <w:spacing w:before="240" w:after="120"/>
    </w:pPr>
    <w:rPr>
      <w:rFonts w:ascii="Times New Roman" w:hAnsi="Times New Roman"/>
      <w:b/>
      <w:sz w:val="32"/>
    </w:rPr>
  </w:style>
  <w:style w:type="paragraph" w:customStyle="1" w:styleId="Heading2TOC">
    <w:name w:val="Heading2 TOC"/>
    <w:basedOn w:val="Normal"/>
    <w:qFormat/>
    <w:rsid w:val="000232C9"/>
    <w:pPr>
      <w:spacing w:before="240" w:after="60"/>
    </w:pPr>
    <w:rPr>
      <w:rFonts w:ascii="Times New Roman" w:hAnsi="Times New Roman"/>
      <w:b/>
      <w:sz w:val="28"/>
    </w:rPr>
  </w:style>
  <w:style w:type="character" w:customStyle="1" w:styleId="Underline">
    <w:name w:val="Underline"/>
    <w:qFormat/>
    <w:rsid w:val="000232C9"/>
    <w:rPr>
      <w:u w:val="single"/>
    </w:rPr>
  </w:style>
  <w:style w:type="character" w:customStyle="1" w:styleId="BoldandItalics">
    <w:name w:val="Bold and Italics"/>
    <w:qFormat/>
    <w:rsid w:val="000232C9"/>
    <w:rPr>
      <w:b/>
      <w:i/>
      <w:u w:val="none"/>
    </w:rPr>
  </w:style>
  <w:style w:type="paragraph" w:styleId="BalloonText">
    <w:name w:val="Balloon Text"/>
    <w:basedOn w:val="Normal"/>
    <w:link w:val="BalloonTextChar"/>
    <w:rsid w:val="000232C9"/>
    <w:rPr>
      <w:rFonts w:ascii="Tahoma" w:hAnsi="Tahoma" w:cs="Tahoma"/>
      <w:sz w:val="16"/>
      <w:szCs w:val="16"/>
    </w:rPr>
  </w:style>
  <w:style w:type="character" w:customStyle="1" w:styleId="BalloonTextChar">
    <w:name w:val="Balloon Text Char"/>
    <w:link w:val="BalloonText"/>
    <w:rsid w:val="000232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32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232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DD52108E.dotm</Template>
  <TotalTime>0</TotalTime>
  <Pages>6</Pages>
  <Words>742</Words>
  <Characters>4628</Characters>
  <Application>Microsoft Office Word</Application>
  <DocSecurity>0</DocSecurity>
  <Lines>182</Lines>
  <Paragraphs>92</Paragraphs>
  <ScaleCrop>false</ScaleCrop>
  <Company>Author-it Software Corporation Ltd.</Company>
  <LinksUpToDate>false</LinksUpToDate>
  <CharactersWithSpaces>5315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AHCLSK319A Slaughter livestock</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2012-05-26T13:01:00Z</dcterms:created>
  <dcterms:modified xsi:type="dcterms:W3CDTF">2012-05-26T13:01:00Z</dcterms:modified>
</cp:coreProperties>
</file>