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790" w:rsidP="00293790">
      <w:pPr>
        <w:pStyle w:val="Title"/>
      </w:pPr>
      <w:r>
        <w:fldChar w:fldCharType="begin"/>
      </w:r>
      <w:r>
        <w:instrText xml:space="preserve"> TITLE   \* MERGEFORMAT </w:instrText>
      </w:r>
      <w:r>
        <w:fldChar w:fldCharType="separate"/>
      </w:r>
      <w:r>
        <w:t>AHCLSK302A Mate and monitor reproduction of alpacas</w:t>
      </w:r>
      <w:r>
        <w:fldChar w:fldCharType="end"/>
      </w:r>
    </w:p>
    <w:p w:rsidR="00293790" w:rsidP="00293790">
      <w:pPr>
        <w:pStyle w:val="Version"/>
        <w:sectPr w:rsidSect="00A363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306" w:rsidP="00A36306">
      <w:pPr>
        <w:pStyle w:val="SuperHeading"/>
      </w:pPr>
      <w:r w:rsidRPr="00A36306">
        <w:t>AHCLSK302A Mate and monitor reproduction of alpacas</w:t>
      </w:r>
    </w:p>
    <w:p w:rsidR="00000000" w:rsidRPr="00A36306" w:rsidP="00A36306">
      <w:pPr>
        <w:pStyle w:val="Heading1"/>
      </w:pPr>
      <w:bookmarkStart w:id="1" w:name="O_267929"/>
      <w:bookmarkEnd w:id="1"/>
      <w:r w:rsidRPr="00A36306">
        <w:t>Modification History</w:t>
      </w:r>
    </w:p>
    <w:p w:rsidR="00000000" w:rsidRPr="00A36306" w:rsidP="00A36306">
      <w:pPr>
        <w:pStyle w:val="BodyText"/>
      </w:pPr>
      <w:r w:rsidRPr="00A36306">
        <w:t>Not Applicable</w:t>
      </w:r>
    </w:p>
    <w:p w:rsidR="00000000" w:rsidRPr="00A36306" w:rsidP="00A36306">
      <w:pPr>
        <w:pStyle w:val="AllowPageBreak"/>
      </w:pPr>
    </w:p>
    <w:p w:rsidR="00000000" w:rsidRPr="00A36306" w:rsidP="00A36306">
      <w:pPr>
        <w:pStyle w:val="Heading1"/>
      </w:pPr>
      <w:bookmarkStart w:id="2" w:name="O_188646"/>
      <w:bookmarkEnd w:id="2"/>
      <w:r w:rsidRPr="00A36306">
        <w:t>Unit Descriptor</w:t>
      </w:r>
    </w:p>
    <w:tbl>
      <w:tblPr>
        <w:tblW w:w="0" w:type="auto"/>
        <w:tblLayout w:type="fixed"/>
        <w:tblCellMar>
          <w:left w:w="62" w:type="dxa"/>
          <w:right w:w="62" w:type="dxa"/>
        </w:tblCellMar>
        <w:tblLook w:val="0000"/>
      </w:tblPr>
      <w:tblGrid>
        <w:gridCol w:w="2670"/>
        <w:gridCol w:w="5852"/>
      </w:tblGrid>
      <w:tr w:rsidTr="00293790">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BodyText"/>
            </w:pPr>
            <w:r w:rsidRPr="00A36306">
              <w:t>This unit covers the process of mating and monitoring the reproduction of alpacas and defines the s</w:t>
            </w:r>
            <w:r w:rsidRPr="00A36306">
              <w:t>tandard required to:  monitor the condition of female and male alpacas;  recognise ovulation and detect oestrus in females;  supervise mating;  conduct and commission pregnancy tests;  identify and implement action required as a result of pregnancy tests.</w:t>
            </w:r>
          </w:p>
        </w:tc>
      </w:tr>
    </w:tbl>
    <w:p w:rsidR="00293790" w:rsidP="00A36306">
      <w:pPr>
        <w:pStyle w:val="BodyText"/>
      </w:pPr>
    </w:p>
    <w:p w:rsidR="00293790" w:rsidP="00A36306">
      <w:pPr>
        <w:pStyle w:val="BodyText"/>
      </w:pPr>
    </w:p>
    <w:p w:rsidR="00000000" w:rsidRPr="00A36306" w:rsidP="00A36306">
      <w:pPr>
        <w:pStyle w:val="Heading1"/>
      </w:pPr>
      <w:bookmarkStart w:id="3" w:name="O_188650"/>
      <w:bookmarkEnd w:id="3"/>
      <w:r w:rsidRPr="00A36306">
        <w:t>Application of the Unit</w:t>
      </w:r>
    </w:p>
    <w:tbl>
      <w:tblPr>
        <w:tblW w:w="0" w:type="auto"/>
        <w:tblLayout w:type="fixed"/>
        <w:tblCellMar>
          <w:left w:w="62" w:type="dxa"/>
          <w:right w:w="62" w:type="dxa"/>
        </w:tblCellMar>
        <w:tblLook w:val="0000"/>
      </w:tblPr>
      <w:tblGrid>
        <w:gridCol w:w="2754"/>
        <w:gridCol w:w="5768"/>
      </w:tblGrid>
      <w:tr w:rsidTr="0029379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BodyText"/>
            </w:pPr>
            <w:r w:rsidRPr="00A36306">
              <w:t xml:space="preserve">This unit applies to alpaca farm or stud workers and is likely to be carried out with limited supervision within enterprise guidelines.  It </w:t>
            </w:r>
            <w:r w:rsidRPr="00A36306">
              <w:t>may require working with or under the direction of more experienced personnel, including veterinarians.</w:t>
            </w:r>
          </w:p>
        </w:tc>
      </w:tr>
    </w:tbl>
    <w:p w:rsidR="00293790" w:rsidP="00A36306">
      <w:pPr>
        <w:pStyle w:val="BodyText"/>
      </w:pPr>
    </w:p>
    <w:p w:rsidR="00293790" w:rsidP="00A36306">
      <w:pPr>
        <w:pStyle w:val="BodyText"/>
      </w:pPr>
    </w:p>
    <w:p w:rsidR="00000000" w:rsidRPr="00A36306" w:rsidP="00A36306">
      <w:pPr>
        <w:pStyle w:val="Heading1"/>
      </w:pPr>
      <w:bookmarkStart w:id="4" w:name="O_276189"/>
      <w:bookmarkEnd w:id="4"/>
      <w:r w:rsidRPr="00A36306">
        <w:t>Licensing/Regulatory Information</w:t>
      </w:r>
    </w:p>
    <w:p w:rsidR="00000000" w:rsidRPr="00A36306" w:rsidP="00A36306">
      <w:pPr>
        <w:pStyle w:val="BodyText"/>
      </w:pPr>
      <w:r w:rsidRPr="00A36306">
        <w:t>Not Applicable</w:t>
      </w:r>
    </w:p>
    <w:p w:rsidR="00000000" w:rsidRPr="00A36306" w:rsidP="00A36306">
      <w:pPr>
        <w:pStyle w:val="AllowPageBreak"/>
      </w:pPr>
    </w:p>
    <w:p w:rsidR="00000000" w:rsidRPr="00A36306" w:rsidP="00A36306">
      <w:pPr>
        <w:pStyle w:val="Heading1"/>
      </w:pPr>
      <w:bookmarkStart w:id="5" w:name="O_188648"/>
      <w:bookmarkEnd w:id="5"/>
      <w:r w:rsidRPr="00A36306">
        <w:t>Pre-Requisites</w:t>
      </w:r>
    </w:p>
    <w:tbl>
      <w:tblPr>
        <w:tblW w:w="0" w:type="auto"/>
        <w:tblLayout w:type="fixed"/>
        <w:tblCellMar>
          <w:left w:w="62" w:type="dxa"/>
          <w:right w:w="62" w:type="dxa"/>
        </w:tblCellMar>
        <w:tblLook w:val="0000"/>
      </w:tblPr>
      <w:tblGrid>
        <w:gridCol w:w="2775"/>
        <w:gridCol w:w="1295"/>
        <w:gridCol w:w="4452"/>
      </w:tblGrid>
      <w:tr w:rsidTr="002937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p>
        </w:tc>
      </w:tr>
      <w:tr w:rsidTr="002937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p>
        </w:tc>
      </w:tr>
      <w:tr w:rsidTr="002937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BodyText"/>
            </w:pPr>
          </w:p>
        </w:tc>
      </w:tr>
    </w:tbl>
    <w:p w:rsidR="00293790" w:rsidP="00A36306">
      <w:pPr>
        <w:pStyle w:val="BodyText"/>
      </w:pPr>
    </w:p>
    <w:p w:rsidR="00293790" w:rsidP="00A36306">
      <w:pPr>
        <w:pStyle w:val="BodyText"/>
      </w:pPr>
    </w:p>
    <w:p w:rsidR="00000000" w:rsidRPr="00A36306" w:rsidP="00A36306">
      <w:pPr>
        <w:pStyle w:val="Heading1"/>
      </w:pPr>
      <w:bookmarkStart w:id="6" w:name="O_188647"/>
      <w:bookmarkEnd w:id="6"/>
      <w:r w:rsidRPr="00A36306">
        <w:t>Employability Skills Information</w:t>
      </w:r>
    </w:p>
    <w:tbl>
      <w:tblPr>
        <w:tblW w:w="0" w:type="auto"/>
        <w:tblLayout w:type="fixed"/>
        <w:tblCellMar>
          <w:left w:w="62" w:type="dxa"/>
          <w:right w:w="62" w:type="dxa"/>
        </w:tblCellMar>
        <w:tblLook w:val="0000"/>
      </w:tblPr>
      <w:tblGrid>
        <w:gridCol w:w="2802"/>
        <w:gridCol w:w="5720"/>
      </w:tblGrid>
      <w:tr w:rsidTr="002937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BodyText"/>
            </w:pPr>
            <w:r w:rsidRPr="00A36306">
              <w:t>This unit contains employability skills.</w:t>
            </w:r>
          </w:p>
        </w:tc>
      </w:tr>
    </w:tbl>
    <w:p w:rsidR="00293790" w:rsidP="00A36306">
      <w:pPr>
        <w:pStyle w:val="BodyText"/>
      </w:pPr>
    </w:p>
    <w:p w:rsidR="00293790" w:rsidP="00A36306">
      <w:pPr>
        <w:pStyle w:val="BodyText"/>
      </w:pPr>
    </w:p>
    <w:p w:rsidR="00000000" w:rsidRPr="00A36306" w:rsidP="00A36306">
      <w:pPr>
        <w:pStyle w:val="Heading1"/>
      </w:pPr>
      <w:bookmarkStart w:id="7" w:name="O_285975"/>
      <w:bookmarkEnd w:id="7"/>
      <w:r w:rsidRPr="00A36306">
        <w:t>Elements and Performance Criteria Pre-Content</w:t>
      </w:r>
    </w:p>
    <w:p w:rsidR="00000000" w:rsidRPr="00A36306" w:rsidP="00A36306">
      <w:pPr>
        <w:pStyle w:val="BodyText"/>
      </w:pPr>
      <w:r w:rsidRPr="00A36306">
        <w:t>Not Applicable</w:t>
      </w:r>
    </w:p>
    <w:p w:rsidR="00000000" w:rsidRPr="00A36306" w:rsidP="00A36306">
      <w:pPr>
        <w:pStyle w:val="AllowPageBreak"/>
      </w:pPr>
    </w:p>
    <w:p w:rsidR="00000000" w:rsidRPr="00A36306" w:rsidP="00A36306">
      <w:pPr>
        <w:pStyle w:val="Heading1"/>
      </w:pPr>
      <w:bookmarkStart w:id="8" w:name="O_232642"/>
      <w:bookmarkEnd w:id="8"/>
      <w:r w:rsidRPr="00A36306">
        <w:t>Elements and Performance Criteria</w:t>
      </w:r>
    </w:p>
    <w:tbl>
      <w:tblPr>
        <w:tblW w:w="0" w:type="auto"/>
        <w:tblLayout w:type="fixed"/>
        <w:tblCellMar>
          <w:left w:w="62" w:type="dxa"/>
          <w:right w:w="62" w:type="dxa"/>
        </w:tblCellMar>
        <w:tblLook w:val="0000"/>
      </w:tblPr>
      <w:tblGrid>
        <w:gridCol w:w="2568"/>
        <w:gridCol w:w="5954"/>
      </w:tblGrid>
      <w:tr w:rsidTr="00293790">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BodyText"/>
            </w:pPr>
            <w:r w:rsidRPr="00A36306">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PERFORMANCE CRITERIA</w:t>
            </w:r>
          </w:p>
        </w:tc>
      </w:tr>
      <w:tr w:rsidTr="0029379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p>
        </w:tc>
      </w:tr>
      <w:tr w:rsidTr="0029379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List"/>
              <w:rPr>
                <w:lang w:val="en-NZ"/>
              </w:rPr>
            </w:pPr>
            <w:r w:rsidRPr="00A36306">
              <w:t>1.</w:t>
            </w:r>
            <w:r w:rsidRPr="00A36306">
              <w:tab/>
              <w:t>Prepare animals for mating</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List2"/>
            </w:pPr>
            <w:r w:rsidRPr="00A36306">
              <w:t>1.1.</w:t>
            </w:r>
            <w:r w:rsidRPr="00A36306">
              <w:tab/>
              <w:t>Male and female animals to be mated are selected according to stud's mating plan.</w:t>
            </w:r>
          </w:p>
          <w:p w:rsidR="00000000" w:rsidRPr="00A36306" w:rsidP="00A36306">
            <w:pPr>
              <w:pStyle w:val="List2"/>
            </w:pPr>
            <w:r w:rsidRPr="00A36306">
              <w:t>1.2.</w:t>
            </w:r>
            <w:r w:rsidRPr="00A36306">
              <w:tab/>
            </w:r>
            <w:r w:rsidRPr="00A36306">
              <w:t>Condition of animals selected for mating is accurately determined and body scores are recorded according to recognised industry practices.</w:t>
            </w:r>
          </w:p>
          <w:p w:rsidR="00000000" w:rsidRPr="00A36306" w:rsidP="00A36306">
            <w:pPr>
              <w:pStyle w:val="List2"/>
            </w:pPr>
            <w:r w:rsidRPr="00A36306">
              <w:t>1.3.</w:t>
            </w:r>
            <w:r w:rsidRPr="00A36306">
              <w:tab/>
              <w:t>Nutritional program is adjusted where required and monitored to produce optimum condition for mating.</w:t>
            </w:r>
          </w:p>
          <w:p w:rsidR="00000000" w:rsidRPr="00A36306" w:rsidP="00A36306">
            <w:pPr>
              <w:pStyle w:val="List2"/>
            </w:pPr>
            <w:r w:rsidRPr="00A36306">
              <w:t>1.4.</w:t>
            </w:r>
            <w:r w:rsidRPr="00A36306">
              <w:tab/>
              <w:t>Where</w:t>
            </w:r>
            <w:r w:rsidRPr="00A36306">
              <w:t xml:space="preserve"> females are over-fleeced, preparations are made to ensure that tail and vulva area are clean and free of fleece.</w:t>
            </w:r>
          </w:p>
          <w:p w:rsidR="00000000" w:rsidP="00A36306">
            <w:pPr>
              <w:pStyle w:val="List2"/>
              <w:rPr>
                <w:lang w:val="en-NZ"/>
              </w:rPr>
            </w:pPr>
            <w:r w:rsidRPr="00A36306">
              <w:t>1.5.</w:t>
            </w:r>
            <w:r w:rsidRPr="00A36306">
              <w:tab/>
              <w:t>Animals are checked for any signs of infection or other reason not to proceed with the planned mating and remedial action is taken as app</w:t>
            </w:r>
            <w:r w:rsidRPr="00A36306">
              <w:t>ropriate.</w:t>
            </w:r>
          </w:p>
        </w:tc>
      </w:tr>
      <w:tr w:rsidTr="0029379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List"/>
              <w:rPr>
                <w:lang w:val="en-NZ"/>
              </w:rPr>
            </w:pPr>
            <w:r w:rsidRPr="00A36306">
              <w:t>2.</w:t>
            </w:r>
            <w:r w:rsidRPr="00A36306">
              <w:tab/>
              <w:t>Facilitate mating</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List2"/>
            </w:pPr>
            <w:r w:rsidRPr="00A36306">
              <w:t>2.1.</w:t>
            </w:r>
            <w:r w:rsidRPr="00A36306">
              <w:tab/>
              <w:t>Receptive females are identified according to industry practice.</w:t>
            </w:r>
          </w:p>
          <w:p w:rsidR="00000000" w:rsidRPr="00A36306" w:rsidP="00A36306">
            <w:pPr>
              <w:pStyle w:val="List2"/>
            </w:pPr>
            <w:r w:rsidRPr="00A36306">
              <w:t>2.2.</w:t>
            </w:r>
            <w:r w:rsidRPr="00A36306">
              <w:tab/>
              <w:t>Paddock or pen mating areas are secure and provide access for handlers during joining.</w:t>
            </w:r>
          </w:p>
          <w:p w:rsidR="00000000" w:rsidRPr="00A36306" w:rsidP="00A36306">
            <w:pPr>
              <w:pStyle w:val="List2"/>
            </w:pPr>
            <w:r w:rsidRPr="00A36306">
              <w:t>2.3.</w:t>
            </w:r>
            <w:r w:rsidRPr="00A36306">
              <w:tab/>
              <w:t>Mating procedures and handling techniques are used that m</w:t>
            </w:r>
            <w:r w:rsidRPr="00A36306">
              <w:t>inimise stress and discomfort to animals and meet Occupational Health and Safety (OHS) and animal welfare requirements.</w:t>
            </w:r>
          </w:p>
          <w:p w:rsidR="00000000" w:rsidP="00A36306">
            <w:pPr>
              <w:pStyle w:val="List2"/>
              <w:rPr>
                <w:lang w:val="en-NZ"/>
              </w:rPr>
            </w:pPr>
            <w:r w:rsidRPr="00A36306">
              <w:t>2.4.</w:t>
            </w:r>
            <w:r w:rsidRPr="00A36306">
              <w:tab/>
              <w:t>Pen mating is supervised and, when required, intervention is undertaken or obtained to maximise conception rates.</w:t>
            </w:r>
          </w:p>
        </w:tc>
      </w:tr>
      <w:tr w:rsidTr="0029379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List"/>
              <w:rPr>
                <w:lang w:val="en-NZ"/>
              </w:rPr>
            </w:pPr>
            <w:r w:rsidRPr="00A36306">
              <w:t>3.</w:t>
            </w:r>
            <w:r w:rsidRPr="00A36306">
              <w:tab/>
              <w:t>Complete mati</w:t>
            </w:r>
            <w:r w:rsidRPr="00A36306">
              <w:t>ng procedures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List2"/>
            </w:pPr>
            <w:r w:rsidRPr="00A36306">
              <w:t>3.1.</w:t>
            </w:r>
            <w:r w:rsidRPr="00A36306">
              <w:tab/>
              <w:t>Pregnancy testing is undertaken or commissioned at earliest opportunity to identify pregnancy status of animals and suitable action is taken as required.</w:t>
            </w:r>
          </w:p>
          <w:p w:rsidR="00000000" w:rsidRPr="00A36306" w:rsidP="00A36306">
            <w:pPr>
              <w:pStyle w:val="List2"/>
            </w:pPr>
            <w:r w:rsidRPr="00A36306">
              <w:t>3.2.</w:t>
            </w:r>
            <w:r w:rsidRPr="00A36306">
              <w:tab/>
              <w:t>Records of mating are recorded accurately, legibly and according to enterprise</w:t>
            </w:r>
            <w:r w:rsidRPr="00A36306">
              <w:t xml:space="preserve"> and industry requirements.</w:t>
            </w:r>
          </w:p>
        </w:tc>
      </w:tr>
    </w:tbl>
    <w:p w:rsidR="00293790" w:rsidP="00A36306">
      <w:pPr>
        <w:pStyle w:val="BodyText"/>
      </w:pPr>
    </w:p>
    <w:p w:rsidR="00293790" w:rsidP="00A36306">
      <w:pPr>
        <w:pStyle w:val="BodyText"/>
      </w:pPr>
    </w:p>
    <w:p w:rsidR="00000000" w:rsidRPr="00A36306" w:rsidP="00A36306">
      <w:pPr>
        <w:pStyle w:val="Heading1"/>
      </w:pPr>
      <w:bookmarkStart w:id="9" w:name="O_256592"/>
      <w:bookmarkEnd w:id="9"/>
      <w:r w:rsidRPr="00A36306">
        <w:t>Required Skills and Knowledge</w:t>
      </w:r>
    </w:p>
    <w:tbl>
      <w:tblPr>
        <w:tblW w:w="0" w:type="auto"/>
        <w:tblLayout w:type="fixed"/>
        <w:tblCellMar>
          <w:left w:w="62" w:type="dxa"/>
          <w:right w:w="62" w:type="dxa"/>
        </w:tblCellMar>
        <w:tblLook w:val="0000"/>
      </w:tblPr>
      <w:tblGrid>
        <w:gridCol w:w="8522"/>
      </w:tblGrid>
      <w:tr w:rsidTr="002937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REQUIRED SKILLS AND KNOWLEDGE</w:t>
            </w:r>
          </w:p>
        </w:tc>
      </w:tr>
      <w:tr w:rsidTr="002937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t>This section describes the skills and knowledge required for this unit.</w:t>
            </w:r>
          </w:p>
        </w:tc>
      </w:tr>
      <w:tr w:rsidTr="00293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Required skills</w:t>
            </w:r>
          </w:p>
        </w:tc>
      </w:tr>
      <w:tr w:rsidTr="00293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ListBullet"/>
            </w:pPr>
            <w:r w:rsidRPr="00A36306">
              <w:t>identifying hazards and implementing safe operating procedures</w:t>
            </w:r>
          </w:p>
          <w:p w:rsidR="00000000" w:rsidRPr="00A36306" w:rsidP="00A36306">
            <w:pPr>
              <w:pStyle w:val="ListBullet"/>
            </w:pPr>
            <w:r w:rsidRPr="00A36306">
              <w:t>accurately scoring alpaca condition</w:t>
            </w:r>
          </w:p>
          <w:p w:rsidR="00000000" w:rsidRPr="00A36306" w:rsidP="00A36306">
            <w:pPr>
              <w:pStyle w:val="ListBullet"/>
            </w:pPr>
            <w:r w:rsidRPr="00A36306">
              <w:t>assisting with ultrasonography and/or blood collection if requested by professional service providers</w:t>
            </w:r>
          </w:p>
          <w:p w:rsidR="00000000" w:rsidRPr="00A36306" w:rsidP="00A36306">
            <w:pPr>
              <w:pStyle w:val="ListBullet"/>
            </w:pPr>
            <w:r w:rsidRPr="00A36306">
              <w:t>cleaning up work site and safely disposing of waste</w:t>
            </w:r>
          </w:p>
          <w:p w:rsidR="00000000" w:rsidRPr="00A36306" w:rsidP="00A36306">
            <w:pPr>
              <w:pStyle w:val="ListBullet"/>
            </w:pPr>
            <w:r w:rsidRPr="00A36306">
              <w:t>communicating effectively with other team members and veterinarians</w:t>
            </w:r>
          </w:p>
          <w:p w:rsidR="00000000" w:rsidRPr="00A36306" w:rsidP="00A36306">
            <w:pPr>
              <w:pStyle w:val="ListBullet"/>
            </w:pPr>
            <w:r w:rsidRPr="00A36306">
              <w:t>conducting a spit off</w:t>
            </w:r>
          </w:p>
          <w:p w:rsidR="00000000" w:rsidRPr="00A36306" w:rsidP="00A36306">
            <w:pPr>
              <w:pStyle w:val="ListBullet"/>
            </w:pPr>
            <w:r w:rsidRPr="00A36306">
              <w:t>employing safe work practices</w:t>
            </w:r>
          </w:p>
          <w:p w:rsidR="00000000" w:rsidRPr="00A36306" w:rsidP="00A36306">
            <w:pPr>
              <w:pStyle w:val="ListBullet"/>
            </w:pPr>
            <w:r w:rsidRPr="00A36306">
              <w:t>supervising alpaca mating and assisting as appropriate</w:t>
            </w:r>
          </w:p>
          <w:p w:rsidR="00000000" w:rsidRPr="00A36306" w:rsidP="00A36306">
            <w:pPr>
              <w:pStyle w:val="ListBullet"/>
            </w:pPr>
            <w:r w:rsidRPr="00A36306">
              <w:t>use literacy skills to read, interpret and follow organisational policies and pro</w:t>
            </w:r>
            <w:r w:rsidRPr="00A36306">
              <w:t>cedures, follow sequenced written instructions, record accurately and legible information collected and select and apply procedures for a range of tasks</w:t>
            </w:r>
          </w:p>
          <w:p w:rsidR="00000000" w:rsidRPr="00A36306" w:rsidP="00A36306">
            <w:pPr>
              <w:pStyle w:val="ListBullet"/>
            </w:pPr>
            <w:r w:rsidRPr="00A36306">
              <w:t>use numeracy skills to estimate, calculate and record routine workplace measures</w:t>
            </w:r>
          </w:p>
          <w:p w:rsidR="00000000" w:rsidP="00A36306">
            <w:pPr>
              <w:pStyle w:val="ListBullet"/>
              <w:rPr>
                <w:lang w:val="en-NZ"/>
              </w:rPr>
            </w:pPr>
            <w:r w:rsidRPr="00A36306">
              <w:t>use interpersonal skil</w:t>
            </w:r>
            <w:r w:rsidRPr="00A36306">
              <w:t>ls to work with and relate to people from a range of cultural, social and religious backgrounds and with a range of physical and mental abilities.</w:t>
            </w:r>
          </w:p>
        </w:tc>
      </w:tr>
      <w:tr w:rsidTr="00293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Required knowledge</w:t>
            </w:r>
          </w:p>
        </w:tc>
      </w:tr>
      <w:tr w:rsidTr="00293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ListBullet"/>
            </w:pPr>
            <w:r w:rsidRPr="00A36306">
              <w:t>alpaca handling and assisted joining techniques</w:t>
            </w:r>
          </w:p>
          <w:p w:rsidR="00000000" w:rsidRPr="00A36306" w:rsidP="00A36306">
            <w:pPr>
              <w:pStyle w:val="ListBullet"/>
            </w:pPr>
            <w:r w:rsidRPr="00A36306">
              <w:t>alpaca health and abnormalities</w:t>
            </w:r>
          </w:p>
          <w:p w:rsidR="00000000" w:rsidRPr="00A36306" w:rsidP="00A36306">
            <w:pPr>
              <w:pStyle w:val="ListBullet"/>
            </w:pPr>
            <w:r w:rsidRPr="00A36306">
              <w:t>alpaca movement and behavioural characteristics</w:t>
            </w:r>
          </w:p>
          <w:p w:rsidR="00000000" w:rsidRPr="00A36306" w:rsidP="00A36306">
            <w:pPr>
              <w:pStyle w:val="ListBullet"/>
            </w:pPr>
            <w:r w:rsidRPr="00A36306">
              <w:t>anatomy and physiology of male and female alpaca reproductive systems</w:t>
            </w:r>
          </w:p>
          <w:p w:rsidR="00000000" w:rsidRPr="00A36306" w:rsidP="00A36306">
            <w:pPr>
              <w:pStyle w:val="ListBullet"/>
            </w:pPr>
            <w:r w:rsidRPr="00A36306">
              <w:t>enterprise and industry identification system for alpaca</w:t>
            </w:r>
          </w:p>
          <w:p w:rsidR="00000000" w:rsidRPr="00A36306" w:rsidP="00A36306">
            <w:pPr>
              <w:pStyle w:val="ListBullet"/>
            </w:pPr>
            <w:r w:rsidRPr="00A36306">
              <w:t>enterprise and industry policies regarding recording and reporting routines for m</w:t>
            </w:r>
            <w:r w:rsidRPr="00A36306">
              <w:t>atings</w:t>
            </w:r>
          </w:p>
          <w:p w:rsidR="00000000" w:rsidRPr="00A36306" w:rsidP="00A36306">
            <w:pPr>
              <w:pStyle w:val="ListBullet"/>
            </w:pPr>
            <w:r w:rsidRPr="00A36306">
              <w:t>female and male body conditioning through nutrition programs</w:t>
            </w:r>
          </w:p>
          <w:p w:rsidR="00000000" w:rsidRPr="00A36306" w:rsidP="00A36306">
            <w:pPr>
              <w:pStyle w:val="ListBullet"/>
            </w:pPr>
            <w:r w:rsidRPr="00A36306">
              <w:t>Johne's disease status mating procedures</w:t>
            </w:r>
          </w:p>
          <w:p w:rsidR="00000000" w:rsidRPr="00A36306" w:rsidP="00A36306">
            <w:pPr>
              <w:pStyle w:val="ListBullet"/>
            </w:pPr>
            <w:r w:rsidRPr="00A36306">
              <w:t>mobile mating procedures</w:t>
            </w:r>
          </w:p>
          <w:p w:rsidR="00000000" w:rsidRPr="00A36306" w:rsidP="00A36306">
            <w:pPr>
              <w:pStyle w:val="ListBullet"/>
            </w:pPr>
            <w:r w:rsidRPr="00A36306">
              <w:t>Personal Protective Equipment (PPE) and when and how it should be used</w:t>
            </w:r>
          </w:p>
          <w:p w:rsidR="00000000" w:rsidRPr="00A36306" w:rsidP="00A36306">
            <w:pPr>
              <w:pStyle w:val="ListBullet"/>
            </w:pPr>
            <w:r w:rsidRPr="00A36306">
              <w:t>pregnancy testing techniques, including detection o</w:t>
            </w:r>
            <w:r w:rsidRPr="00A36306">
              <w:t>f ovulation</w:t>
            </w:r>
          </w:p>
          <w:p w:rsidR="00000000" w:rsidRPr="00A36306" w:rsidP="00A36306">
            <w:pPr>
              <w:pStyle w:val="ListBullet"/>
            </w:pPr>
            <w:r w:rsidRPr="00A36306">
              <w:t>relevant state and territory animal welfare legislation and codes of practice</w:t>
            </w:r>
          </w:p>
          <w:p w:rsidR="00000000" w:rsidRPr="00A36306" w:rsidP="00A36306">
            <w:pPr>
              <w:pStyle w:val="ListBullet"/>
            </w:pPr>
            <w:r w:rsidRPr="00A36306">
              <w:t>relevant state and territory legislation, regulations and codes of practice with regard to workplace OHS.</w:t>
            </w:r>
          </w:p>
        </w:tc>
      </w:tr>
    </w:tbl>
    <w:p w:rsidR="00293790" w:rsidP="00A36306">
      <w:pPr>
        <w:pStyle w:val="BodyText"/>
      </w:pPr>
    </w:p>
    <w:p w:rsidR="00293790" w:rsidP="00A36306">
      <w:pPr>
        <w:pStyle w:val="BodyText"/>
      </w:pPr>
    </w:p>
    <w:p w:rsidR="00000000" w:rsidRPr="00A36306" w:rsidP="00A36306">
      <w:pPr>
        <w:pStyle w:val="AllowPageBreak"/>
      </w:pPr>
    </w:p>
    <w:p w:rsidR="00000000" w:rsidRPr="00A36306" w:rsidP="00A36306">
      <w:pPr>
        <w:pStyle w:val="Heading1"/>
      </w:pPr>
      <w:bookmarkStart w:id="10" w:name="O_240626"/>
      <w:bookmarkEnd w:id="10"/>
      <w:r w:rsidRPr="00A36306">
        <w:t>Evidence Guide</w:t>
      </w:r>
    </w:p>
    <w:tbl>
      <w:tblPr>
        <w:tblW w:w="9570" w:type="dxa"/>
        <w:tblLayout w:type="fixed"/>
        <w:tblCellMar>
          <w:left w:w="62" w:type="dxa"/>
          <w:right w:w="62" w:type="dxa"/>
        </w:tblCellMar>
        <w:tblLook w:val="0000"/>
      </w:tblPr>
      <w:tblGrid>
        <w:gridCol w:w="3908"/>
        <w:gridCol w:w="5662"/>
      </w:tblGrid>
      <w:tr w:rsidTr="002937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EVIDENCE GUIDE</w:t>
            </w:r>
          </w:p>
        </w:tc>
      </w:tr>
      <w:tr w:rsidTr="002937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t>The evidence guide provides advice on assessment and must be read in conjunction with the performance criteria, required skills and knowledge, range statement and the Assessment Guidelines for the Training Package.</w:t>
            </w:r>
          </w:p>
        </w:tc>
      </w:tr>
      <w:tr w:rsidTr="002937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p>
        </w:tc>
      </w:tr>
      <w:tr w:rsidTr="002937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BodyText"/>
            </w:pPr>
            <w:r w:rsidRPr="00A36306">
              <w:t>The evidence required to demonstrate competency in this unit must be relevant to workplace operations and satisfy holistically all of the requirements of the pe</w:t>
            </w:r>
            <w:r w:rsidRPr="00A36306">
              <w:t>rformance criteria and required skills and knowledge and include achievement of the following:</w:t>
            </w:r>
          </w:p>
          <w:p w:rsidR="00000000" w:rsidRPr="00A36306" w:rsidP="00A36306">
            <w:pPr>
              <w:pStyle w:val="ListBullet"/>
            </w:pPr>
            <w:r w:rsidRPr="00A36306">
              <w:t>monitor the condition of female and male alpacas</w:t>
            </w:r>
          </w:p>
          <w:p w:rsidR="00000000" w:rsidRPr="00A36306" w:rsidP="00A36306">
            <w:pPr>
              <w:pStyle w:val="ListBullet"/>
            </w:pPr>
            <w:r w:rsidRPr="00A36306">
              <w:t>recognise ovulation and detect oestrus in females</w:t>
            </w:r>
          </w:p>
          <w:p w:rsidR="00000000" w:rsidRPr="00A36306" w:rsidP="00A36306">
            <w:pPr>
              <w:pStyle w:val="ListBullet"/>
            </w:pPr>
            <w:r w:rsidRPr="00A36306">
              <w:t>supervise mating</w:t>
            </w:r>
          </w:p>
          <w:p w:rsidR="00000000" w:rsidRPr="00A36306" w:rsidP="00A36306">
            <w:pPr>
              <w:pStyle w:val="ListBullet"/>
            </w:pPr>
            <w:r w:rsidRPr="00A36306">
              <w:t>conduct and commission pregnancy tests</w:t>
            </w:r>
          </w:p>
          <w:p w:rsidR="00000000" w:rsidP="00A36306">
            <w:pPr>
              <w:pStyle w:val="ListBullet"/>
              <w:rPr>
                <w:lang w:val="en-NZ"/>
              </w:rPr>
            </w:pPr>
            <w:r w:rsidRPr="00A36306">
              <w:t>identify and implement action required as a result of pregnancy tests.</w:t>
            </w:r>
          </w:p>
        </w:tc>
      </w:tr>
      <w:tr w:rsidTr="002937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BodyText"/>
            </w:pPr>
            <w:r w:rsidRPr="00A36306">
              <w:t>Competency requires the application of work practices under work conditions.  Selection and use of resources for some worksites may dif</w:t>
            </w:r>
            <w:r w:rsidRPr="00A36306">
              <w:t>fer due to the regional or enterprise circumstances.</w:t>
            </w:r>
          </w:p>
        </w:tc>
      </w:tr>
    </w:tbl>
    <w:p w:rsidR="00293790" w:rsidP="00A36306">
      <w:pPr>
        <w:pStyle w:val="BodyText"/>
      </w:pPr>
    </w:p>
    <w:p w:rsidR="00293790" w:rsidP="00A36306">
      <w:pPr>
        <w:pStyle w:val="BodyText"/>
      </w:pPr>
    </w:p>
    <w:p w:rsidR="00000000" w:rsidRPr="00A36306" w:rsidP="00A36306">
      <w:pPr>
        <w:pStyle w:val="Heading1"/>
      </w:pPr>
      <w:bookmarkStart w:id="11" w:name="O_248609"/>
      <w:bookmarkEnd w:id="11"/>
      <w:r w:rsidRPr="00A36306">
        <w:t>Range Statement</w:t>
      </w:r>
    </w:p>
    <w:tbl>
      <w:tblPr>
        <w:tblW w:w="0" w:type="auto"/>
        <w:tblLayout w:type="fixed"/>
        <w:tblCellMar>
          <w:left w:w="62" w:type="dxa"/>
          <w:right w:w="62" w:type="dxa"/>
        </w:tblCellMar>
        <w:tblLook w:val="0000"/>
      </w:tblPr>
      <w:tblGrid>
        <w:gridCol w:w="3478"/>
        <w:gridCol w:w="5044"/>
      </w:tblGrid>
      <w:tr w:rsidTr="002937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RANGE STATEMENT</w:t>
            </w:r>
          </w:p>
        </w:tc>
      </w:tr>
      <w:tr w:rsidTr="002937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t>The range statement relates to the unit of competency as a whole.</w:t>
            </w:r>
          </w:p>
        </w:tc>
      </w:tr>
      <w:tr w:rsidTr="0029379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t>Types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ListBullet"/>
            </w:pPr>
            <w:r w:rsidRPr="00A36306">
              <w:t>mating</w:t>
            </w:r>
            <w:r w:rsidRPr="00A36306">
              <w:t xml:space="preserve"> and monitoring reproduction in all types and strains of alpacas.</w:t>
            </w:r>
          </w:p>
        </w:tc>
      </w:tr>
    </w:tbl>
    <w:p w:rsidR="00293790" w:rsidP="00A36306">
      <w:pPr>
        <w:pStyle w:val="BodyText"/>
      </w:pPr>
    </w:p>
    <w:p w:rsidR="00293790" w:rsidP="00A36306">
      <w:pPr>
        <w:pStyle w:val="BodyText"/>
      </w:pPr>
    </w:p>
    <w:p w:rsidR="00000000" w:rsidRPr="00A36306" w:rsidP="00A36306">
      <w:pPr>
        <w:pStyle w:val="Heading1"/>
      </w:pPr>
      <w:bookmarkStart w:id="12" w:name="O_188652"/>
      <w:bookmarkEnd w:id="12"/>
      <w:r w:rsidRPr="00A36306">
        <w:t>Unit Sector(s)</w:t>
      </w:r>
    </w:p>
    <w:tbl>
      <w:tblPr>
        <w:tblW w:w="0" w:type="auto"/>
        <w:tblLayout w:type="fixed"/>
        <w:tblCellMar>
          <w:left w:w="62" w:type="dxa"/>
          <w:right w:w="62" w:type="dxa"/>
        </w:tblCellMar>
        <w:tblLook w:val="0000"/>
      </w:tblPr>
      <w:tblGrid>
        <w:gridCol w:w="2613"/>
        <w:gridCol w:w="5909"/>
      </w:tblGrid>
      <w:tr w:rsidTr="00293790">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BodyText"/>
            </w:pPr>
            <w:r w:rsidRPr="00A36306">
              <w:t>Livestock</w:t>
            </w:r>
          </w:p>
        </w:tc>
      </w:tr>
    </w:tbl>
    <w:p w:rsidR="00293790" w:rsidP="00A36306">
      <w:pPr>
        <w:pStyle w:val="BodyText"/>
      </w:pPr>
    </w:p>
    <w:p w:rsidR="00293790" w:rsidP="00A36306">
      <w:pPr>
        <w:pStyle w:val="BodyText"/>
      </w:pPr>
    </w:p>
    <w:p w:rsidR="00000000" w:rsidRPr="00A36306" w:rsidP="00A36306">
      <w:pPr>
        <w:pStyle w:val="Heading1"/>
      </w:pPr>
      <w:bookmarkStart w:id="13" w:name="O_188649"/>
      <w:bookmarkEnd w:id="13"/>
      <w:r w:rsidRPr="00A36306">
        <w:t>Co-requisite units</w:t>
      </w:r>
    </w:p>
    <w:tbl>
      <w:tblPr>
        <w:tblW w:w="0" w:type="auto"/>
        <w:tblLayout w:type="fixed"/>
        <w:tblCellMar>
          <w:left w:w="62" w:type="dxa"/>
          <w:right w:w="62" w:type="dxa"/>
        </w:tblCellMar>
        <w:tblLook w:val="0000"/>
      </w:tblPr>
      <w:tblGrid>
        <w:gridCol w:w="2641"/>
        <w:gridCol w:w="1322"/>
        <w:gridCol w:w="4559"/>
      </w:tblGrid>
      <w:tr w:rsidTr="002937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p>
        </w:tc>
      </w:tr>
      <w:tr w:rsidTr="002937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p>
        </w:tc>
      </w:tr>
      <w:tr w:rsidTr="002937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BodyText"/>
            </w:pPr>
          </w:p>
        </w:tc>
      </w:tr>
    </w:tbl>
    <w:p w:rsidR="00293790" w:rsidP="00A36306">
      <w:pPr>
        <w:pStyle w:val="BodyText"/>
      </w:pPr>
    </w:p>
    <w:p w:rsidR="00293790" w:rsidP="00A36306">
      <w:pPr>
        <w:pStyle w:val="BodyText"/>
      </w:pPr>
    </w:p>
    <w:p w:rsidR="00000000" w:rsidRPr="00A36306" w:rsidP="00A36306">
      <w:pPr>
        <w:pStyle w:val="Heading1"/>
      </w:pPr>
      <w:bookmarkStart w:id="14" w:name="O_188651"/>
      <w:bookmarkEnd w:id="14"/>
      <w:r w:rsidRPr="00A36306">
        <w:t>Competency field</w:t>
      </w:r>
    </w:p>
    <w:tbl>
      <w:tblPr>
        <w:tblW w:w="0" w:type="auto"/>
        <w:tblLayout w:type="fixed"/>
        <w:tblCellMar>
          <w:left w:w="62" w:type="dxa"/>
          <w:right w:w="62" w:type="dxa"/>
        </w:tblCellMar>
        <w:tblLook w:val="0000"/>
      </w:tblPr>
      <w:tblGrid>
        <w:gridCol w:w="2784"/>
        <w:gridCol w:w="5738"/>
      </w:tblGrid>
      <w:tr w:rsidTr="0029379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06">
            <w:pPr>
              <w:pStyle w:val="BodyText"/>
              <w:rPr>
                <w:lang w:val="en-NZ"/>
              </w:rPr>
            </w:pPr>
            <w:r w:rsidRPr="00A363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06" w:rsidP="00A36306">
            <w:pPr>
              <w:pStyle w:val="BodyText"/>
            </w:pPr>
          </w:p>
        </w:tc>
      </w:tr>
    </w:tbl>
    <w:p w:rsidR="00293790" w:rsidP="00A36306">
      <w:pPr>
        <w:pStyle w:val="BodyText"/>
      </w:pPr>
    </w:p>
    <w:p w:rsidR="00293790" w:rsidP="00A36306">
      <w:pPr>
        <w:pStyle w:val="BodyText"/>
      </w:pPr>
    </w:p>
    <w:p w:rsidR="00000000" w:rsidRPr="00A36306" w:rsidP="00A36306"/>
    <w:sectPr w:rsidSect="00A363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3790" w:rsidP="002937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790" w:rsidP="00A36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3790" w:rsidP="00A363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93790" w:rsidP="00A363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3790" w:rsidP="002937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790" w:rsidP="00A36306">
    <w:pPr>
      <w:pStyle w:val="Header"/>
      <w:framePr w:wrap="around"/>
    </w:pPr>
    <w:r>
      <w:fldChar w:fldCharType="begin"/>
    </w:r>
    <w:r>
      <w:instrText xml:space="preserve"> TITLE   \* MERGEFORMAT </w:instrText>
    </w:r>
    <w:r>
      <w:fldChar w:fldCharType="separate"/>
    </w:r>
    <w:r>
      <w:t>AHCLSK302A Mate and monitor reproduction of alpacas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3790" w:rsidP="00A363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CA87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4895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3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6306"/>
    <w:pPr>
      <w:spacing w:before="360" w:after="60"/>
      <w:outlineLvl w:val="0"/>
    </w:pPr>
    <w:rPr>
      <w:sz w:val="32"/>
    </w:rPr>
  </w:style>
  <w:style w:type="paragraph" w:styleId="Heading2">
    <w:name w:val="heading 2"/>
    <w:basedOn w:val="HeadingBase"/>
    <w:next w:val="BodyText"/>
    <w:link w:val="Heading2Char"/>
    <w:qFormat/>
    <w:rsid w:val="00A36306"/>
    <w:pPr>
      <w:keepLines/>
      <w:spacing w:before="240" w:after="120"/>
      <w:outlineLvl w:val="1"/>
    </w:pPr>
    <w:rPr>
      <w:sz w:val="28"/>
      <w:szCs w:val="40"/>
    </w:rPr>
  </w:style>
  <w:style w:type="paragraph" w:styleId="Heading3">
    <w:name w:val="heading 3"/>
    <w:basedOn w:val="HeadingBase"/>
    <w:next w:val="BodyText"/>
    <w:link w:val="Heading3Char"/>
    <w:qFormat/>
    <w:rsid w:val="00A36306"/>
    <w:pPr>
      <w:spacing w:before="180" w:after="120"/>
      <w:outlineLvl w:val="2"/>
    </w:pPr>
    <w:rPr>
      <w:spacing w:val="-10"/>
      <w:kern w:val="32"/>
    </w:rPr>
  </w:style>
  <w:style w:type="paragraph" w:styleId="Heading4">
    <w:name w:val="heading 4"/>
    <w:basedOn w:val="HeadingBase"/>
    <w:next w:val="BodyText"/>
    <w:link w:val="Heading4Char"/>
    <w:qFormat/>
    <w:rsid w:val="00A36306"/>
    <w:pPr>
      <w:spacing w:before="160" w:after="120"/>
      <w:outlineLvl w:val="3"/>
    </w:pPr>
    <w:rPr>
      <w:sz w:val="22"/>
    </w:rPr>
  </w:style>
  <w:style w:type="paragraph" w:styleId="Heading5">
    <w:name w:val="heading 5"/>
    <w:basedOn w:val="HeadingBase"/>
    <w:next w:val="Normal"/>
    <w:link w:val="Heading5Char"/>
    <w:qFormat/>
    <w:rsid w:val="00A36306"/>
    <w:pPr>
      <w:spacing w:before="80"/>
      <w:outlineLvl w:val="4"/>
    </w:pPr>
    <w:rPr>
      <w:color w:val="918585"/>
      <w:sz w:val="20"/>
    </w:rPr>
  </w:style>
  <w:style w:type="paragraph" w:styleId="Heading6">
    <w:name w:val="heading 6"/>
    <w:basedOn w:val="HeadingBase"/>
    <w:next w:val="Normal"/>
    <w:link w:val="Heading6Char"/>
    <w:qFormat/>
    <w:rsid w:val="00A36306"/>
    <w:pPr>
      <w:spacing w:before="60"/>
      <w:outlineLvl w:val="5"/>
    </w:pPr>
    <w:rPr>
      <w:color w:val="918585"/>
      <w:sz w:val="20"/>
    </w:rPr>
  </w:style>
  <w:style w:type="paragraph" w:styleId="Heading7">
    <w:name w:val="heading 7"/>
    <w:basedOn w:val="Normal"/>
    <w:next w:val="Normal"/>
    <w:link w:val="Heading7Char"/>
    <w:qFormat/>
    <w:rsid w:val="00A36306"/>
    <w:pPr>
      <w:ind w:left="720"/>
      <w:outlineLvl w:val="6"/>
    </w:pPr>
    <w:rPr>
      <w:i/>
    </w:rPr>
  </w:style>
  <w:style w:type="paragraph" w:styleId="Heading8">
    <w:name w:val="heading 8"/>
    <w:basedOn w:val="Normal"/>
    <w:next w:val="Normal"/>
    <w:link w:val="Heading8Char"/>
    <w:qFormat/>
    <w:rsid w:val="00A36306"/>
    <w:pPr>
      <w:ind w:left="720"/>
      <w:outlineLvl w:val="7"/>
    </w:pPr>
    <w:rPr>
      <w:i/>
    </w:rPr>
  </w:style>
  <w:style w:type="paragraph" w:styleId="Heading9">
    <w:name w:val="heading 9"/>
    <w:basedOn w:val="Normal"/>
    <w:next w:val="Normal"/>
    <w:link w:val="Heading9Char"/>
    <w:qFormat/>
    <w:rsid w:val="00A36306"/>
    <w:pPr>
      <w:ind w:left="720"/>
      <w:outlineLvl w:val="8"/>
    </w:pPr>
    <w:rPr>
      <w:i/>
    </w:rPr>
  </w:style>
  <w:style w:type="character" w:default="1" w:styleId="DefaultParagraphFont">
    <w:name w:val="Default Paragraph Font"/>
    <w:uiPriority w:val="1"/>
    <w:unhideWhenUsed/>
    <w:rsid w:val="00A36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306"/>
  </w:style>
  <w:style w:type="character" w:customStyle="1" w:styleId="Heading1Char">
    <w:name w:val="Heading 1 Char"/>
    <w:basedOn w:val="DefaultParagraphFont"/>
    <w:link w:val="Heading1"/>
    <w:rsid w:val="00A36306"/>
    <w:rPr>
      <w:rFonts w:ascii="Times New Roman" w:eastAsia="Times New Roman" w:hAnsi="Times New Roman" w:cs="Times New Roman"/>
      <w:b/>
      <w:sz w:val="32"/>
      <w:szCs w:val="20"/>
      <w:lang w:eastAsia="en-US"/>
    </w:rPr>
  </w:style>
  <w:style w:type="paragraph" w:styleId="BodyText">
    <w:name w:val="Body Text"/>
    <w:basedOn w:val="Normal"/>
    <w:link w:val="BodyTextChar"/>
    <w:rsid w:val="00A363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6306"/>
    <w:rPr>
      <w:rFonts w:ascii="Times New Roman" w:eastAsia="Times New Roman" w:hAnsi="Times New Roman" w:cs="Times New Roman"/>
      <w:sz w:val="24"/>
      <w:lang w:val="en-US" w:eastAsia="en-US"/>
    </w:rPr>
  </w:style>
  <w:style w:type="paragraph" w:styleId="Footer">
    <w:name w:val="footer"/>
    <w:basedOn w:val="Normal"/>
    <w:link w:val="FooterChar"/>
    <w:rsid w:val="00A36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306"/>
    <w:rPr>
      <w:rFonts w:ascii="Times New Roman" w:eastAsia="Times New Roman" w:hAnsi="Times New Roman" w:cs="Times New Roman"/>
      <w:sz w:val="16"/>
      <w:lang w:val="en-US" w:eastAsia="en-US"/>
    </w:rPr>
  </w:style>
  <w:style w:type="paragraph" w:styleId="List">
    <w:name w:val="List"/>
    <w:basedOn w:val="BodyText"/>
    <w:next w:val="BodyText"/>
    <w:rsid w:val="00A36306"/>
    <w:pPr>
      <w:tabs>
        <w:tab w:val="left" w:pos="340"/>
      </w:tabs>
      <w:spacing w:before="60" w:after="60"/>
      <w:ind w:left="340" w:hanging="340"/>
    </w:pPr>
  </w:style>
  <w:style w:type="paragraph" w:styleId="ListBullet">
    <w:name w:val="List Bullet"/>
    <w:basedOn w:val="List"/>
    <w:rsid w:val="00A36306"/>
    <w:pPr>
      <w:numPr>
        <w:numId w:val="12"/>
      </w:numPr>
      <w:tabs>
        <w:tab w:val="clear" w:pos="340"/>
      </w:tabs>
      <w:spacing w:before="40" w:after="40"/>
    </w:pPr>
  </w:style>
  <w:style w:type="character" w:customStyle="1" w:styleId="SpecialBold">
    <w:name w:val="Special Bold"/>
    <w:basedOn w:val="DefaultParagraphFont"/>
    <w:rsid w:val="00A36306"/>
    <w:rPr>
      <w:b/>
      <w:spacing w:val="0"/>
    </w:rPr>
  </w:style>
  <w:style w:type="paragraph" w:styleId="Header">
    <w:name w:val="header"/>
    <w:basedOn w:val="Normal"/>
    <w:link w:val="HeaderChar"/>
    <w:rsid w:val="00A36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3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6306"/>
    <w:pPr>
      <w:spacing w:before="240" w:after="120"/>
      <w:outlineLvl w:val="0"/>
    </w:pPr>
    <w:rPr>
      <w:rFonts w:ascii="Times New Roman" w:hAnsi="Times New Roman"/>
      <w:b/>
      <w:sz w:val="28"/>
    </w:rPr>
  </w:style>
  <w:style w:type="paragraph" w:customStyle="1" w:styleId="AllowPageBreak">
    <w:name w:val="AllowPageBreak"/>
    <w:rsid w:val="00A363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6306"/>
    <w:pPr>
      <w:tabs>
        <w:tab w:val="left" w:pos="680"/>
      </w:tabs>
      <w:spacing w:before="60" w:after="60"/>
      <w:ind w:left="680" w:hanging="340"/>
    </w:pPr>
  </w:style>
  <w:style w:type="character" w:customStyle="1" w:styleId="Heading2Char">
    <w:name w:val="Heading 2 Char"/>
    <w:basedOn w:val="DefaultParagraphFont"/>
    <w:link w:val="Heading2"/>
    <w:rsid w:val="00A36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3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63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6306"/>
    <w:rPr>
      <w:rFonts w:ascii="Courier New" w:eastAsia="Times New Roman" w:hAnsi="Courier New" w:cs="Times New Roman"/>
      <w:i/>
      <w:szCs w:val="20"/>
      <w:lang w:val="en-US" w:eastAsia="en-US"/>
    </w:rPr>
  </w:style>
  <w:style w:type="paragraph" w:customStyle="1" w:styleId="HeadingBase">
    <w:name w:val="Heading Base"/>
    <w:rsid w:val="00A36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306"/>
    <w:pPr>
      <w:tabs>
        <w:tab w:val="right" w:leader="dot" w:pos="9072"/>
      </w:tabs>
      <w:ind w:left="567"/>
    </w:pPr>
    <w:rPr>
      <w:szCs w:val="22"/>
    </w:rPr>
  </w:style>
  <w:style w:type="paragraph" w:customStyle="1" w:styleId="TOCBase">
    <w:name w:val="TOC Base"/>
    <w:rsid w:val="00A36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306"/>
    <w:pPr>
      <w:tabs>
        <w:tab w:val="right" w:leader="dot" w:pos="9072"/>
      </w:tabs>
      <w:spacing w:before="40" w:after="40"/>
      <w:ind w:left="284"/>
    </w:pPr>
    <w:rPr>
      <w:rFonts w:ascii="Times New Roman" w:hAnsi="Times New Roman"/>
    </w:rPr>
  </w:style>
  <w:style w:type="paragraph" w:styleId="TOC1">
    <w:name w:val="toc 1"/>
    <w:basedOn w:val="TOCBase"/>
    <w:next w:val="Normal"/>
    <w:rsid w:val="00A363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6306"/>
    <w:pPr>
      <w:spacing w:before="5040"/>
      <w:jc w:val="center"/>
    </w:pPr>
    <w:rPr>
      <w:sz w:val="48"/>
      <w:szCs w:val="72"/>
      <w:lang w:val="en-US"/>
    </w:rPr>
  </w:style>
  <w:style w:type="character" w:customStyle="1" w:styleId="TitleChar">
    <w:name w:val="Title Char"/>
    <w:basedOn w:val="DefaultParagraphFont"/>
    <w:link w:val="Title"/>
    <w:rsid w:val="00A36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306"/>
    <w:pPr>
      <w:tabs>
        <w:tab w:val="left" w:pos="3600"/>
        <w:tab w:val="left" w:pos="3958"/>
      </w:tabs>
    </w:pPr>
  </w:style>
  <w:style w:type="paragraph" w:customStyle="1" w:styleId="Note">
    <w:name w:val="Note"/>
    <w:basedOn w:val="BodyText"/>
    <w:rsid w:val="00A36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306"/>
    <w:pPr>
      <w:framePr w:wrap="auto" w:hAnchor="text" w:y="6049"/>
    </w:pPr>
    <w:rPr>
      <w:color w:val="000000"/>
      <w:sz w:val="40"/>
    </w:rPr>
  </w:style>
  <w:style w:type="paragraph" w:customStyle="1" w:styleId="TOCTitle">
    <w:name w:val="TOCTitle"/>
    <w:basedOn w:val="Heading1"/>
    <w:rsid w:val="00A36306"/>
    <w:pPr>
      <w:spacing w:after="240"/>
      <w:jc w:val="center"/>
      <w:outlineLvl w:val="9"/>
    </w:pPr>
    <w:rPr>
      <w:caps/>
    </w:rPr>
  </w:style>
  <w:style w:type="paragraph" w:customStyle="1" w:styleId="Version">
    <w:name w:val="Version"/>
    <w:rsid w:val="00A363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6306"/>
    <w:pPr>
      <w:numPr>
        <w:numId w:val="13"/>
      </w:numPr>
      <w:tabs>
        <w:tab w:val="clear" w:pos="680"/>
      </w:tabs>
    </w:pPr>
  </w:style>
  <w:style w:type="paragraph" w:styleId="Index1">
    <w:name w:val="index 1"/>
    <w:basedOn w:val="Normal"/>
    <w:next w:val="Normal"/>
    <w:semiHidden/>
    <w:rsid w:val="00A36306"/>
    <w:pPr>
      <w:keepNext w:val="0"/>
      <w:tabs>
        <w:tab w:val="right" w:pos="4176"/>
      </w:tabs>
      <w:ind w:left="198" w:hanging="198"/>
    </w:pPr>
    <w:rPr>
      <w:rFonts w:ascii="Garamond" w:hAnsi="Garamond"/>
    </w:rPr>
  </w:style>
  <w:style w:type="paragraph" w:styleId="IndexHeading">
    <w:name w:val="index heading"/>
    <w:basedOn w:val="Normal"/>
    <w:next w:val="Index1"/>
    <w:semiHidden/>
    <w:rsid w:val="00A36306"/>
    <w:pPr>
      <w:spacing w:before="120" w:after="120"/>
    </w:pPr>
    <w:rPr>
      <w:rFonts w:ascii="Arial" w:hAnsi="Arial"/>
      <w:b/>
      <w:color w:val="918585"/>
      <w:sz w:val="24"/>
    </w:rPr>
  </w:style>
  <w:style w:type="paragraph" w:customStyle="1" w:styleId="Chapter">
    <w:name w:val="Chapter"/>
    <w:basedOn w:val="Normal"/>
    <w:rsid w:val="00A36306"/>
    <w:pPr>
      <w:spacing w:before="240"/>
    </w:pPr>
    <w:rPr>
      <w:rFonts w:ascii="Times New Roman" w:hAnsi="Times New Roman"/>
      <w:smallCaps/>
      <w:spacing w:val="80"/>
      <w:sz w:val="28"/>
    </w:rPr>
  </w:style>
  <w:style w:type="paragraph" w:customStyle="1" w:styleId="InChapter">
    <w:name w:val="InChapter"/>
    <w:basedOn w:val="Heading3"/>
    <w:rsid w:val="00A36306"/>
    <w:pPr>
      <w:spacing w:after="240"/>
      <w:outlineLvl w:val="9"/>
    </w:pPr>
    <w:rPr>
      <w:noProof/>
    </w:rPr>
  </w:style>
  <w:style w:type="paragraph" w:styleId="Index2">
    <w:name w:val="index 2"/>
    <w:basedOn w:val="Normal"/>
    <w:next w:val="Normal"/>
    <w:semiHidden/>
    <w:rsid w:val="00A36306"/>
    <w:pPr>
      <w:tabs>
        <w:tab w:val="right" w:pos="4176"/>
      </w:tabs>
      <w:ind w:left="568" w:hanging="284"/>
    </w:pPr>
    <w:rPr>
      <w:rFonts w:ascii="Garamond" w:hAnsi="Garamond"/>
    </w:rPr>
  </w:style>
  <w:style w:type="paragraph" w:customStyle="1" w:styleId="Byline">
    <w:name w:val="Byline"/>
    <w:rsid w:val="00A36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306"/>
    <w:pPr>
      <w:tabs>
        <w:tab w:val="clear" w:pos="3600"/>
        <w:tab w:val="clear" w:pos="3958"/>
      </w:tabs>
      <w:jc w:val="right"/>
    </w:pPr>
  </w:style>
  <w:style w:type="character" w:styleId="Emphasis">
    <w:name w:val="Emphasis"/>
    <w:basedOn w:val="DefaultParagraphFont"/>
    <w:qFormat/>
    <w:rsid w:val="00A36306"/>
    <w:rPr>
      <w:i/>
    </w:rPr>
  </w:style>
  <w:style w:type="paragraph" w:styleId="Caption">
    <w:name w:val="caption"/>
    <w:basedOn w:val="BodyText"/>
    <w:next w:val="Normal"/>
    <w:qFormat/>
    <w:rsid w:val="00A36306"/>
    <w:pPr>
      <w:framePr w:w="2268" w:hSpace="181" w:vSpace="181" w:wrap="around" w:vAnchor="text" w:hAnchor="page" w:x="1135" w:y="285" w:anchorLock="1"/>
    </w:pPr>
    <w:rPr>
      <w:i/>
    </w:rPr>
  </w:style>
  <w:style w:type="paragraph" w:customStyle="1" w:styleId="MiniTOCTitle">
    <w:name w:val="MiniTOCTitle"/>
    <w:basedOn w:val="Heading4"/>
    <w:rsid w:val="00A36306"/>
    <w:pPr>
      <w:spacing w:before="240"/>
      <w:outlineLvl w:val="9"/>
    </w:pPr>
    <w:rPr>
      <w:noProof/>
      <w:sz w:val="24"/>
    </w:rPr>
  </w:style>
  <w:style w:type="paragraph" w:customStyle="1" w:styleId="MiniTOCItem">
    <w:name w:val="MiniTOCItem"/>
    <w:basedOn w:val="ListBullet"/>
    <w:rsid w:val="00A36306"/>
    <w:pPr>
      <w:numPr>
        <w:numId w:val="0"/>
      </w:numPr>
      <w:tabs>
        <w:tab w:val="right" w:leader="dot" w:pos="6521"/>
      </w:tabs>
      <w:spacing w:before="0" w:after="0"/>
    </w:pPr>
  </w:style>
  <w:style w:type="paragraph" w:customStyle="1" w:styleId="TOFTitle">
    <w:name w:val="TOFTitle"/>
    <w:basedOn w:val="TOCTitle"/>
    <w:rsid w:val="00A36306"/>
  </w:style>
  <w:style w:type="paragraph" w:styleId="TableofFigures">
    <w:name w:val="table of figures"/>
    <w:basedOn w:val="Normal"/>
    <w:next w:val="Normal"/>
    <w:semiHidden/>
    <w:rsid w:val="00A36306"/>
    <w:pPr>
      <w:tabs>
        <w:tab w:val="right" w:leader="dot" w:pos="9072"/>
      </w:tabs>
      <w:ind w:left="970" w:hanging="403"/>
    </w:pPr>
    <w:rPr>
      <w:rFonts w:ascii="Times New Roman" w:hAnsi="Times New Roman"/>
      <w:b/>
    </w:rPr>
  </w:style>
  <w:style w:type="paragraph" w:styleId="ListNumber">
    <w:name w:val="List Number"/>
    <w:basedOn w:val="List"/>
    <w:rsid w:val="00A36306"/>
    <w:pPr>
      <w:numPr>
        <w:numId w:val="10"/>
      </w:numPr>
    </w:pPr>
  </w:style>
  <w:style w:type="character" w:customStyle="1" w:styleId="WingdingSymbols">
    <w:name w:val="Wingding Symbols"/>
    <w:rsid w:val="00A36306"/>
    <w:rPr>
      <w:rFonts w:ascii="Wingdings" w:hAnsi="Wingdings"/>
    </w:rPr>
  </w:style>
  <w:style w:type="paragraph" w:customStyle="1" w:styleId="TableHeading">
    <w:name w:val="Table Heading"/>
    <w:basedOn w:val="HeadingBase"/>
    <w:rsid w:val="00A36306"/>
    <w:pPr>
      <w:keepLines/>
      <w:pBdr>
        <w:bottom w:val="single" w:sz="6" w:space="1" w:color="918585"/>
      </w:pBdr>
      <w:spacing w:before="240"/>
    </w:pPr>
  </w:style>
  <w:style w:type="character" w:customStyle="1" w:styleId="HotSpot">
    <w:name w:val="HotSpot"/>
    <w:rsid w:val="00A36306"/>
    <w:rPr>
      <w:color w:val="0033CC"/>
      <w:u w:val="none"/>
    </w:rPr>
  </w:style>
  <w:style w:type="paragraph" w:customStyle="1" w:styleId="BodyTextRight">
    <w:name w:val="Body Text Right"/>
    <w:basedOn w:val="BodyText"/>
    <w:rsid w:val="00A36306"/>
    <w:pPr>
      <w:spacing w:before="0" w:after="0"/>
      <w:jc w:val="right"/>
    </w:pPr>
  </w:style>
  <w:style w:type="paragraph" w:styleId="Index3">
    <w:name w:val="index 3"/>
    <w:basedOn w:val="ListNumber2"/>
    <w:next w:val="Normal"/>
    <w:semiHidden/>
    <w:rsid w:val="00A36306"/>
    <w:pPr>
      <w:numPr>
        <w:numId w:val="0"/>
      </w:numPr>
      <w:tabs>
        <w:tab w:val="right" w:leader="dot" w:pos="4176"/>
      </w:tabs>
    </w:pPr>
  </w:style>
  <w:style w:type="paragraph" w:styleId="ListNumber2">
    <w:name w:val="List Number 2"/>
    <w:basedOn w:val="List2"/>
    <w:rsid w:val="00A36306"/>
    <w:pPr>
      <w:numPr>
        <w:numId w:val="9"/>
      </w:numPr>
      <w:tabs>
        <w:tab w:val="clear" w:pos="1060"/>
      </w:tabs>
    </w:pPr>
  </w:style>
  <w:style w:type="paragraph" w:customStyle="1" w:styleId="MarginNote">
    <w:name w:val="Margin Note"/>
    <w:basedOn w:val="BodyText"/>
    <w:rsid w:val="00A36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3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6306"/>
    <w:rPr>
      <w:sz w:val="32"/>
    </w:rPr>
  </w:style>
  <w:style w:type="paragraph" w:customStyle="1" w:styleId="HeadingProcedure">
    <w:name w:val="Heading Procedure"/>
    <w:basedOn w:val="HeadingBase"/>
    <w:next w:val="Normal"/>
    <w:rsid w:val="00A36306"/>
    <w:pPr>
      <w:tabs>
        <w:tab w:val="left" w:pos="0"/>
      </w:tabs>
      <w:spacing w:before="120" w:after="60"/>
    </w:pPr>
    <w:rPr>
      <w:i/>
      <w:color w:val="918585"/>
      <w:sz w:val="22"/>
    </w:rPr>
  </w:style>
  <w:style w:type="paragraph" w:customStyle="1" w:styleId="TableBodyText">
    <w:name w:val="Table Body Text"/>
    <w:basedOn w:val="BodyText"/>
    <w:rsid w:val="00A36306"/>
    <w:pPr>
      <w:spacing w:before="60" w:after="60"/>
    </w:pPr>
  </w:style>
  <w:style w:type="paragraph" w:styleId="ListContinue">
    <w:name w:val="List Continue"/>
    <w:basedOn w:val="List"/>
    <w:rsid w:val="00A36306"/>
    <w:pPr>
      <w:ind w:firstLine="0"/>
    </w:pPr>
  </w:style>
  <w:style w:type="paragraph" w:customStyle="1" w:styleId="ListNote">
    <w:name w:val="List Note"/>
    <w:basedOn w:val="List"/>
    <w:rsid w:val="00A36306"/>
    <w:pPr>
      <w:pBdr>
        <w:top w:val="single" w:sz="6" w:space="2" w:color="918585"/>
        <w:bottom w:val="single" w:sz="6" w:space="2" w:color="918585"/>
      </w:pBdr>
      <w:tabs>
        <w:tab w:val="left" w:pos="1021"/>
      </w:tabs>
      <w:ind w:firstLine="0"/>
    </w:pPr>
  </w:style>
  <w:style w:type="paragraph" w:customStyle="1" w:styleId="Warning">
    <w:name w:val="Warning"/>
    <w:basedOn w:val="BodyText"/>
    <w:rsid w:val="00A36306"/>
    <w:pPr>
      <w:shd w:val="clear" w:color="auto" w:fill="D9D9D9"/>
      <w:tabs>
        <w:tab w:val="left" w:pos="992"/>
      </w:tabs>
      <w:ind w:left="119" w:right="119"/>
    </w:pPr>
    <w:rPr>
      <w:sz w:val="20"/>
    </w:rPr>
  </w:style>
  <w:style w:type="paragraph" w:customStyle="1" w:styleId="MarginIcons">
    <w:name w:val="Margin Icons"/>
    <w:basedOn w:val="BodyText"/>
    <w:rsid w:val="00A36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306"/>
    <w:rPr>
      <w:rFonts w:ascii="Courier New" w:hAnsi="Courier New"/>
    </w:rPr>
  </w:style>
  <w:style w:type="paragraph" w:customStyle="1" w:styleId="NoteBullet">
    <w:name w:val="Note Bullet"/>
    <w:basedOn w:val="Note"/>
    <w:rsid w:val="00A36306"/>
    <w:pPr>
      <w:tabs>
        <w:tab w:val="clear" w:pos="680"/>
      </w:tabs>
      <w:spacing w:before="60" w:after="60"/>
    </w:pPr>
  </w:style>
  <w:style w:type="paragraph" w:customStyle="1" w:styleId="SubHeading2">
    <w:name w:val="SubHeading2"/>
    <w:basedOn w:val="HeadingBase"/>
    <w:rsid w:val="00A36306"/>
    <w:pPr>
      <w:spacing w:before="240" w:after="60"/>
    </w:pPr>
    <w:rPr>
      <w:sz w:val="20"/>
    </w:rPr>
  </w:style>
  <w:style w:type="paragraph" w:customStyle="1" w:styleId="SubHeading1">
    <w:name w:val="SubHeading1"/>
    <w:basedOn w:val="HeadingBase"/>
    <w:rsid w:val="00A36306"/>
    <w:pPr>
      <w:spacing w:before="240" w:after="60"/>
    </w:pPr>
    <w:rPr>
      <w:color w:val="918585"/>
      <w:sz w:val="22"/>
    </w:rPr>
  </w:style>
  <w:style w:type="paragraph" w:customStyle="1" w:styleId="SideHeading">
    <w:name w:val="Side Heading"/>
    <w:basedOn w:val="HeadingBase"/>
    <w:rsid w:val="00A36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306"/>
    <w:pPr>
      <w:tabs>
        <w:tab w:val="num" w:pos="360"/>
      </w:tabs>
    </w:pPr>
  </w:style>
  <w:style w:type="paragraph" w:styleId="PlainText">
    <w:name w:val="Plain Text"/>
    <w:basedOn w:val="Normal"/>
    <w:link w:val="PlainTextChar"/>
    <w:rsid w:val="00A36306"/>
    <w:rPr>
      <w:sz w:val="20"/>
    </w:rPr>
  </w:style>
  <w:style w:type="character" w:customStyle="1" w:styleId="PlainTextChar">
    <w:name w:val="Plain Text Char"/>
    <w:basedOn w:val="DefaultParagraphFont"/>
    <w:link w:val="PlainText"/>
    <w:rsid w:val="00A363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6306"/>
    <w:rPr>
      <w:b/>
      <w:smallCaps/>
    </w:rPr>
  </w:style>
  <w:style w:type="paragraph" w:customStyle="1" w:styleId="TableListNumber">
    <w:name w:val="Table List Number"/>
    <w:basedOn w:val="ListNumber"/>
    <w:rsid w:val="00A36306"/>
    <w:pPr>
      <w:numPr>
        <w:numId w:val="0"/>
      </w:numPr>
    </w:pPr>
  </w:style>
  <w:style w:type="paragraph" w:styleId="TOC4">
    <w:name w:val="toc 4"/>
    <w:basedOn w:val="TOCBase"/>
    <w:next w:val="Normal"/>
    <w:semiHidden/>
    <w:rsid w:val="00A36306"/>
    <w:pPr>
      <w:tabs>
        <w:tab w:val="right" w:leader="dot" w:pos="9071"/>
      </w:tabs>
      <w:ind w:left="1701"/>
    </w:pPr>
  </w:style>
  <w:style w:type="paragraph" w:customStyle="1" w:styleId="ListAlpha">
    <w:name w:val="List Alpha"/>
    <w:basedOn w:val="List"/>
    <w:rsid w:val="00A36306"/>
    <w:pPr>
      <w:numPr>
        <w:numId w:val="8"/>
      </w:numPr>
    </w:pPr>
  </w:style>
  <w:style w:type="paragraph" w:customStyle="1" w:styleId="ListAlpha2">
    <w:name w:val="List Alpha 2"/>
    <w:basedOn w:val="List2"/>
    <w:rsid w:val="00A36306"/>
    <w:pPr>
      <w:numPr>
        <w:numId w:val="7"/>
      </w:numPr>
    </w:pPr>
  </w:style>
  <w:style w:type="paragraph" w:styleId="List3">
    <w:name w:val="List 3"/>
    <w:basedOn w:val="BodyText"/>
    <w:rsid w:val="00A36306"/>
    <w:pPr>
      <w:tabs>
        <w:tab w:val="left" w:pos="1021"/>
      </w:tabs>
      <w:spacing w:before="60" w:after="60"/>
      <w:ind w:left="1020" w:hanging="340"/>
    </w:pPr>
  </w:style>
  <w:style w:type="paragraph" w:styleId="List4">
    <w:name w:val="List 4"/>
    <w:basedOn w:val="BodyText"/>
    <w:rsid w:val="00A36306"/>
    <w:pPr>
      <w:tabs>
        <w:tab w:val="left" w:pos="1361"/>
      </w:tabs>
      <w:spacing w:before="60" w:after="60"/>
      <w:ind w:left="1361" w:hanging="340"/>
    </w:pPr>
  </w:style>
  <w:style w:type="paragraph" w:styleId="List5">
    <w:name w:val="List 5"/>
    <w:basedOn w:val="BodyText"/>
    <w:rsid w:val="00A36306"/>
    <w:pPr>
      <w:tabs>
        <w:tab w:val="left" w:pos="1701"/>
      </w:tabs>
      <w:spacing w:before="60" w:after="60"/>
      <w:ind w:left="1701" w:hanging="340"/>
    </w:pPr>
  </w:style>
  <w:style w:type="paragraph" w:styleId="ListBullet3">
    <w:name w:val="List Bullet 3"/>
    <w:basedOn w:val="List3"/>
    <w:rsid w:val="00A36306"/>
    <w:pPr>
      <w:numPr>
        <w:numId w:val="14"/>
      </w:numPr>
      <w:tabs>
        <w:tab w:val="clear" w:pos="1021"/>
      </w:tabs>
      <w:ind w:left="1037" w:hanging="357"/>
    </w:pPr>
  </w:style>
  <w:style w:type="paragraph" w:styleId="ListBullet4">
    <w:name w:val="List Bullet 4"/>
    <w:basedOn w:val="List4"/>
    <w:rsid w:val="00A36306"/>
    <w:pPr>
      <w:numPr>
        <w:numId w:val="2"/>
      </w:numPr>
    </w:pPr>
  </w:style>
  <w:style w:type="paragraph" w:styleId="ListBullet5">
    <w:name w:val="List Bullet 5"/>
    <w:basedOn w:val="List5"/>
    <w:rsid w:val="00A36306"/>
    <w:pPr>
      <w:numPr>
        <w:numId w:val="3"/>
      </w:numPr>
    </w:pPr>
  </w:style>
  <w:style w:type="paragraph" w:styleId="ListContinue2">
    <w:name w:val="List Continue 2"/>
    <w:basedOn w:val="List2"/>
    <w:rsid w:val="00A36306"/>
    <w:pPr>
      <w:ind w:firstLine="0"/>
    </w:pPr>
  </w:style>
  <w:style w:type="paragraph" w:styleId="ListContinue3">
    <w:name w:val="List Continue 3"/>
    <w:basedOn w:val="List3"/>
    <w:rsid w:val="00A36306"/>
    <w:pPr>
      <w:ind w:left="1021" w:firstLine="0"/>
    </w:pPr>
  </w:style>
  <w:style w:type="paragraph" w:styleId="ListContinue4">
    <w:name w:val="List Continue 4"/>
    <w:basedOn w:val="List4"/>
    <w:rsid w:val="00A36306"/>
    <w:pPr>
      <w:ind w:firstLine="0"/>
    </w:pPr>
  </w:style>
  <w:style w:type="paragraph" w:styleId="ListContinue5">
    <w:name w:val="List Continue 5"/>
    <w:basedOn w:val="List5"/>
    <w:rsid w:val="00A36306"/>
    <w:pPr>
      <w:ind w:firstLine="0"/>
    </w:pPr>
  </w:style>
  <w:style w:type="paragraph" w:styleId="ListNumber3">
    <w:name w:val="List Number 3"/>
    <w:basedOn w:val="List3"/>
    <w:rsid w:val="00A36306"/>
    <w:pPr>
      <w:numPr>
        <w:numId w:val="4"/>
      </w:numPr>
    </w:pPr>
  </w:style>
  <w:style w:type="paragraph" w:styleId="ListNumber4">
    <w:name w:val="List Number 4"/>
    <w:basedOn w:val="List4"/>
    <w:rsid w:val="00A36306"/>
    <w:pPr>
      <w:numPr>
        <w:numId w:val="5"/>
      </w:numPr>
    </w:pPr>
  </w:style>
  <w:style w:type="paragraph" w:styleId="ListNumber5">
    <w:name w:val="List Number 5"/>
    <w:basedOn w:val="List5"/>
    <w:rsid w:val="00A36306"/>
    <w:pPr>
      <w:numPr>
        <w:numId w:val="6"/>
      </w:numPr>
    </w:pPr>
  </w:style>
  <w:style w:type="paragraph" w:styleId="BlockText">
    <w:name w:val="Block Text"/>
    <w:basedOn w:val="Normal"/>
    <w:rsid w:val="00A36306"/>
    <w:pPr>
      <w:spacing w:after="120"/>
      <w:ind w:left="1440" w:right="1440"/>
    </w:pPr>
  </w:style>
  <w:style w:type="character" w:customStyle="1" w:styleId="Subscript">
    <w:name w:val="Subscript"/>
    <w:basedOn w:val="DefaultParagraphFont"/>
    <w:rsid w:val="00A36306"/>
    <w:rPr>
      <w:sz w:val="16"/>
      <w:vertAlign w:val="subscript"/>
    </w:rPr>
  </w:style>
  <w:style w:type="character" w:customStyle="1" w:styleId="Superscript">
    <w:name w:val="Superscript"/>
    <w:basedOn w:val="DefaultParagraphFont"/>
    <w:rsid w:val="00A36306"/>
    <w:rPr>
      <w:sz w:val="16"/>
      <w:vertAlign w:val="superscript"/>
    </w:rPr>
  </w:style>
  <w:style w:type="character" w:customStyle="1" w:styleId="Symbols">
    <w:name w:val="Symbols"/>
    <w:basedOn w:val="DefaultParagraphFont"/>
    <w:rsid w:val="00A36306"/>
    <w:rPr>
      <w:rFonts w:ascii="Symbol" w:hAnsi="Symbol"/>
    </w:rPr>
  </w:style>
  <w:style w:type="character" w:customStyle="1" w:styleId="MenuOptions">
    <w:name w:val="Menu Options"/>
    <w:basedOn w:val="DefaultParagraphFont"/>
    <w:rsid w:val="00A36306"/>
    <w:rPr>
      <w:rFonts w:ascii="Arial Narrow" w:hAnsi="Arial Narrow"/>
      <w:smallCaps/>
    </w:rPr>
  </w:style>
  <w:style w:type="character" w:customStyle="1" w:styleId="Buttons">
    <w:name w:val="Buttons"/>
    <w:basedOn w:val="DefaultParagraphFont"/>
    <w:rsid w:val="00A36306"/>
    <w:rPr>
      <w:b/>
    </w:rPr>
  </w:style>
  <w:style w:type="character" w:customStyle="1" w:styleId="Underlined">
    <w:name w:val="Underlined"/>
    <w:basedOn w:val="DefaultParagraphFont"/>
    <w:rsid w:val="00A36306"/>
    <w:rPr>
      <w:u w:val="single"/>
    </w:rPr>
  </w:style>
  <w:style w:type="paragraph" w:customStyle="1" w:styleId="TableBodyTextRight">
    <w:name w:val="Table Body Text Right"/>
    <w:basedOn w:val="TableBodyText"/>
    <w:rsid w:val="00A36306"/>
    <w:pPr>
      <w:widowControl w:val="0"/>
      <w:autoSpaceDE w:val="0"/>
      <w:autoSpaceDN w:val="0"/>
      <w:adjustRightInd w:val="0"/>
      <w:jc w:val="right"/>
    </w:pPr>
    <w:rPr>
      <w:rFonts w:cs="Arial"/>
      <w:szCs w:val="18"/>
    </w:rPr>
  </w:style>
  <w:style w:type="paragraph" w:customStyle="1" w:styleId="CopyrightText">
    <w:name w:val="Copyright Text"/>
    <w:basedOn w:val="BodyText"/>
    <w:rsid w:val="00A36306"/>
    <w:rPr>
      <w:sz w:val="18"/>
    </w:rPr>
  </w:style>
  <w:style w:type="paragraph" w:customStyle="1" w:styleId="BodySmallRight">
    <w:name w:val="Body Small Right"/>
    <w:basedOn w:val="BodyTextRight"/>
    <w:rsid w:val="00A36306"/>
    <w:rPr>
      <w:sz w:val="18"/>
      <w:szCs w:val="18"/>
    </w:rPr>
  </w:style>
  <w:style w:type="paragraph" w:customStyle="1" w:styleId="MarginEdition">
    <w:name w:val="Margin Edition"/>
    <w:basedOn w:val="MarginNote"/>
    <w:rsid w:val="00A36306"/>
    <w:pPr>
      <w:spacing w:before="0" w:after="0"/>
    </w:pPr>
    <w:rPr>
      <w:rFonts w:ascii="Times New Roman" w:hAnsi="Times New Roman"/>
      <w:color w:val="999999"/>
    </w:rPr>
  </w:style>
  <w:style w:type="paragraph" w:customStyle="1" w:styleId="Spacer">
    <w:name w:val="Spacer"/>
    <w:basedOn w:val="Normal"/>
    <w:rsid w:val="00A36306"/>
    <w:rPr>
      <w:sz w:val="2"/>
      <w:szCs w:val="2"/>
    </w:rPr>
  </w:style>
  <w:style w:type="character" w:customStyle="1" w:styleId="Small">
    <w:name w:val="Small"/>
    <w:basedOn w:val="DefaultParagraphFont"/>
    <w:rsid w:val="00A36306"/>
    <w:rPr>
      <w:sz w:val="16"/>
    </w:rPr>
  </w:style>
  <w:style w:type="paragraph" w:customStyle="1" w:styleId="WideTable">
    <w:name w:val="Wide Table"/>
    <w:basedOn w:val="Normal"/>
    <w:rsid w:val="00A36306"/>
    <w:pPr>
      <w:ind w:left="-1418"/>
    </w:pPr>
    <w:rPr>
      <w:sz w:val="2"/>
      <w:szCs w:val="2"/>
    </w:rPr>
  </w:style>
  <w:style w:type="character" w:styleId="PageNumber">
    <w:name w:val="page number"/>
    <w:basedOn w:val="DefaultParagraphFont"/>
    <w:rsid w:val="00A36306"/>
  </w:style>
  <w:style w:type="paragraph" w:styleId="Quote">
    <w:name w:val="Quote"/>
    <w:basedOn w:val="Heading1"/>
    <w:link w:val="QuoteChar"/>
    <w:qFormat/>
    <w:rsid w:val="00A36306"/>
    <w:rPr>
      <w:b w:val="0"/>
      <w:sz w:val="72"/>
      <w:szCs w:val="72"/>
      <w:lang w:val="en-NZ"/>
    </w:rPr>
  </w:style>
  <w:style w:type="character" w:customStyle="1" w:styleId="QuoteChar">
    <w:name w:val="Quote Char"/>
    <w:basedOn w:val="DefaultParagraphFont"/>
    <w:link w:val="Quote"/>
    <w:rsid w:val="00A36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306"/>
    <w:pPr>
      <w:pageBreakBefore/>
    </w:pPr>
  </w:style>
  <w:style w:type="paragraph" w:customStyle="1" w:styleId="Border">
    <w:name w:val="Border"/>
    <w:basedOn w:val="Normal"/>
    <w:qFormat/>
    <w:rsid w:val="00A36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306"/>
    <w:rPr>
      <w:b/>
      <w:bCs/>
      <w:i/>
      <w:iCs/>
      <w:color w:val="auto"/>
    </w:rPr>
  </w:style>
  <w:style w:type="paragraph" w:styleId="IntenseQuote">
    <w:name w:val="Intense Quote"/>
    <w:basedOn w:val="Normal"/>
    <w:next w:val="Normal"/>
    <w:link w:val="IntenseQuoteChar"/>
    <w:uiPriority w:val="30"/>
    <w:qFormat/>
    <w:rsid w:val="00A36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3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6306"/>
    <w:rPr>
      <w:smallCaps/>
      <w:color w:val="auto"/>
      <w:u w:val="single"/>
    </w:rPr>
  </w:style>
  <w:style w:type="character" w:styleId="IntenseReference">
    <w:name w:val="Intense Reference"/>
    <w:basedOn w:val="DefaultParagraphFont"/>
    <w:uiPriority w:val="32"/>
    <w:qFormat/>
    <w:rsid w:val="00A36306"/>
    <w:rPr>
      <w:b/>
      <w:bCs/>
      <w:smallCaps/>
      <w:color w:val="auto"/>
      <w:spacing w:val="5"/>
      <w:u w:val="single"/>
    </w:rPr>
  </w:style>
  <w:style w:type="paragraph" w:customStyle="1" w:styleId="2ColumnHeading">
    <w:name w:val="2Column Heading"/>
    <w:basedOn w:val="BodyText"/>
    <w:qFormat/>
    <w:rsid w:val="00A36306"/>
    <w:pPr>
      <w:spacing w:after="60"/>
      <w:ind w:left="-2268"/>
    </w:pPr>
    <w:rPr>
      <w:b/>
    </w:rPr>
  </w:style>
  <w:style w:type="paragraph" w:customStyle="1" w:styleId="Heading1TOC">
    <w:name w:val="Heading1 TOC"/>
    <w:basedOn w:val="Normal"/>
    <w:qFormat/>
    <w:rsid w:val="00A36306"/>
    <w:pPr>
      <w:spacing w:before="240" w:after="120"/>
    </w:pPr>
    <w:rPr>
      <w:rFonts w:ascii="Times New Roman" w:hAnsi="Times New Roman"/>
      <w:b/>
      <w:sz w:val="32"/>
    </w:rPr>
  </w:style>
  <w:style w:type="paragraph" w:customStyle="1" w:styleId="Heading2TOC">
    <w:name w:val="Heading2 TOC"/>
    <w:basedOn w:val="Normal"/>
    <w:qFormat/>
    <w:rsid w:val="00A36306"/>
    <w:pPr>
      <w:spacing w:before="240" w:after="60"/>
    </w:pPr>
    <w:rPr>
      <w:rFonts w:ascii="Times New Roman" w:hAnsi="Times New Roman"/>
      <w:b/>
      <w:sz w:val="28"/>
    </w:rPr>
  </w:style>
  <w:style w:type="character" w:customStyle="1" w:styleId="Underline">
    <w:name w:val="Underline"/>
    <w:basedOn w:val="DefaultParagraphFont"/>
    <w:qFormat/>
    <w:rsid w:val="00A36306"/>
    <w:rPr>
      <w:u w:val="single"/>
    </w:rPr>
  </w:style>
  <w:style w:type="character" w:customStyle="1" w:styleId="BoldandItalics">
    <w:name w:val="Bold and Italics"/>
    <w:qFormat/>
    <w:rsid w:val="00A36306"/>
    <w:rPr>
      <w:b/>
      <w:i/>
      <w:u w:val="none"/>
    </w:rPr>
  </w:style>
  <w:style w:type="paragraph" w:styleId="BalloonText">
    <w:name w:val="Balloon Text"/>
    <w:basedOn w:val="Normal"/>
    <w:link w:val="BalloonTextChar"/>
    <w:rsid w:val="00A36306"/>
    <w:rPr>
      <w:rFonts w:ascii="Tahoma" w:hAnsi="Tahoma" w:cs="Tahoma"/>
      <w:sz w:val="16"/>
      <w:szCs w:val="16"/>
    </w:rPr>
  </w:style>
  <w:style w:type="character" w:customStyle="1" w:styleId="BalloonTextChar">
    <w:name w:val="Balloon Text Char"/>
    <w:basedOn w:val="DefaultParagraphFont"/>
    <w:link w:val="BalloonText"/>
    <w:rsid w:val="00A363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63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63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817</Words>
  <Characters>5009</Characters>
  <Application>Microsoft Office Word</Application>
  <DocSecurity>0</DocSecurity>
  <Lines>188</Lines>
  <Paragraphs>91</Paragraphs>
  <ScaleCrop>false</ScaleCrop>
  <Company>Author-it Software Corporation Ltd.</Company>
  <LinksUpToDate>false</LinksUpToDate>
  <CharactersWithSpaces>5771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AHCLSK302A Mate and monitor reproduction of alpacas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2012-05-26T13:00:00Z</dcterms:created>
  <dcterms:modified xsi:type="dcterms:W3CDTF">2012-05-26T13:00:00Z</dcterms:modified>
</cp:coreProperties>
</file>