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A4F" w:rsidP="00BB0A4F">
      <w:pPr>
        <w:pStyle w:val="Title"/>
      </w:pPr>
      <w:r>
        <w:fldChar w:fldCharType="begin"/>
      </w:r>
      <w:r>
        <w:instrText xml:space="preserve"> TITLE   \* MERGEFORMAT </w:instrText>
      </w:r>
      <w:r>
        <w:fldChar w:fldCharType="separate"/>
      </w:r>
      <w:r>
        <w:t>AHCLSK211A Provide feed for livestock</w:t>
      </w:r>
      <w:r>
        <w:fldChar w:fldCharType="end"/>
      </w:r>
    </w:p>
    <w:p w:rsidR="00BB0A4F" w:rsidP="00BB0A4F">
      <w:pPr>
        <w:pStyle w:val="Version"/>
        <w:sectPr w:rsidSect="00933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66E" w:rsidP="0093366E">
      <w:pPr>
        <w:pStyle w:val="SuperHeading"/>
      </w:pPr>
      <w:r w:rsidRPr="0093366E">
        <w:t>AHCLSK211A Provide feed for livestock</w:t>
      </w:r>
    </w:p>
    <w:p w:rsidR="00000000" w:rsidRPr="0093366E" w:rsidP="0093366E">
      <w:pPr>
        <w:pStyle w:val="Heading1"/>
      </w:pPr>
      <w:bookmarkStart w:id="1" w:name="O_267923"/>
      <w:bookmarkEnd w:id="1"/>
      <w:r w:rsidRPr="0093366E">
        <w:t>Modification History</w:t>
      </w:r>
    </w:p>
    <w:p w:rsidR="00000000" w:rsidRPr="0093366E" w:rsidP="0093366E">
      <w:pPr>
        <w:pStyle w:val="BodyText"/>
      </w:pPr>
      <w:r w:rsidRPr="0093366E">
        <w:t>Not Applicable</w:t>
      </w:r>
    </w:p>
    <w:p w:rsidR="00000000" w:rsidRPr="0093366E" w:rsidP="0093366E">
      <w:pPr>
        <w:pStyle w:val="AllowPageBreak"/>
      </w:pPr>
    </w:p>
    <w:p w:rsidR="00000000" w:rsidRPr="0093366E" w:rsidP="0093366E">
      <w:pPr>
        <w:pStyle w:val="Heading1"/>
      </w:pPr>
      <w:bookmarkStart w:id="2" w:name="O_188604"/>
      <w:bookmarkEnd w:id="2"/>
      <w:r w:rsidRPr="0093366E">
        <w:t>Unit Descriptor</w:t>
      </w:r>
    </w:p>
    <w:tbl>
      <w:tblPr>
        <w:tblW w:w="0" w:type="auto"/>
        <w:tblLayout w:type="fixed"/>
        <w:tblCellMar>
          <w:left w:w="62" w:type="dxa"/>
          <w:right w:w="62" w:type="dxa"/>
        </w:tblCellMar>
        <w:tblLook w:val="0000"/>
      </w:tblPr>
      <w:tblGrid>
        <w:gridCol w:w="2667"/>
        <w:gridCol w:w="5855"/>
      </w:tblGrid>
      <w:tr w:rsidTr="00BB0A4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r w:rsidRPr="0093366E">
              <w:t>This unit covers the process of preparing and providing feed for livestock in an extensive agricultur</w:t>
            </w:r>
            <w:r w:rsidRPr="0093366E">
              <w:t>al environment and defines the standard required to:  monitor and record livestock condition;  apply methods and procedures to provide feed and feed supplements;  safely handle livestock and report feeding abnormalities;  maintain records.</w:t>
            </w:r>
          </w:p>
        </w:tc>
      </w:tr>
    </w:tbl>
    <w:p w:rsidR="00BB0A4F" w:rsidP="0093366E">
      <w:pPr>
        <w:pStyle w:val="BodyText"/>
      </w:pPr>
    </w:p>
    <w:p w:rsidR="00BB0A4F" w:rsidP="0093366E">
      <w:pPr>
        <w:pStyle w:val="BodyText"/>
      </w:pPr>
    </w:p>
    <w:p w:rsidR="00000000" w:rsidRPr="0093366E" w:rsidP="0093366E">
      <w:pPr>
        <w:pStyle w:val="Heading1"/>
      </w:pPr>
      <w:bookmarkStart w:id="3" w:name="O_188608"/>
      <w:bookmarkEnd w:id="3"/>
      <w:r w:rsidRPr="0093366E">
        <w:t>Application of the Unit</w:t>
      </w:r>
    </w:p>
    <w:tbl>
      <w:tblPr>
        <w:tblW w:w="0" w:type="auto"/>
        <w:tblLayout w:type="fixed"/>
        <w:tblCellMar>
          <w:left w:w="62" w:type="dxa"/>
          <w:right w:w="62" w:type="dxa"/>
        </w:tblCellMar>
        <w:tblLook w:val="0000"/>
      </w:tblPr>
      <w:tblGrid>
        <w:gridCol w:w="2756"/>
        <w:gridCol w:w="5766"/>
      </w:tblGrid>
      <w:tr w:rsidTr="00BB0A4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r w:rsidRPr="0093366E">
              <w:t>This unit applies to workers on non intensive livestock enterprises operating under close supervision with regular checking and within enterprise guidelines.</w:t>
            </w:r>
          </w:p>
        </w:tc>
      </w:tr>
    </w:tbl>
    <w:p w:rsidR="00BB0A4F" w:rsidP="0093366E">
      <w:pPr>
        <w:pStyle w:val="BodyText"/>
      </w:pPr>
    </w:p>
    <w:p w:rsidR="00BB0A4F" w:rsidP="0093366E">
      <w:pPr>
        <w:pStyle w:val="BodyText"/>
      </w:pPr>
    </w:p>
    <w:p w:rsidR="00000000" w:rsidRPr="0093366E" w:rsidP="0093366E">
      <w:pPr>
        <w:pStyle w:val="Heading1"/>
      </w:pPr>
      <w:bookmarkStart w:id="4" w:name="O_276183"/>
      <w:bookmarkEnd w:id="4"/>
      <w:r w:rsidRPr="0093366E">
        <w:t>Licensing/Regulatory I</w:t>
      </w:r>
      <w:r w:rsidRPr="0093366E">
        <w:t>nformation</w:t>
      </w:r>
    </w:p>
    <w:p w:rsidR="00000000" w:rsidRPr="0093366E" w:rsidP="0093366E">
      <w:pPr>
        <w:pStyle w:val="BodyText"/>
      </w:pPr>
      <w:r w:rsidRPr="0093366E">
        <w:t>Not Applicable</w:t>
      </w:r>
    </w:p>
    <w:p w:rsidR="00000000" w:rsidRPr="0093366E" w:rsidP="0093366E">
      <w:pPr>
        <w:pStyle w:val="AllowPageBreak"/>
      </w:pPr>
    </w:p>
    <w:p w:rsidR="00000000" w:rsidRPr="0093366E" w:rsidP="0093366E">
      <w:pPr>
        <w:pStyle w:val="Heading1"/>
      </w:pPr>
      <w:bookmarkStart w:id="5" w:name="O_188606"/>
      <w:bookmarkEnd w:id="5"/>
      <w:r w:rsidRPr="0093366E">
        <w:t>Pre-Requisites</w:t>
      </w:r>
    </w:p>
    <w:tbl>
      <w:tblPr>
        <w:tblW w:w="0" w:type="auto"/>
        <w:tblLayout w:type="fixed"/>
        <w:tblCellMar>
          <w:left w:w="62" w:type="dxa"/>
          <w:right w:w="62" w:type="dxa"/>
        </w:tblCellMar>
        <w:tblLook w:val="0000"/>
      </w:tblPr>
      <w:tblGrid>
        <w:gridCol w:w="2775"/>
        <w:gridCol w:w="1295"/>
        <w:gridCol w:w="4452"/>
      </w:tblGrid>
      <w:tr w:rsidTr="00BB0A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p>
        </w:tc>
      </w:tr>
      <w:tr w:rsidTr="00BB0A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p>
        </w:tc>
      </w:tr>
      <w:tr w:rsidTr="00BB0A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p>
        </w:tc>
      </w:tr>
    </w:tbl>
    <w:p w:rsidR="00BB0A4F" w:rsidP="0093366E">
      <w:pPr>
        <w:pStyle w:val="BodyText"/>
      </w:pPr>
    </w:p>
    <w:p w:rsidR="00BB0A4F" w:rsidP="0093366E">
      <w:pPr>
        <w:pStyle w:val="BodyText"/>
      </w:pPr>
    </w:p>
    <w:p w:rsidR="00000000" w:rsidRPr="0093366E" w:rsidP="0093366E">
      <w:pPr>
        <w:pStyle w:val="Heading1"/>
      </w:pPr>
      <w:bookmarkStart w:id="6" w:name="O_188605"/>
      <w:bookmarkEnd w:id="6"/>
      <w:r w:rsidRPr="0093366E">
        <w:t>Employability Skills Information</w:t>
      </w:r>
    </w:p>
    <w:tbl>
      <w:tblPr>
        <w:tblW w:w="0" w:type="auto"/>
        <w:tblLayout w:type="fixed"/>
        <w:tblCellMar>
          <w:left w:w="62" w:type="dxa"/>
          <w:right w:w="62" w:type="dxa"/>
        </w:tblCellMar>
        <w:tblLook w:val="0000"/>
      </w:tblPr>
      <w:tblGrid>
        <w:gridCol w:w="2802"/>
        <w:gridCol w:w="5720"/>
      </w:tblGrid>
      <w:tr w:rsidTr="00BB0A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r w:rsidRPr="0093366E">
              <w:t>This unit contains employability skills.</w:t>
            </w:r>
          </w:p>
        </w:tc>
      </w:tr>
    </w:tbl>
    <w:p w:rsidR="00BB0A4F" w:rsidP="0093366E">
      <w:pPr>
        <w:pStyle w:val="BodyText"/>
      </w:pPr>
    </w:p>
    <w:p w:rsidR="00BB0A4F" w:rsidP="0093366E">
      <w:pPr>
        <w:pStyle w:val="BodyText"/>
      </w:pPr>
    </w:p>
    <w:p w:rsidR="00000000" w:rsidRPr="0093366E" w:rsidP="0093366E">
      <w:pPr>
        <w:pStyle w:val="Heading1"/>
      </w:pPr>
      <w:bookmarkStart w:id="7" w:name="O_285969"/>
      <w:bookmarkEnd w:id="7"/>
      <w:r w:rsidRPr="0093366E">
        <w:t>Elements and Performance Criteria Pre-Content</w:t>
      </w:r>
    </w:p>
    <w:p w:rsidR="00000000" w:rsidRPr="0093366E" w:rsidP="0093366E">
      <w:pPr>
        <w:pStyle w:val="BodyText"/>
      </w:pPr>
      <w:r w:rsidRPr="0093366E">
        <w:t>Not Applicable</w:t>
      </w:r>
    </w:p>
    <w:p w:rsidR="00000000" w:rsidRPr="0093366E" w:rsidP="0093366E">
      <w:pPr>
        <w:pStyle w:val="AllowPageBreak"/>
      </w:pPr>
    </w:p>
    <w:p w:rsidR="00000000" w:rsidRPr="0093366E" w:rsidP="0093366E">
      <w:pPr>
        <w:pStyle w:val="Heading1"/>
      </w:pPr>
      <w:bookmarkStart w:id="8" w:name="O_232636"/>
      <w:bookmarkEnd w:id="8"/>
      <w:r w:rsidRPr="0093366E">
        <w:t>Elements and Performance Criteria</w:t>
      </w:r>
    </w:p>
    <w:tbl>
      <w:tblPr>
        <w:tblW w:w="0" w:type="auto"/>
        <w:tblLayout w:type="fixed"/>
        <w:tblCellMar>
          <w:left w:w="62" w:type="dxa"/>
          <w:right w:w="62" w:type="dxa"/>
        </w:tblCellMar>
        <w:tblLook w:val="0000"/>
      </w:tblPr>
      <w:tblGrid>
        <w:gridCol w:w="2557"/>
        <w:gridCol w:w="5965"/>
      </w:tblGrid>
      <w:tr w:rsidTr="00BB0A4F">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r w:rsidRPr="0093366E">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PERFORMANCE CRITERIA</w:t>
            </w:r>
          </w:p>
        </w:tc>
      </w:tr>
      <w:tr w:rsidTr="00BB0A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p>
        </w:tc>
      </w:tr>
      <w:tr w:rsidTr="00BB0A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List"/>
              <w:rPr>
                <w:lang w:val="en-NZ"/>
              </w:rPr>
            </w:pPr>
            <w:r w:rsidRPr="0093366E">
              <w:t>1.</w:t>
            </w:r>
            <w:r w:rsidRPr="0093366E">
              <w:tab/>
              <w:t>Prepare for feeding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List2"/>
            </w:pPr>
            <w:r w:rsidRPr="0093366E">
              <w:t>1.1.</w:t>
            </w:r>
            <w:r w:rsidRPr="0093366E">
              <w:tab/>
              <w:t xml:space="preserve">Condition and </w:t>
            </w:r>
            <w:r w:rsidRPr="0093366E">
              <w:t>health status of livestock is checked and recorded in line with enterprise requirements.</w:t>
            </w:r>
          </w:p>
          <w:p w:rsidR="00000000" w:rsidRPr="0093366E" w:rsidP="0093366E">
            <w:pPr>
              <w:pStyle w:val="List2"/>
            </w:pPr>
            <w:r w:rsidRPr="0093366E">
              <w:t>1.2.</w:t>
            </w:r>
            <w:r w:rsidRPr="0093366E">
              <w:tab/>
              <w:t>Feed and feed supplements are confirmed and prepared in line with feeding plan.</w:t>
            </w:r>
          </w:p>
          <w:p w:rsidR="00000000" w:rsidRPr="0093366E" w:rsidP="0093366E">
            <w:pPr>
              <w:pStyle w:val="List2"/>
            </w:pPr>
            <w:r w:rsidRPr="0093366E">
              <w:t>1.3.</w:t>
            </w:r>
            <w:r w:rsidRPr="0093366E">
              <w:tab/>
              <w:t>Water supply, quality and quantity is checked and maintained to meet livestoc</w:t>
            </w:r>
            <w:r w:rsidRPr="0093366E">
              <w:t>k requirements and enterprise requirements.</w:t>
            </w:r>
          </w:p>
          <w:p w:rsidR="00000000" w:rsidP="0093366E">
            <w:pPr>
              <w:pStyle w:val="List2"/>
              <w:rPr>
                <w:lang w:val="en-NZ"/>
              </w:rPr>
            </w:pPr>
            <w:r w:rsidRPr="0093366E">
              <w:t>1.4.</w:t>
            </w:r>
            <w:r w:rsidRPr="0093366E">
              <w:tab/>
              <w:t>Occupational Health and Safety (OHS) hazards in the workplace are identified and reported to the supervisor.</w:t>
            </w:r>
          </w:p>
        </w:tc>
      </w:tr>
      <w:tr w:rsidTr="00BB0A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List"/>
              <w:rPr>
                <w:lang w:val="en-NZ"/>
              </w:rPr>
            </w:pPr>
            <w:r w:rsidRPr="0093366E">
              <w:t>2.</w:t>
            </w:r>
            <w:r w:rsidRPr="0093366E">
              <w:tab/>
              <w:t>Feed livestock</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List2"/>
            </w:pPr>
            <w:r w:rsidRPr="0093366E">
              <w:t>2.1.</w:t>
            </w:r>
            <w:r w:rsidRPr="0093366E">
              <w:tab/>
              <w:t xml:space="preserve">Suitable personal protective clothing and equipment is selected, used and </w:t>
            </w:r>
            <w:r w:rsidRPr="0093366E">
              <w:t>maintained in accordance with OHS requirements.</w:t>
            </w:r>
          </w:p>
          <w:p w:rsidR="00000000" w:rsidRPr="0093366E" w:rsidP="0093366E">
            <w:pPr>
              <w:pStyle w:val="List2"/>
            </w:pPr>
            <w:r w:rsidRPr="0093366E">
              <w:t>2.2.</w:t>
            </w:r>
            <w:r w:rsidRPr="0093366E">
              <w:tab/>
              <w:t>Feed and feed supplements are provided in accordance with feeding plan and enterprise requirements.</w:t>
            </w:r>
          </w:p>
          <w:p w:rsidR="00000000" w:rsidRPr="0093366E" w:rsidP="0093366E">
            <w:pPr>
              <w:pStyle w:val="List2"/>
            </w:pPr>
            <w:r w:rsidRPr="0093366E">
              <w:t>2.3.</w:t>
            </w:r>
            <w:r w:rsidRPr="0093366E">
              <w:tab/>
              <w:t>Feeding process is monitored to ensure livestock are feeding effectively in accordance with feedin</w:t>
            </w:r>
            <w:r w:rsidRPr="0093366E">
              <w:t>g plan.</w:t>
            </w:r>
          </w:p>
          <w:p w:rsidR="00000000" w:rsidRPr="0093366E" w:rsidP="0093366E">
            <w:pPr>
              <w:pStyle w:val="List2"/>
            </w:pPr>
            <w:r w:rsidRPr="0093366E">
              <w:t>2.4.</w:t>
            </w:r>
            <w:r w:rsidRPr="0093366E">
              <w:tab/>
              <w:t>Procedures to minimise feed wastage and spillage, and dispose and recycle feed waste are followed in line with enterprise requirements.</w:t>
            </w:r>
          </w:p>
          <w:p w:rsidR="00000000" w:rsidP="0093366E">
            <w:pPr>
              <w:pStyle w:val="List2"/>
              <w:rPr>
                <w:lang w:val="en-NZ"/>
              </w:rPr>
            </w:pPr>
            <w:r w:rsidRPr="0093366E">
              <w:t>2.5.</w:t>
            </w:r>
            <w:r w:rsidRPr="0093366E">
              <w:tab/>
              <w:t>Variations to individual eating and drinking patterns are noted and reported.</w:t>
            </w:r>
          </w:p>
        </w:tc>
      </w:tr>
      <w:tr w:rsidTr="00BB0A4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List"/>
              <w:rPr>
                <w:lang w:val="en-NZ"/>
              </w:rPr>
            </w:pPr>
            <w:r w:rsidRPr="0093366E">
              <w:t>3.</w:t>
            </w:r>
            <w:r w:rsidRPr="0093366E">
              <w:tab/>
              <w:t>Complete the feeding</w:t>
            </w:r>
            <w:r w:rsidRPr="0093366E">
              <w:t xml:space="preserve"> process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List2"/>
            </w:pPr>
            <w:r w:rsidRPr="0093366E">
              <w:t>3.1.</w:t>
            </w:r>
            <w:r w:rsidRPr="0093366E">
              <w:tab/>
              <w:t>Feeding process is evaluated and recorded in accordance with workplace procedures.</w:t>
            </w:r>
          </w:p>
          <w:p w:rsidR="00000000" w:rsidRPr="0093366E" w:rsidP="0093366E">
            <w:pPr>
              <w:pStyle w:val="List2"/>
            </w:pPr>
            <w:r w:rsidRPr="0093366E">
              <w:t>3.2.</w:t>
            </w:r>
            <w:r w:rsidRPr="0093366E">
              <w:tab/>
              <w:t>Feeding abnormalities are recorded and reported to the supervisor in line with enterprise requirements.</w:t>
            </w:r>
          </w:p>
          <w:p w:rsidR="00000000" w:rsidRPr="0093366E" w:rsidP="0093366E">
            <w:pPr>
              <w:pStyle w:val="List2"/>
            </w:pPr>
            <w:r w:rsidRPr="0093366E">
              <w:t>3.3.</w:t>
            </w:r>
            <w:r w:rsidRPr="0093366E">
              <w:tab/>
              <w:t>A clean and safe area is maintained during an</w:t>
            </w:r>
            <w:r w:rsidRPr="0093366E">
              <w:t>d on completion of feeding in accordance with OHS and enterprise requirements.</w:t>
            </w:r>
          </w:p>
        </w:tc>
      </w:tr>
    </w:tbl>
    <w:p w:rsidR="00BB0A4F" w:rsidP="0093366E">
      <w:pPr>
        <w:pStyle w:val="BodyText"/>
      </w:pPr>
    </w:p>
    <w:p w:rsidR="00BB0A4F" w:rsidP="0093366E">
      <w:pPr>
        <w:pStyle w:val="BodyText"/>
      </w:pPr>
    </w:p>
    <w:p w:rsidR="00000000" w:rsidRPr="0093366E" w:rsidP="0093366E">
      <w:pPr>
        <w:pStyle w:val="Heading1"/>
      </w:pPr>
      <w:bookmarkStart w:id="9" w:name="O_256586"/>
      <w:bookmarkEnd w:id="9"/>
      <w:r w:rsidRPr="0093366E">
        <w:t>Required Skills and Knowledge</w:t>
      </w:r>
    </w:p>
    <w:tbl>
      <w:tblPr>
        <w:tblW w:w="0" w:type="auto"/>
        <w:tblLayout w:type="fixed"/>
        <w:tblCellMar>
          <w:left w:w="62" w:type="dxa"/>
          <w:right w:w="62" w:type="dxa"/>
        </w:tblCellMar>
        <w:tblLook w:val="0000"/>
      </w:tblPr>
      <w:tblGrid>
        <w:gridCol w:w="8522"/>
      </w:tblGrid>
      <w:tr w:rsidTr="00BB0A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REQUIRED SKILLS AND KNOWLEDGE</w:t>
            </w:r>
          </w:p>
        </w:tc>
      </w:tr>
      <w:tr w:rsidTr="00BB0A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t>This section describes the skills and knowledge required for this unit.</w:t>
            </w:r>
          </w:p>
        </w:tc>
      </w:tr>
      <w:tr w:rsidTr="00BB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Required skills</w:t>
            </w:r>
          </w:p>
        </w:tc>
      </w:tr>
      <w:tr w:rsidTr="00BB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ListBullet"/>
            </w:pPr>
            <w:r w:rsidRPr="0093366E">
              <w:t>identify hazards and implement safe work procedures</w:t>
            </w:r>
          </w:p>
          <w:p w:rsidR="00000000" w:rsidRPr="0093366E" w:rsidP="0093366E">
            <w:pPr>
              <w:pStyle w:val="ListBullet"/>
            </w:pPr>
            <w:r w:rsidRPr="0093366E">
              <w:t>provide feed and feed supplements in accordance with feeding plan</w:t>
            </w:r>
          </w:p>
          <w:p w:rsidR="00000000" w:rsidRPr="0093366E" w:rsidP="0093366E">
            <w:pPr>
              <w:pStyle w:val="ListBullet"/>
            </w:pPr>
            <w:r w:rsidRPr="0093366E">
              <w:t>monitor livestock health and condition, and recognise abnormalities</w:t>
            </w:r>
          </w:p>
          <w:p w:rsidR="00000000" w:rsidRPr="0093366E" w:rsidP="0093366E">
            <w:pPr>
              <w:pStyle w:val="ListBullet"/>
            </w:pPr>
            <w:r w:rsidRPr="0093366E">
              <w:t>employ safe and environmentally responsible systems and procedures with regard to the handling of livestock and feed</w:t>
            </w:r>
          </w:p>
          <w:p w:rsidR="00000000" w:rsidRPr="0093366E" w:rsidP="0093366E">
            <w:pPr>
              <w:pStyle w:val="ListBullet"/>
            </w:pPr>
            <w:r w:rsidRPr="0093366E">
              <w:t>recognise and report environmental implications associated with livestock production</w:t>
            </w:r>
          </w:p>
          <w:p w:rsidR="00000000" w:rsidRPr="0093366E" w:rsidP="0093366E">
            <w:pPr>
              <w:pStyle w:val="ListBullet"/>
            </w:pPr>
            <w:r w:rsidRPr="0093366E">
              <w:t>read and interpret feeding plan, work plan and supervi</w:t>
            </w:r>
            <w:r w:rsidRPr="0093366E">
              <w:t>sors instructions</w:t>
            </w:r>
          </w:p>
          <w:p w:rsidR="00000000" w:rsidRPr="0093366E" w:rsidP="0093366E">
            <w:pPr>
              <w:pStyle w:val="ListBullet"/>
            </w:pPr>
            <w:r w:rsidRPr="0093366E">
              <w:t>communicate and report livestock feeding abnormalities and workplace hazards, and maintain livestock records</w:t>
            </w:r>
          </w:p>
          <w:p w:rsidR="00000000" w:rsidRPr="0093366E" w:rsidP="0093366E">
            <w:pPr>
              <w:pStyle w:val="ListBullet"/>
            </w:pPr>
            <w:r w:rsidRPr="0093366E">
              <w:t>assess and calculate herd/flock numbers, measure feed and rate and frequency of feeding</w:t>
            </w:r>
          </w:p>
          <w:p w:rsidR="00000000" w:rsidRPr="0093366E" w:rsidP="0093366E">
            <w:pPr>
              <w:pStyle w:val="ListBullet"/>
            </w:pPr>
            <w:r w:rsidRPr="0093366E">
              <w:t>use numeracy skills to estimate, calculat</w:t>
            </w:r>
            <w:r w:rsidRPr="0093366E">
              <w:t>e and record routine workplace measures</w:t>
            </w:r>
          </w:p>
          <w:p w:rsidR="00000000" w:rsidP="0093366E">
            <w:pPr>
              <w:pStyle w:val="ListBullet"/>
              <w:rPr>
                <w:lang w:val="en-NZ"/>
              </w:rPr>
            </w:pPr>
            <w:r w:rsidRPr="0093366E">
              <w:t>use interpersonal skills to relate to people from a range of social, cultural and ethnic backgrounds and with a range of physical and mental abilities.</w:t>
            </w:r>
          </w:p>
        </w:tc>
      </w:tr>
      <w:tr w:rsidTr="00BB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Required knowledge</w:t>
            </w:r>
          </w:p>
        </w:tc>
      </w:tr>
      <w:tr w:rsidTr="00BB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ListBullet"/>
            </w:pPr>
            <w:r w:rsidRPr="0093366E">
              <w:t>nutritional requirements for livestock (in</w:t>
            </w:r>
            <w:r w:rsidRPr="0093366E">
              <w:t>cluding water)</w:t>
            </w:r>
          </w:p>
          <w:p w:rsidR="00000000" w:rsidRPr="0093366E" w:rsidP="0093366E">
            <w:pPr>
              <w:pStyle w:val="ListBullet"/>
            </w:pPr>
            <w:r w:rsidRPr="0093366E">
              <w:t>types of feed and feed supplements (including pastures and grazing)</w:t>
            </w:r>
          </w:p>
          <w:p w:rsidR="00000000" w:rsidRPr="0093366E" w:rsidP="0093366E">
            <w:pPr>
              <w:pStyle w:val="ListBullet"/>
            </w:pPr>
            <w:r w:rsidRPr="0093366E">
              <w:t>types of noxious and toxic plants relevant to feeding areas</w:t>
            </w:r>
          </w:p>
          <w:p w:rsidR="00000000" w:rsidRPr="0093366E" w:rsidP="0093366E">
            <w:pPr>
              <w:pStyle w:val="ListBullet"/>
            </w:pPr>
            <w:r w:rsidRPr="0093366E">
              <w:t>livestock health and behaviour</w:t>
            </w:r>
          </w:p>
          <w:p w:rsidR="00000000" w:rsidRPr="0093366E" w:rsidP="0093366E">
            <w:pPr>
              <w:pStyle w:val="ListBullet"/>
            </w:pPr>
            <w:r w:rsidRPr="0093366E">
              <w:t>livestock scoring and weighing methods</w:t>
            </w:r>
          </w:p>
          <w:p w:rsidR="00000000" w:rsidRPr="0093366E" w:rsidP="0093366E">
            <w:pPr>
              <w:pStyle w:val="ListBullet"/>
            </w:pPr>
            <w:r w:rsidRPr="0093366E">
              <w:t>environmental impact of livestock on ground cover</w:t>
            </w:r>
          </w:p>
          <w:p w:rsidR="00000000" w:rsidRPr="0093366E" w:rsidP="0093366E">
            <w:pPr>
              <w:pStyle w:val="ListBullet"/>
            </w:pPr>
            <w:r w:rsidRPr="0093366E">
              <w:t>safe livestock handling techniques and procedures</w:t>
            </w:r>
          </w:p>
          <w:p w:rsidR="00000000" w:rsidRPr="0093366E" w:rsidP="0093366E">
            <w:pPr>
              <w:pStyle w:val="ListBullet"/>
            </w:pPr>
            <w:r w:rsidRPr="0093366E">
              <w:t>hazards associated with handling livestock and control measures</w:t>
            </w:r>
          </w:p>
          <w:p w:rsidR="00000000" w:rsidRPr="0093366E" w:rsidP="0093366E">
            <w:pPr>
              <w:pStyle w:val="ListBullet"/>
            </w:pPr>
            <w:r w:rsidRPr="0093366E">
              <w:t>personal protective clothing and equipment and when and how it should be used</w:t>
            </w:r>
          </w:p>
          <w:p w:rsidR="00000000" w:rsidRPr="0093366E" w:rsidP="0093366E">
            <w:pPr>
              <w:pStyle w:val="ListBullet"/>
            </w:pPr>
            <w:r w:rsidRPr="0093366E">
              <w:t>enterprise pol</w:t>
            </w:r>
            <w:r w:rsidRPr="0093366E">
              <w:t xml:space="preserve">icies with regard to feeding livestock, recording and reporting routines </w:t>
            </w:r>
          </w:p>
          <w:p w:rsidR="00000000" w:rsidRPr="0093366E" w:rsidP="0093366E">
            <w:pPr>
              <w:pStyle w:val="ListBullet"/>
            </w:pPr>
            <w:r w:rsidRPr="0093366E">
              <w:t>State/Territory legislation, regulations and codes of practice with regard to OHS and animal welfare.</w:t>
            </w:r>
          </w:p>
        </w:tc>
      </w:tr>
    </w:tbl>
    <w:p w:rsidR="00BB0A4F" w:rsidP="0093366E">
      <w:pPr>
        <w:pStyle w:val="BodyText"/>
      </w:pPr>
    </w:p>
    <w:p w:rsidR="00BB0A4F" w:rsidP="0093366E">
      <w:pPr>
        <w:pStyle w:val="BodyText"/>
      </w:pPr>
    </w:p>
    <w:p w:rsidR="00000000" w:rsidRPr="0093366E" w:rsidP="0093366E">
      <w:pPr>
        <w:pStyle w:val="AllowPageBreak"/>
      </w:pPr>
    </w:p>
    <w:p w:rsidR="00000000" w:rsidRPr="0093366E" w:rsidP="0093366E">
      <w:pPr>
        <w:pStyle w:val="Heading1"/>
      </w:pPr>
      <w:bookmarkStart w:id="10" w:name="O_240620"/>
      <w:bookmarkEnd w:id="10"/>
      <w:r w:rsidRPr="0093366E">
        <w:t>Evidence Guide</w:t>
      </w:r>
    </w:p>
    <w:tbl>
      <w:tblPr>
        <w:tblW w:w="9570" w:type="dxa"/>
        <w:tblLayout w:type="fixed"/>
        <w:tblCellMar>
          <w:left w:w="62" w:type="dxa"/>
          <w:right w:w="62" w:type="dxa"/>
        </w:tblCellMar>
        <w:tblLook w:val="0000"/>
      </w:tblPr>
      <w:tblGrid>
        <w:gridCol w:w="3908"/>
        <w:gridCol w:w="5662"/>
      </w:tblGrid>
      <w:tr w:rsidTr="00BB0A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EVIDENCE GUIDE</w:t>
            </w:r>
          </w:p>
        </w:tc>
      </w:tr>
      <w:tr w:rsidTr="00BB0A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t>The evidence guide provides advice on assessment and must be read in conjunction with the performance criteria, required skills and knowledge, range statement and the Assessment Guidelines for the Training Package.</w:t>
            </w:r>
          </w:p>
        </w:tc>
      </w:tr>
      <w:tr w:rsidTr="00BB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p>
        </w:tc>
      </w:tr>
      <w:tr w:rsidTr="00BB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r w:rsidRPr="0093366E">
              <w:t>The evidence required to demonstrate competency in this unit must be relevant to workplace operations and satisfy holistically all of the requirements of the perfo</w:t>
            </w:r>
            <w:r w:rsidRPr="0093366E">
              <w:t xml:space="preserve">rmance criteria and required skills and knowledge and include evidence of the following: </w:t>
            </w:r>
          </w:p>
          <w:p w:rsidR="00000000" w:rsidRPr="0093366E" w:rsidP="0093366E">
            <w:pPr>
              <w:pStyle w:val="ListBullet"/>
            </w:pPr>
            <w:r w:rsidRPr="0093366E">
              <w:t>monitor and record livestock condition</w:t>
            </w:r>
          </w:p>
          <w:p w:rsidR="00000000" w:rsidRPr="0093366E" w:rsidP="0093366E">
            <w:pPr>
              <w:pStyle w:val="ListBullet"/>
            </w:pPr>
            <w:r w:rsidRPr="0093366E">
              <w:t xml:space="preserve">apply methods and procedures to provide feed and feed supplements </w:t>
            </w:r>
          </w:p>
          <w:p w:rsidR="00000000" w:rsidRPr="0093366E" w:rsidP="0093366E">
            <w:pPr>
              <w:pStyle w:val="ListBullet"/>
            </w:pPr>
            <w:r w:rsidRPr="0093366E">
              <w:t>safely handle livestock</w:t>
            </w:r>
          </w:p>
          <w:p w:rsidR="00000000" w:rsidP="0093366E">
            <w:pPr>
              <w:pStyle w:val="ListBullet"/>
              <w:rPr>
                <w:lang w:val="en-NZ"/>
              </w:rPr>
            </w:pPr>
            <w:r w:rsidRPr="0093366E">
              <w:t>report feeding abnormalities and ma</w:t>
            </w:r>
            <w:r w:rsidRPr="0093366E">
              <w:t>intain records.</w:t>
            </w:r>
          </w:p>
        </w:tc>
      </w:tr>
      <w:tr w:rsidTr="00BB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r w:rsidRPr="0093366E">
              <w:t>Competency requires the application of work practices under work conditions.  Selection and use of resources for some worksites may differ due to the regional or enterprise circumstances.</w:t>
            </w:r>
          </w:p>
        </w:tc>
      </w:tr>
    </w:tbl>
    <w:p w:rsidR="00BB0A4F" w:rsidP="0093366E">
      <w:pPr>
        <w:pStyle w:val="BodyText"/>
      </w:pPr>
    </w:p>
    <w:p w:rsidR="00BB0A4F" w:rsidP="0093366E">
      <w:pPr>
        <w:pStyle w:val="BodyText"/>
      </w:pPr>
    </w:p>
    <w:p w:rsidR="00000000" w:rsidRPr="0093366E" w:rsidP="0093366E">
      <w:pPr>
        <w:pStyle w:val="Heading1"/>
      </w:pPr>
      <w:bookmarkStart w:id="11" w:name="O_248603"/>
      <w:bookmarkEnd w:id="11"/>
      <w:r w:rsidRPr="0093366E">
        <w:t>Range Statement</w:t>
      </w:r>
    </w:p>
    <w:tbl>
      <w:tblPr>
        <w:tblW w:w="0" w:type="auto"/>
        <w:tblLayout w:type="fixed"/>
        <w:tblCellMar>
          <w:left w:w="62" w:type="dxa"/>
          <w:right w:w="62" w:type="dxa"/>
        </w:tblCellMar>
        <w:tblLook w:val="0000"/>
      </w:tblPr>
      <w:tblGrid>
        <w:gridCol w:w="3487"/>
        <w:gridCol w:w="5035"/>
      </w:tblGrid>
      <w:tr w:rsidTr="00BB0A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RANGE STATEMENT</w:t>
            </w:r>
          </w:p>
        </w:tc>
      </w:tr>
      <w:tr w:rsidTr="00BB0A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t>The range statement relates to the unit of competency as a whole.</w:t>
            </w:r>
          </w:p>
        </w:tc>
      </w:tr>
      <w:tr w:rsidTr="00BB0A4F">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t>Animals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ListBullet"/>
            </w:pPr>
            <w:r w:rsidRPr="0093366E">
              <w:t>cattle</w:t>
            </w:r>
          </w:p>
          <w:p w:rsidR="00000000" w:rsidRPr="0093366E" w:rsidP="0093366E">
            <w:pPr>
              <w:pStyle w:val="ListBullet"/>
            </w:pPr>
            <w:r w:rsidRPr="0093366E">
              <w:t>sheep</w:t>
            </w:r>
          </w:p>
          <w:p w:rsidR="00000000" w:rsidRPr="0093366E" w:rsidP="0093366E">
            <w:pPr>
              <w:pStyle w:val="ListBullet"/>
            </w:pPr>
            <w:r w:rsidRPr="0093366E">
              <w:t>horses</w:t>
            </w:r>
          </w:p>
          <w:p w:rsidR="00000000" w:rsidRPr="0093366E" w:rsidP="0093366E">
            <w:pPr>
              <w:pStyle w:val="ListBullet"/>
            </w:pPr>
            <w:r w:rsidRPr="0093366E">
              <w:t>goats</w:t>
            </w:r>
          </w:p>
          <w:p w:rsidR="00000000" w:rsidRPr="0093366E" w:rsidP="0093366E">
            <w:pPr>
              <w:pStyle w:val="ListBullet"/>
            </w:pPr>
            <w:r w:rsidRPr="0093366E">
              <w:t>deer</w:t>
            </w:r>
          </w:p>
          <w:p w:rsidR="00000000" w:rsidRPr="0093366E" w:rsidP="0093366E">
            <w:pPr>
              <w:pStyle w:val="ListBullet"/>
            </w:pPr>
            <w:r w:rsidRPr="0093366E">
              <w:t>alpacas</w:t>
            </w:r>
          </w:p>
          <w:p w:rsidR="00000000" w:rsidRPr="0093366E" w:rsidP="0093366E">
            <w:pPr>
              <w:pStyle w:val="ListBullet"/>
            </w:pPr>
            <w:r w:rsidRPr="0093366E">
              <w:t>pigs that are being run on a pasture-based system.</w:t>
            </w:r>
          </w:p>
        </w:tc>
      </w:tr>
    </w:tbl>
    <w:p w:rsidR="00BB0A4F" w:rsidP="0093366E">
      <w:pPr>
        <w:pStyle w:val="BodyText"/>
      </w:pPr>
    </w:p>
    <w:p w:rsidR="00BB0A4F" w:rsidP="0093366E">
      <w:pPr>
        <w:pStyle w:val="BodyText"/>
      </w:pPr>
    </w:p>
    <w:p w:rsidR="00000000" w:rsidRPr="0093366E" w:rsidP="0093366E">
      <w:pPr>
        <w:pStyle w:val="Heading1"/>
      </w:pPr>
      <w:bookmarkStart w:id="12" w:name="O_188610"/>
      <w:bookmarkEnd w:id="12"/>
      <w:r w:rsidRPr="0093366E">
        <w:t>Unit Sector(s)</w:t>
      </w:r>
    </w:p>
    <w:tbl>
      <w:tblPr>
        <w:tblW w:w="0" w:type="auto"/>
        <w:tblLayout w:type="fixed"/>
        <w:tblCellMar>
          <w:left w:w="62" w:type="dxa"/>
          <w:right w:w="62" w:type="dxa"/>
        </w:tblCellMar>
        <w:tblLook w:val="0000"/>
      </w:tblPr>
      <w:tblGrid>
        <w:gridCol w:w="2613"/>
        <w:gridCol w:w="5909"/>
      </w:tblGrid>
      <w:tr w:rsidTr="00BB0A4F">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r w:rsidRPr="0093366E">
              <w:t>Livestock</w:t>
            </w:r>
          </w:p>
        </w:tc>
      </w:tr>
    </w:tbl>
    <w:p w:rsidR="00BB0A4F" w:rsidP="0093366E">
      <w:pPr>
        <w:pStyle w:val="BodyText"/>
      </w:pPr>
    </w:p>
    <w:p w:rsidR="00BB0A4F" w:rsidP="0093366E">
      <w:pPr>
        <w:pStyle w:val="BodyText"/>
      </w:pPr>
    </w:p>
    <w:p w:rsidR="00000000" w:rsidRPr="0093366E" w:rsidP="0093366E">
      <w:pPr>
        <w:pStyle w:val="Heading1"/>
      </w:pPr>
      <w:bookmarkStart w:id="13" w:name="O_188607"/>
      <w:bookmarkEnd w:id="13"/>
      <w:r w:rsidRPr="0093366E">
        <w:t>Co-requisite units</w:t>
      </w:r>
    </w:p>
    <w:tbl>
      <w:tblPr>
        <w:tblW w:w="0" w:type="auto"/>
        <w:tblLayout w:type="fixed"/>
        <w:tblCellMar>
          <w:left w:w="62" w:type="dxa"/>
          <w:right w:w="62" w:type="dxa"/>
        </w:tblCellMar>
        <w:tblLook w:val="0000"/>
      </w:tblPr>
      <w:tblGrid>
        <w:gridCol w:w="2641"/>
        <w:gridCol w:w="1322"/>
        <w:gridCol w:w="4559"/>
      </w:tblGrid>
      <w:tr w:rsidTr="00BB0A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p>
        </w:tc>
      </w:tr>
      <w:tr w:rsidTr="00BB0A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p>
        </w:tc>
      </w:tr>
      <w:tr w:rsidTr="00BB0A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p>
        </w:tc>
      </w:tr>
    </w:tbl>
    <w:p w:rsidR="00BB0A4F" w:rsidP="0093366E">
      <w:pPr>
        <w:pStyle w:val="BodyText"/>
      </w:pPr>
    </w:p>
    <w:p w:rsidR="00BB0A4F" w:rsidP="0093366E">
      <w:pPr>
        <w:pStyle w:val="BodyText"/>
      </w:pPr>
    </w:p>
    <w:p w:rsidR="00000000" w:rsidRPr="0093366E" w:rsidP="0093366E">
      <w:pPr>
        <w:pStyle w:val="Heading1"/>
      </w:pPr>
      <w:bookmarkStart w:id="14" w:name="O_188609"/>
      <w:bookmarkEnd w:id="14"/>
      <w:r w:rsidRPr="0093366E">
        <w:t>Competency field</w:t>
      </w:r>
    </w:p>
    <w:tbl>
      <w:tblPr>
        <w:tblW w:w="0" w:type="auto"/>
        <w:tblLayout w:type="fixed"/>
        <w:tblCellMar>
          <w:left w:w="62" w:type="dxa"/>
          <w:right w:w="62" w:type="dxa"/>
        </w:tblCellMar>
        <w:tblLook w:val="0000"/>
      </w:tblPr>
      <w:tblGrid>
        <w:gridCol w:w="2784"/>
        <w:gridCol w:w="5738"/>
      </w:tblGrid>
      <w:tr w:rsidTr="00BB0A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66E">
            <w:pPr>
              <w:pStyle w:val="BodyText"/>
              <w:rPr>
                <w:lang w:val="en-NZ"/>
              </w:rPr>
            </w:pPr>
            <w:r w:rsidRPr="009336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66E" w:rsidP="0093366E">
            <w:pPr>
              <w:pStyle w:val="BodyText"/>
            </w:pPr>
          </w:p>
        </w:tc>
      </w:tr>
    </w:tbl>
    <w:p w:rsidR="00BB0A4F" w:rsidP="0093366E">
      <w:pPr>
        <w:pStyle w:val="BodyText"/>
      </w:pPr>
    </w:p>
    <w:p w:rsidR="00BB0A4F" w:rsidP="0093366E">
      <w:pPr>
        <w:pStyle w:val="BodyText"/>
      </w:pPr>
    </w:p>
    <w:p w:rsidR="00000000" w:rsidRPr="0093366E" w:rsidP="0093366E"/>
    <w:sectPr w:rsidSect="00933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0A4F" w:rsidP="00BB0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4F" w:rsidP="00933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0A4F" w:rsidP="009336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B0A4F" w:rsidP="009336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0A4F" w:rsidP="00BB0A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A4F" w:rsidP="0093366E">
    <w:pPr>
      <w:pStyle w:val="Header"/>
      <w:framePr w:wrap="around"/>
    </w:pPr>
    <w:r>
      <w:fldChar w:fldCharType="begin"/>
    </w:r>
    <w:r>
      <w:instrText xml:space="preserve"> TITLE   \* MERGEFORMAT </w:instrText>
    </w:r>
    <w:r>
      <w:fldChar w:fldCharType="separate"/>
    </w:r>
    <w:r>
      <w:t>AHCLSK211A Provide feed for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0A4F" w:rsidP="009336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8EC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88FE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6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66E"/>
    <w:pPr>
      <w:spacing w:before="360" w:after="60"/>
      <w:outlineLvl w:val="0"/>
    </w:pPr>
    <w:rPr>
      <w:sz w:val="32"/>
    </w:rPr>
  </w:style>
  <w:style w:type="paragraph" w:styleId="Heading2">
    <w:name w:val="heading 2"/>
    <w:basedOn w:val="HeadingBase"/>
    <w:next w:val="BodyText"/>
    <w:link w:val="Heading2Char"/>
    <w:qFormat/>
    <w:rsid w:val="0093366E"/>
    <w:pPr>
      <w:keepLines/>
      <w:spacing w:before="240" w:after="120"/>
      <w:outlineLvl w:val="1"/>
    </w:pPr>
    <w:rPr>
      <w:sz w:val="28"/>
      <w:szCs w:val="40"/>
    </w:rPr>
  </w:style>
  <w:style w:type="paragraph" w:styleId="Heading3">
    <w:name w:val="heading 3"/>
    <w:basedOn w:val="HeadingBase"/>
    <w:next w:val="BodyText"/>
    <w:link w:val="Heading3Char"/>
    <w:qFormat/>
    <w:rsid w:val="0093366E"/>
    <w:pPr>
      <w:spacing w:before="180" w:after="120"/>
      <w:outlineLvl w:val="2"/>
    </w:pPr>
    <w:rPr>
      <w:spacing w:val="-10"/>
      <w:kern w:val="32"/>
    </w:rPr>
  </w:style>
  <w:style w:type="paragraph" w:styleId="Heading4">
    <w:name w:val="heading 4"/>
    <w:basedOn w:val="HeadingBase"/>
    <w:next w:val="BodyText"/>
    <w:link w:val="Heading4Char"/>
    <w:qFormat/>
    <w:rsid w:val="0093366E"/>
    <w:pPr>
      <w:spacing w:before="160" w:after="120"/>
      <w:outlineLvl w:val="3"/>
    </w:pPr>
    <w:rPr>
      <w:sz w:val="22"/>
    </w:rPr>
  </w:style>
  <w:style w:type="paragraph" w:styleId="Heading5">
    <w:name w:val="heading 5"/>
    <w:basedOn w:val="HeadingBase"/>
    <w:next w:val="Normal"/>
    <w:link w:val="Heading5Char"/>
    <w:qFormat/>
    <w:rsid w:val="0093366E"/>
    <w:pPr>
      <w:spacing w:before="80"/>
      <w:outlineLvl w:val="4"/>
    </w:pPr>
    <w:rPr>
      <w:color w:val="918585"/>
      <w:sz w:val="20"/>
    </w:rPr>
  </w:style>
  <w:style w:type="paragraph" w:styleId="Heading6">
    <w:name w:val="heading 6"/>
    <w:basedOn w:val="HeadingBase"/>
    <w:next w:val="Normal"/>
    <w:link w:val="Heading6Char"/>
    <w:qFormat/>
    <w:rsid w:val="0093366E"/>
    <w:pPr>
      <w:spacing w:before="60"/>
      <w:outlineLvl w:val="5"/>
    </w:pPr>
    <w:rPr>
      <w:color w:val="918585"/>
      <w:sz w:val="20"/>
    </w:rPr>
  </w:style>
  <w:style w:type="paragraph" w:styleId="Heading7">
    <w:name w:val="heading 7"/>
    <w:basedOn w:val="Normal"/>
    <w:next w:val="Normal"/>
    <w:link w:val="Heading7Char"/>
    <w:qFormat/>
    <w:rsid w:val="0093366E"/>
    <w:pPr>
      <w:ind w:left="720"/>
      <w:outlineLvl w:val="6"/>
    </w:pPr>
    <w:rPr>
      <w:i/>
    </w:rPr>
  </w:style>
  <w:style w:type="paragraph" w:styleId="Heading8">
    <w:name w:val="heading 8"/>
    <w:basedOn w:val="Normal"/>
    <w:next w:val="Normal"/>
    <w:link w:val="Heading8Char"/>
    <w:qFormat/>
    <w:rsid w:val="0093366E"/>
    <w:pPr>
      <w:ind w:left="720"/>
      <w:outlineLvl w:val="7"/>
    </w:pPr>
    <w:rPr>
      <w:i/>
    </w:rPr>
  </w:style>
  <w:style w:type="paragraph" w:styleId="Heading9">
    <w:name w:val="heading 9"/>
    <w:basedOn w:val="Normal"/>
    <w:next w:val="Normal"/>
    <w:link w:val="Heading9Char"/>
    <w:qFormat/>
    <w:rsid w:val="0093366E"/>
    <w:pPr>
      <w:ind w:left="720"/>
      <w:outlineLvl w:val="8"/>
    </w:pPr>
    <w:rPr>
      <w:i/>
    </w:rPr>
  </w:style>
  <w:style w:type="character" w:default="1" w:styleId="DefaultParagraphFont">
    <w:name w:val="Default Paragraph Font"/>
    <w:uiPriority w:val="1"/>
    <w:unhideWhenUsed/>
    <w:rsid w:val="00933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66E"/>
  </w:style>
  <w:style w:type="character" w:customStyle="1" w:styleId="Heading1Char">
    <w:name w:val="Heading 1 Char"/>
    <w:basedOn w:val="DefaultParagraphFont"/>
    <w:link w:val="Heading1"/>
    <w:rsid w:val="0093366E"/>
    <w:rPr>
      <w:rFonts w:ascii="Times New Roman" w:eastAsia="Times New Roman" w:hAnsi="Times New Roman" w:cs="Times New Roman"/>
      <w:b/>
      <w:sz w:val="32"/>
      <w:szCs w:val="20"/>
      <w:lang w:eastAsia="en-US"/>
    </w:rPr>
  </w:style>
  <w:style w:type="paragraph" w:styleId="BodyText">
    <w:name w:val="Body Text"/>
    <w:basedOn w:val="Normal"/>
    <w:link w:val="BodyTextChar"/>
    <w:rsid w:val="009336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366E"/>
    <w:rPr>
      <w:rFonts w:ascii="Times New Roman" w:eastAsia="Times New Roman" w:hAnsi="Times New Roman" w:cs="Times New Roman"/>
      <w:sz w:val="24"/>
      <w:lang w:val="en-US" w:eastAsia="en-US"/>
    </w:rPr>
  </w:style>
  <w:style w:type="paragraph" w:styleId="Footer">
    <w:name w:val="footer"/>
    <w:basedOn w:val="Normal"/>
    <w:link w:val="FooterChar"/>
    <w:rsid w:val="00933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66E"/>
    <w:rPr>
      <w:rFonts w:ascii="Times New Roman" w:eastAsia="Times New Roman" w:hAnsi="Times New Roman" w:cs="Times New Roman"/>
      <w:sz w:val="16"/>
      <w:lang w:val="en-US" w:eastAsia="en-US"/>
    </w:rPr>
  </w:style>
  <w:style w:type="paragraph" w:styleId="List">
    <w:name w:val="List"/>
    <w:basedOn w:val="BodyText"/>
    <w:next w:val="BodyText"/>
    <w:rsid w:val="0093366E"/>
    <w:pPr>
      <w:tabs>
        <w:tab w:val="left" w:pos="340"/>
      </w:tabs>
      <w:spacing w:before="60" w:after="60"/>
      <w:ind w:left="340" w:hanging="340"/>
    </w:pPr>
  </w:style>
  <w:style w:type="paragraph" w:styleId="ListBullet">
    <w:name w:val="List Bullet"/>
    <w:basedOn w:val="List"/>
    <w:rsid w:val="0093366E"/>
    <w:pPr>
      <w:numPr>
        <w:numId w:val="12"/>
      </w:numPr>
      <w:tabs>
        <w:tab w:val="clear" w:pos="340"/>
      </w:tabs>
      <w:spacing w:before="40" w:after="40"/>
    </w:pPr>
  </w:style>
  <w:style w:type="character" w:customStyle="1" w:styleId="SpecialBold">
    <w:name w:val="Special Bold"/>
    <w:basedOn w:val="DefaultParagraphFont"/>
    <w:rsid w:val="0093366E"/>
    <w:rPr>
      <w:b/>
      <w:spacing w:val="0"/>
    </w:rPr>
  </w:style>
  <w:style w:type="paragraph" w:styleId="Header">
    <w:name w:val="header"/>
    <w:basedOn w:val="Normal"/>
    <w:link w:val="HeaderChar"/>
    <w:rsid w:val="00933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6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66E"/>
    <w:pPr>
      <w:spacing w:before="240" w:after="120"/>
      <w:outlineLvl w:val="0"/>
    </w:pPr>
    <w:rPr>
      <w:rFonts w:ascii="Times New Roman" w:hAnsi="Times New Roman"/>
      <w:b/>
      <w:sz w:val="28"/>
    </w:rPr>
  </w:style>
  <w:style w:type="paragraph" w:customStyle="1" w:styleId="AllowPageBreak">
    <w:name w:val="AllowPageBreak"/>
    <w:rsid w:val="009336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66E"/>
    <w:pPr>
      <w:tabs>
        <w:tab w:val="left" w:pos="680"/>
      </w:tabs>
      <w:spacing w:before="60" w:after="60"/>
      <w:ind w:left="680" w:hanging="340"/>
    </w:pPr>
  </w:style>
  <w:style w:type="character" w:customStyle="1" w:styleId="Heading2Char">
    <w:name w:val="Heading 2 Char"/>
    <w:basedOn w:val="DefaultParagraphFont"/>
    <w:link w:val="Heading2"/>
    <w:rsid w:val="00933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6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6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66E"/>
    <w:rPr>
      <w:rFonts w:ascii="Courier New" w:eastAsia="Times New Roman" w:hAnsi="Courier New" w:cs="Times New Roman"/>
      <w:i/>
      <w:szCs w:val="20"/>
      <w:lang w:val="en-US" w:eastAsia="en-US"/>
    </w:rPr>
  </w:style>
  <w:style w:type="paragraph" w:customStyle="1" w:styleId="HeadingBase">
    <w:name w:val="Heading Base"/>
    <w:rsid w:val="00933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66E"/>
    <w:pPr>
      <w:tabs>
        <w:tab w:val="right" w:leader="dot" w:pos="9072"/>
      </w:tabs>
      <w:ind w:left="567"/>
    </w:pPr>
    <w:rPr>
      <w:szCs w:val="22"/>
    </w:rPr>
  </w:style>
  <w:style w:type="paragraph" w:customStyle="1" w:styleId="TOCBase">
    <w:name w:val="TOC Base"/>
    <w:rsid w:val="00933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66E"/>
    <w:pPr>
      <w:tabs>
        <w:tab w:val="right" w:leader="dot" w:pos="9072"/>
      </w:tabs>
      <w:spacing w:before="40" w:after="40"/>
      <w:ind w:left="284"/>
    </w:pPr>
    <w:rPr>
      <w:rFonts w:ascii="Times New Roman" w:hAnsi="Times New Roman"/>
    </w:rPr>
  </w:style>
  <w:style w:type="paragraph" w:styleId="TOC1">
    <w:name w:val="toc 1"/>
    <w:basedOn w:val="TOCBase"/>
    <w:next w:val="Normal"/>
    <w:rsid w:val="009336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66E"/>
    <w:pPr>
      <w:spacing w:before="5040"/>
      <w:jc w:val="center"/>
    </w:pPr>
    <w:rPr>
      <w:sz w:val="48"/>
      <w:szCs w:val="72"/>
      <w:lang w:val="en-US"/>
    </w:rPr>
  </w:style>
  <w:style w:type="character" w:customStyle="1" w:styleId="TitleChar">
    <w:name w:val="Title Char"/>
    <w:basedOn w:val="DefaultParagraphFont"/>
    <w:link w:val="Title"/>
    <w:rsid w:val="00933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66E"/>
    <w:pPr>
      <w:tabs>
        <w:tab w:val="left" w:pos="3600"/>
        <w:tab w:val="left" w:pos="3958"/>
      </w:tabs>
    </w:pPr>
  </w:style>
  <w:style w:type="paragraph" w:customStyle="1" w:styleId="Note">
    <w:name w:val="Note"/>
    <w:basedOn w:val="BodyText"/>
    <w:rsid w:val="00933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66E"/>
    <w:pPr>
      <w:framePr w:wrap="auto" w:hAnchor="text" w:y="6049"/>
    </w:pPr>
    <w:rPr>
      <w:color w:val="000000"/>
      <w:sz w:val="40"/>
    </w:rPr>
  </w:style>
  <w:style w:type="paragraph" w:customStyle="1" w:styleId="TOCTitle">
    <w:name w:val="TOCTitle"/>
    <w:basedOn w:val="Heading1"/>
    <w:rsid w:val="0093366E"/>
    <w:pPr>
      <w:spacing w:after="240"/>
      <w:jc w:val="center"/>
      <w:outlineLvl w:val="9"/>
    </w:pPr>
    <w:rPr>
      <w:caps/>
    </w:rPr>
  </w:style>
  <w:style w:type="paragraph" w:customStyle="1" w:styleId="Version">
    <w:name w:val="Version"/>
    <w:rsid w:val="009336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66E"/>
    <w:pPr>
      <w:numPr>
        <w:numId w:val="13"/>
      </w:numPr>
      <w:tabs>
        <w:tab w:val="clear" w:pos="680"/>
      </w:tabs>
    </w:pPr>
  </w:style>
  <w:style w:type="paragraph" w:styleId="Index1">
    <w:name w:val="index 1"/>
    <w:basedOn w:val="Normal"/>
    <w:next w:val="Normal"/>
    <w:semiHidden/>
    <w:rsid w:val="0093366E"/>
    <w:pPr>
      <w:keepNext w:val="0"/>
      <w:tabs>
        <w:tab w:val="right" w:pos="4176"/>
      </w:tabs>
      <w:ind w:left="198" w:hanging="198"/>
    </w:pPr>
    <w:rPr>
      <w:rFonts w:ascii="Garamond" w:hAnsi="Garamond"/>
    </w:rPr>
  </w:style>
  <w:style w:type="paragraph" w:styleId="IndexHeading">
    <w:name w:val="index heading"/>
    <w:basedOn w:val="Normal"/>
    <w:next w:val="Index1"/>
    <w:semiHidden/>
    <w:rsid w:val="0093366E"/>
    <w:pPr>
      <w:spacing w:before="120" w:after="120"/>
    </w:pPr>
    <w:rPr>
      <w:rFonts w:ascii="Arial" w:hAnsi="Arial"/>
      <w:b/>
      <w:color w:val="918585"/>
      <w:sz w:val="24"/>
    </w:rPr>
  </w:style>
  <w:style w:type="paragraph" w:customStyle="1" w:styleId="Chapter">
    <w:name w:val="Chapter"/>
    <w:basedOn w:val="Normal"/>
    <w:rsid w:val="0093366E"/>
    <w:pPr>
      <w:spacing w:before="240"/>
    </w:pPr>
    <w:rPr>
      <w:rFonts w:ascii="Times New Roman" w:hAnsi="Times New Roman"/>
      <w:smallCaps/>
      <w:spacing w:val="80"/>
      <w:sz w:val="28"/>
    </w:rPr>
  </w:style>
  <w:style w:type="paragraph" w:customStyle="1" w:styleId="InChapter">
    <w:name w:val="InChapter"/>
    <w:basedOn w:val="Heading3"/>
    <w:rsid w:val="0093366E"/>
    <w:pPr>
      <w:spacing w:after="240"/>
      <w:outlineLvl w:val="9"/>
    </w:pPr>
    <w:rPr>
      <w:noProof/>
    </w:rPr>
  </w:style>
  <w:style w:type="paragraph" w:styleId="Index2">
    <w:name w:val="index 2"/>
    <w:basedOn w:val="Normal"/>
    <w:next w:val="Normal"/>
    <w:semiHidden/>
    <w:rsid w:val="0093366E"/>
    <w:pPr>
      <w:tabs>
        <w:tab w:val="right" w:pos="4176"/>
      </w:tabs>
      <w:ind w:left="568" w:hanging="284"/>
    </w:pPr>
    <w:rPr>
      <w:rFonts w:ascii="Garamond" w:hAnsi="Garamond"/>
    </w:rPr>
  </w:style>
  <w:style w:type="paragraph" w:customStyle="1" w:styleId="Byline">
    <w:name w:val="Byline"/>
    <w:rsid w:val="00933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66E"/>
    <w:pPr>
      <w:tabs>
        <w:tab w:val="clear" w:pos="3600"/>
        <w:tab w:val="clear" w:pos="3958"/>
      </w:tabs>
      <w:jc w:val="right"/>
    </w:pPr>
  </w:style>
  <w:style w:type="character" w:styleId="Emphasis">
    <w:name w:val="Emphasis"/>
    <w:basedOn w:val="DefaultParagraphFont"/>
    <w:qFormat/>
    <w:rsid w:val="0093366E"/>
    <w:rPr>
      <w:i/>
    </w:rPr>
  </w:style>
  <w:style w:type="paragraph" w:styleId="Caption">
    <w:name w:val="caption"/>
    <w:basedOn w:val="BodyText"/>
    <w:next w:val="Normal"/>
    <w:qFormat/>
    <w:rsid w:val="0093366E"/>
    <w:pPr>
      <w:framePr w:w="2268" w:hSpace="181" w:vSpace="181" w:wrap="around" w:vAnchor="text" w:hAnchor="page" w:x="1135" w:y="285" w:anchorLock="1"/>
    </w:pPr>
    <w:rPr>
      <w:i/>
    </w:rPr>
  </w:style>
  <w:style w:type="paragraph" w:customStyle="1" w:styleId="MiniTOCTitle">
    <w:name w:val="MiniTOCTitle"/>
    <w:basedOn w:val="Heading4"/>
    <w:rsid w:val="0093366E"/>
    <w:pPr>
      <w:spacing w:before="240"/>
      <w:outlineLvl w:val="9"/>
    </w:pPr>
    <w:rPr>
      <w:noProof/>
      <w:sz w:val="24"/>
    </w:rPr>
  </w:style>
  <w:style w:type="paragraph" w:customStyle="1" w:styleId="MiniTOCItem">
    <w:name w:val="MiniTOCItem"/>
    <w:basedOn w:val="ListBullet"/>
    <w:rsid w:val="0093366E"/>
    <w:pPr>
      <w:numPr>
        <w:numId w:val="0"/>
      </w:numPr>
      <w:tabs>
        <w:tab w:val="right" w:leader="dot" w:pos="6521"/>
      </w:tabs>
      <w:spacing w:before="0" w:after="0"/>
    </w:pPr>
  </w:style>
  <w:style w:type="paragraph" w:customStyle="1" w:styleId="TOFTitle">
    <w:name w:val="TOFTitle"/>
    <w:basedOn w:val="TOCTitle"/>
    <w:rsid w:val="0093366E"/>
  </w:style>
  <w:style w:type="paragraph" w:styleId="TableofFigures">
    <w:name w:val="table of figures"/>
    <w:basedOn w:val="Normal"/>
    <w:next w:val="Normal"/>
    <w:semiHidden/>
    <w:rsid w:val="0093366E"/>
    <w:pPr>
      <w:tabs>
        <w:tab w:val="right" w:leader="dot" w:pos="9072"/>
      </w:tabs>
      <w:ind w:left="970" w:hanging="403"/>
    </w:pPr>
    <w:rPr>
      <w:rFonts w:ascii="Times New Roman" w:hAnsi="Times New Roman"/>
      <w:b/>
    </w:rPr>
  </w:style>
  <w:style w:type="paragraph" w:styleId="ListNumber">
    <w:name w:val="List Number"/>
    <w:basedOn w:val="List"/>
    <w:rsid w:val="0093366E"/>
    <w:pPr>
      <w:numPr>
        <w:numId w:val="10"/>
      </w:numPr>
    </w:pPr>
  </w:style>
  <w:style w:type="character" w:customStyle="1" w:styleId="WingdingSymbols">
    <w:name w:val="Wingding Symbols"/>
    <w:rsid w:val="0093366E"/>
    <w:rPr>
      <w:rFonts w:ascii="Wingdings" w:hAnsi="Wingdings"/>
    </w:rPr>
  </w:style>
  <w:style w:type="paragraph" w:customStyle="1" w:styleId="TableHeading">
    <w:name w:val="Table Heading"/>
    <w:basedOn w:val="HeadingBase"/>
    <w:rsid w:val="0093366E"/>
    <w:pPr>
      <w:keepLines/>
      <w:pBdr>
        <w:bottom w:val="single" w:sz="6" w:space="1" w:color="918585"/>
      </w:pBdr>
      <w:spacing w:before="240"/>
    </w:pPr>
  </w:style>
  <w:style w:type="character" w:customStyle="1" w:styleId="HotSpot">
    <w:name w:val="HotSpot"/>
    <w:rsid w:val="0093366E"/>
    <w:rPr>
      <w:color w:val="0033CC"/>
      <w:u w:val="none"/>
    </w:rPr>
  </w:style>
  <w:style w:type="paragraph" w:customStyle="1" w:styleId="BodyTextRight">
    <w:name w:val="Body Text Right"/>
    <w:basedOn w:val="BodyText"/>
    <w:rsid w:val="0093366E"/>
    <w:pPr>
      <w:spacing w:before="0" w:after="0"/>
      <w:jc w:val="right"/>
    </w:pPr>
  </w:style>
  <w:style w:type="paragraph" w:styleId="Index3">
    <w:name w:val="index 3"/>
    <w:basedOn w:val="ListNumber2"/>
    <w:next w:val="Normal"/>
    <w:semiHidden/>
    <w:rsid w:val="0093366E"/>
    <w:pPr>
      <w:numPr>
        <w:numId w:val="0"/>
      </w:numPr>
      <w:tabs>
        <w:tab w:val="right" w:leader="dot" w:pos="4176"/>
      </w:tabs>
    </w:pPr>
  </w:style>
  <w:style w:type="paragraph" w:styleId="ListNumber2">
    <w:name w:val="List Number 2"/>
    <w:basedOn w:val="List2"/>
    <w:rsid w:val="0093366E"/>
    <w:pPr>
      <w:numPr>
        <w:numId w:val="9"/>
      </w:numPr>
      <w:tabs>
        <w:tab w:val="clear" w:pos="1060"/>
      </w:tabs>
    </w:pPr>
  </w:style>
  <w:style w:type="paragraph" w:customStyle="1" w:styleId="MarginNote">
    <w:name w:val="Margin Note"/>
    <w:basedOn w:val="BodyText"/>
    <w:rsid w:val="00933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6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66E"/>
    <w:rPr>
      <w:sz w:val="32"/>
    </w:rPr>
  </w:style>
  <w:style w:type="paragraph" w:customStyle="1" w:styleId="HeadingProcedure">
    <w:name w:val="Heading Procedure"/>
    <w:basedOn w:val="HeadingBase"/>
    <w:next w:val="Normal"/>
    <w:rsid w:val="0093366E"/>
    <w:pPr>
      <w:tabs>
        <w:tab w:val="left" w:pos="0"/>
      </w:tabs>
      <w:spacing w:before="120" w:after="60"/>
    </w:pPr>
    <w:rPr>
      <w:i/>
      <w:color w:val="918585"/>
      <w:sz w:val="22"/>
    </w:rPr>
  </w:style>
  <w:style w:type="paragraph" w:customStyle="1" w:styleId="TableBodyText">
    <w:name w:val="Table Body Text"/>
    <w:basedOn w:val="BodyText"/>
    <w:rsid w:val="0093366E"/>
    <w:pPr>
      <w:spacing w:before="60" w:after="60"/>
    </w:pPr>
  </w:style>
  <w:style w:type="paragraph" w:styleId="ListContinue">
    <w:name w:val="List Continue"/>
    <w:basedOn w:val="List"/>
    <w:rsid w:val="0093366E"/>
    <w:pPr>
      <w:ind w:firstLine="0"/>
    </w:pPr>
  </w:style>
  <w:style w:type="paragraph" w:customStyle="1" w:styleId="ListNote">
    <w:name w:val="List Note"/>
    <w:basedOn w:val="List"/>
    <w:rsid w:val="0093366E"/>
    <w:pPr>
      <w:pBdr>
        <w:top w:val="single" w:sz="6" w:space="2" w:color="918585"/>
        <w:bottom w:val="single" w:sz="6" w:space="2" w:color="918585"/>
      </w:pBdr>
      <w:tabs>
        <w:tab w:val="left" w:pos="1021"/>
      </w:tabs>
      <w:ind w:firstLine="0"/>
    </w:pPr>
  </w:style>
  <w:style w:type="paragraph" w:customStyle="1" w:styleId="Warning">
    <w:name w:val="Warning"/>
    <w:basedOn w:val="BodyText"/>
    <w:rsid w:val="0093366E"/>
    <w:pPr>
      <w:shd w:val="clear" w:color="auto" w:fill="D9D9D9"/>
      <w:tabs>
        <w:tab w:val="left" w:pos="992"/>
      </w:tabs>
      <w:ind w:left="119" w:right="119"/>
    </w:pPr>
    <w:rPr>
      <w:sz w:val="20"/>
    </w:rPr>
  </w:style>
  <w:style w:type="paragraph" w:customStyle="1" w:styleId="MarginIcons">
    <w:name w:val="Margin Icons"/>
    <w:basedOn w:val="BodyText"/>
    <w:rsid w:val="00933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66E"/>
    <w:rPr>
      <w:rFonts w:ascii="Courier New" w:hAnsi="Courier New"/>
    </w:rPr>
  </w:style>
  <w:style w:type="paragraph" w:customStyle="1" w:styleId="NoteBullet">
    <w:name w:val="Note Bullet"/>
    <w:basedOn w:val="Note"/>
    <w:rsid w:val="0093366E"/>
    <w:pPr>
      <w:tabs>
        <w:tab w:val="clear" w:pos="680"/>
      </w:tabs>
      <w:spacing w:before="60" w:after="60"/>
    </w:pPr>
  </w:style>
  <w:style w:type="paragraph" w:customStyle="1" w:styleId="SubHeading2">
    <w:name w:val="SubHeading2"/>
    <w:basedOn w:val="HeadingBase"/>
    <w:rsid w:val="0093366E"/>
    <w:pPr>
      <w:spacing w:before="240" w:after="60"/>
    </w:pPr>
    <w:rPr>
      <w:sz w:val="20"/>
    </w:rPr>
  </w:style>
  <w:style w:type="paragraph" w:customStyle="1" w:styleId="SubHeading1">
    <w:name w:val="SubHeading1"/>
    <w:basedOn w:val="HeadingBase"/>
    <w:rsid w:val="0093366E"/>
    <w:pPr>
      <w:spacing w:before="240" w:after="60"/>
    </w:pPr>
    <w:rPr>
      <w:color w:val="918585"/>
      <w:sz w:val="22"/>
    </w:rPr>
  </w:style>
  <w:style w:type="paragraph" w:customStyle="1" w:styleId="SideHeading">
    <w:name w:val="Side Heading"/>
    <w:basedOn w:val="HeadingBase"/>
    <w:rsid w:val="00933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66E"/>
    <w:pPr>
      <w:tabs>
        <w:tab w:val="num" w:pos="360"/>
      </w:tabs>
    </w:pPr>
  </w:style>
  <w:style w:type="paragraph" w:styleId="PlainText">
    <w:name w:val="Plain Text"/>
    <w:basedOn w:val="Normal"/>
    <w:link w:val="PlainTextChar"/>
    <w:rsid w:val="0093366E"/>
    <w:rPr>
      <w:sz w:val="20"/>
    </w:rPr>
  </w:style>
  <w:style w:type="character" w:customStyle="1" w:styleId="PlainTextChar">
    <w:name w:val="Plain Text Char"/>
    <w:basedOn w:val="DefaultParagraphFont"/>
    <w:link w:val="PlainText"/>
    <w:rsid w:val="009336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366E"/>
    <w:rPr>
      <w:b/>
      <w:smallCaps/>
    </w:rPr>
  </w:style>
  <w:style w:type="paragraph" w:customStyle="1" w:styleId="TableListNumber">
    <w:name w:val="Table List Number"/>
    <w:basedOn w:val="ListNumber"/>
    <w:rsid w:val="0093366E"/>
    <w:pPr>
      <w:numPr>
        <w:numId w:val="0"/>
      </w:numPr>
    </w:pPr>
  </w:style>
  <w:style w:type="paragraph" w:styleId="TOC4">
    <w:name w:val="toc 4"/>
    <w:basedOn w:val="TOCBase"/>
    <w:next w:val="Normal"/>
    <w:semiHidden/>
    <w:rsid w:val="0093366E"/>
    <w:pPr>
      <w:tabs>
        <w:tab w:val="right" w:leader="dot" w:pos="9071"/>
      </w:tabs>
      <w:ind w:left="1701"/>
    </w:pPr>
  </w:style>
  <w:style w:type="paragraph" w:customStyle="1" w:styleId="ListAlpha">
    <w:name w:val="List Alpha"/>
    <w:basedOn w:val="List"/>
    <w:rsid w:val="0093366E"/>
    <w:pPr>
      <w:numPr>
        <w:numId w:val="8"/>
      </w:numPr>
    </w:pPr>
  </w:style>
  <w:style w:type="paragraph" w:customStyle="1" w:styleId="ListAlpha2">
    <w:name w:val="List Alpha 2"/>
    <w:basedOn w:val="List2"/>
    <w:rsid w:val="0093366E"/>
    <w:pPr>
      <w:numPr>
        <w:numId w:val="7"/>
      </w:numPr>
    </w:pPr>
  </w:style>
  <w:style w:type="paragraph" w:styleId="List3">
    <w:name w:val="List 3"/>
    <w:basedOn w:val="BodyText"/>
    <w:rsid w:val="0093366E"/>
    <w:pPr>
      <w:tabs>
        <w:tab w:val="left" w:pos="1021"/>
      </w:tabs>
      <w:spacing w:before="60" w:after="60"/>
      <w:ind w:left="1020" w:hanging="340"/>
    </w:pPr>
  </w:style>
  <w:style w:type="paragraph" w:styleId="List4">
    <w:name w:val="List 4"/>
    <w:basedOn w:val="BodyText"/>
    <w:rsid w:val="0093366E"/>
    <w:pPr>
      <w:tabs>
        <w:tab w:val="left" w:pos="1361"/>
      </w:tabs>
      <w:spacing w:before="60" w:after="60"/>
      <w:ind w:left="1361" w:hanging="340"/>
    </w:pPr>
  </w:style>
  <w:style w:type="paragraph" w:styleId="List5">
    <w:name w:val="List 5"/>
    <w:basedOn w:val="BodyText"/>
    <w:rsid w:val="0093366E"/>
    <w:pPr>
      <w:tabs>
        <w:tab w:val="left" w:pos="1701"/>
      </w:tabs>
      <w:spacing w:before="60" w:after="60"/>
      <w:ind w:left="1701" w:hanging="340"/>
    </w:pPr>
  </w:style>
  <w:style w:type="paragraph" w:styleId="ListBullet3">
    <w:name w:val="List Bullet 3"/>
    <w:basedOn w:val="List3"/>
    <w:rsid w:val="0093366E"/>
    <w:pPr>
      <w:numPr>
        <w:numId w:val="14"/>
      </w:numPr>
      <w:tabs>
        <w:tab w:val="clear" w:pos="1021"/>
      </w:tabs>
      <w:ind w:left="1037" w:hanging="357"/>
    </w:pPr>
  </w:style>
  <w:style w:type="paragraph" w:styleId="ListBullet4">
    <w:name w:val="List Bullet 4"/>
    <w:basedOn w:val="List4"/>
    <w:rsid w:val="0093366E"/>
    <w:pPr>
      <w:numPr>
        <w:numId w:val="2"/>
      </w:numPr>
    </w:pPr>
  </w:style>
  <w:style w:type="paragraph" w:styleId="ListBullet5">
    <w:name w:val="List Bullet 5"/>
    <w:basedOn w:val="List5"/>
    <w:rsid w:val="0093366E"/>
    <w:pPr>
      <w:numPr>
        <w:numId w:val="3"/>
      </w:numPr>
    </w:pPr>
  </w:style>
  <w:style w:type="paragraph" w:styleId="ListContinue2">
    <w:name w:val="List Continue 2"/>
    <w:basedOn w:val="List2"/>
    <w:rsid w:val="0093366E"/>
    <w:pPr>
      <w:ind w:firstLine="0"/>
    </w:pPr>
  </w:style>
  <w:style w:type="paragraph" w:styleId="ListContinue3">
    <w:name w:val="List Continue 3"/>
    <w:basedOn w:val="List3"/>
    <w:rsid w:val="0093366E"/>
    <w:pPr>
      <w:ind w:left="1021" w:firstLine="0"/>
    </w:pPr>
  </w:style>
  <w:style w:type="paragraph" w:styleId="ListContinue4">
    <w:name w:val="List Continue 4"/>
    <w:basedOn w:val="List4"/>
    <w:rsid w:val="0093366E"/>
    <w:pPr>
      <w:ind w:firstLine="0"/>
    </w:pPr>
  </w:style>
  <w:style w:type="paragraph" w:styleId="ListContinue5">
    <w:name w:val="List Continue 5"/>
    <w:basedOn w:val="List5"/>
    <w:rsid w:val="0093366E"/>
    <w:pPr>
      <w:ind w:firstLine="0"/>
    </w:pPr>
  </w:style>
  <w:style w:type="paragraph" w:styleId="ListNumber3">
    <w:name w:val="List Number 3"/>
    <w:basedOn w:val="List3"/>
    <w:rsid w:val="0093366E"/>
    <w:pPr>
      <w:numPr>
        <w:numId w:val="4"/>
      </w:numPr>
    </w:pPr>
  </w:style>
  <w:style w:type="paragraph" w:styleId="ListNumber4">
    <w:name w:val="List Number 4"/>
    <w:basedOn w:val="List4"/>
    <w:rsid w:val="0093366E"/>
    <w:pPr>
      <w:numPr>
        <w:numId w:val="5"/>
      </w:numPr>
    </w:pPr>
  </w:style>
  <w:style w:type="paragraph" w:styleId="ListNumber5">
    <w:name w:val="List Number 5"/>
    <w:basedOn w:val="List5"/>
    <w:rsid w:val="0093366E"/>
    <w:pPr>
      <w:numPr>
        <w:numId w:val="6"/>
      </w:numPr>
    </w:pPr>
  </w:style>
  <w:style w:type="paragraph" w:styleId="BlockText">
    <w:name w:val="Block Text"/>
    <w:basedOn w:val="Normal"/>
    <w:rsid w:val="0093366E"/>
    <w:pPr>
      <w:spacing w:after="120"/>
      <w:ind w:left="1440" w:right="1440"/>
    </w:pPr>
  </w:style>
  <w:style w:type="character" w:customStyle="1" w:styleId="Subscript">
    <w:name w:val="Subscript"/>
    <w:basedOn w:val="DefaultParagraphFont"/>
    <w:rsid w:val="0093366E"/>
    <w:rPr>
      <w:sz w:val="16"/>
      <w:vertAlign w:val="subscript"/>
    </w:rPr>
  </w:style>
  <w:style w:type="character" w:customStyle="1" w:styleId="Superscript">
    <w:name w:val="Superscript"/>
    <w:basedOn w:val="DefaultParagraphFont"/>
    <w:rsid w:val="0093366E"/>
    <w:rPr>
      <w:sz w:val="16"/>
      <w:vertAlign w:val="superscript"/>
    </w:rPr>
  </w:style>
  <w:style w:type="character" w:customStyle="1" w:styleId="Symbols">
    <w:name w:val="Symbols"/>
    <w:basedOn w:val="DefaultParagraphFont"/>
    <w:rsid w:val="0093366E"/>
    <w:rPr>
      <w:rFonts w:ascii="Symbol" w:hAnsi="Symbol"/>
    </w:rPr>
  </w:style>
  <w:style w:type="character" w:customStyle="1" w:styleId="MenuOptions">
    <w:name w:val="Menu Options"/>
    <w:basedOn w:val="DefaultParagraphFont"/>
    <w:rsid w:val="0093366E"/>
    <w:rPr>
      <w:rFonts w:ascii="Arial Narrow" w:hAnsi="Arial Narrow"/>
      <w:smallCaps/>
    </w:rPr>
  </w:style>
  <w:style w:type="character" w:customStyle="1" w:styleId="Buttons">
    <w:name w:val="Buttons"/>
    <w:basedOn w:val="DefaultParagraphFont"/>
    <w:rsid w:val="0093366E"/>
    <w:rPr>
      <w:b/>
    </w:rPr>
  </w:style>
  <w:style w:type="character" w:customStyle="1" w:styleId="Underlined">
    <w:name w:val="Underlined"/>
    <w:basedOn w:val="DefaultParagraphFont"/>
    <w:rsid w:val="0093366E"/>
    <w:rPr>
      <w:u w:val="single"/>
    </w:rPr>
  </w:style>
  <w:style w:type="paragraph" w:customStyle="1" w:styleId="TableBodyTextRight">
    <w:name w:val="Table Body Text Right"/>
    <w:basedOn w:val="TableBodyText"/>
    <w:rsid w:val="0093366E"/>
    <w:pPr>
      <w:widowControl w:val="0"/>
      <w:autoSpaceDE w:val="0"/>
      <w:autoSpaceDN w:val="0"/>
      <w:adjustRightInd w:val="0"/>
      <w:jc w:val="right"/>
    </w:pPr>
    <w:rPr>
      <w:rFonts w:cs="Arial"/>
      <w:szCs w:val="18"/>
    </w:rPr>
  </w:style>
  <w:style w:type="paragraph" w:customStyle="1" w:styleId="CopyrightText">
    <w:name w:val="Copyright Text"/>
    <w:basedOn w:val="BodyText"/>
    <w:rsid w:val="0093366E"/>
    <w:rPr>
      <w:sz w:val="18"/>
    </w:rPr>
  </w:style>
  <w:style w:type="paragraph" w:customStyle="1" w:styleId="BodySmallRight">
    <w:name w:val="Body Small Right"/>
    <w:basedOn w:val="BodyTextRight"/>
    <w:rsid w:val="0093366E"/>
    <w:rPr>
      <w:sz w:val="18"/>
      <w:szCs w:val="18"/>
    </w:rPr>
  </w:style>
  <w:style w:type="paragraph" w:customStyle="1" w:styleId="MarginEdition">
    <w:name w:val="Margin Edition"/>
    <w:basedOn w:val="MarginNote"/>
    <w:rsid w:val="0093366E"/>
    <w:pPr>
      <w:spacing w:before="0" w:after="0"/>
    </w:pPr>
    <w:rPr>
      <w:rFonts w:ascii="Times New Roman" w:hAnsi="Times New Roman"/>
      <w:color w:val="999999"/>
    </w:rPr>
  </w:style>
  <w:style w:type="paragraph" w:customStyle="1" w:styleId="Spacer">
    <w:name w:val="Spacer"/>
    <w:basedOn w:val="Normal"/>
    <w:rsid w:val="0093366E"/>
    <w:rPr>
      <w:sz w:val="2"/>
      <w:szCs w:val="2"/>
    </w:rPr>
  </w:style>
  <w:style w:type="character" w:customStyle="1" w:styleId="Small">
    <w:name w:val="Small"/>
    <w:basedOn w:val="DefaultParagraphFont"/>
    <w:rsid w:val="0093366E"/>
    <w:rPr>
      <w:sz w:val="16"/>
    </w:rPr>
  </w:style>
  <w:style w:type="paragraph" w:customStyle="1" w:styleId="WideTable">
    <w:name w:val="Wide Table"/>
    <w:basedOn w:val="Normal"/>
    <w:rsid w:val="0093366E"/>
    <w:pPr>
      <w:ind w:left="-1418"/>
    </w:pPr>
    <w:rPr>
      <w:sz w:val="2"/>
      <w:szCs w:val="2"/>
    </w:rPr>
  </w:style>
  <w:style w:type="character" w:styleId="PageNumber">
    <w:name w:val="page number"/>
    <w:basedOn w:val="DefaultParagraphFont"/>
    <w:rsid w:val="0093366E"/>
  </w:style>
  <w:style w:type="paragraph" w:styleId="Quote">
    <w:name w:val="Quote"/>
    <w:basedOn w:val="Heading1"/>
    <w:link w:val="QuoteChar"/>
    <w:qFormat/>
    <w:rsid w:val="0093366E"/>
    <w:rPr>
      <w:b w:val="0"/>
      <w:sz w:val="72"/>
      <w:szCs w:val="72"/>
      <w:lang w:val="en-NZ"/>
    </w:rPr>
  </w:style>
  <w:style w:type="character" w:customStyle="1" w:styleId="QuoteChar">
    <w:name w:val="Quote Char"/>
    <w:basedOn w:val="DefaultParagraphFont"/>
    <w:link w:val="Quote"/>
    <w:rsid w:val="00933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66E"/>
    <w:pPr>
      <w:pageBreakBefore/>
    </w:pPr>
  </w:style>
  <w:style w:type="paragraph" w:customStyle="1" w:styleId="Border">
    <w:name w:val="Border"/>
    <w:basedOn w:val="Normal"/>
    <w:qFormat/>
    <w:rsid w:val="00933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66E"/>
    <w:rPr>
      <w:b/>
      <w:bCs/>
      <w:i/>
      <w:iCs/>
      <w:color w:val="auto"/>
    </w:rPr>
  </w:style>
  <w:style w:type="paragraph" w:styleId="IntenseQuote">
    <w:name w:val="Intense Quote"/>
    <w:basedOn w:val="Normal"/>
    <w:next w:val="Normal"/>
    <w:link w:val="IntenseQuoteChar"/>
    <w:uiPriority w:val="30"/>
    <w:qFormat/>
    <w:rsid w:val="00933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6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366E"/>
    <w:rPr>
      <w:smallCaps/>
      <w:color w:val="auto"/>
      <w:u w:val="single"/>
    </w:rPr>
  </w:style>
  <w:style w:type="character" w:styleId="IntenseReference">
    <w:name w:val="Intense Reference"/>
    <w:basedOn w:val="DefaultParagraphFont"/>
    <w:uiPriority w:val="32"/>
    <w:qFormat/>
    <w:rsid w:val="0093366E"/>
    <w:rPr>
      <w:b/>
      <w:bCs/>
      <w:smallCaps/>
      <w:color w:val="auto"/>
      <w:spacing w:val="5"/>
      <w:u w:val="single"/>
    </w:rPr>
  </w:style>
  <w:style w:type="paragraph" w:customStyle="1" w:styleId="2ColumnHeading">
    <w:name w:val="2Column Heading"/>
    <w:basedOn w:val="BodyText"/>
    <w:qFormat/>
    <w:rsid w:val="0093366E"/>
    <w:pPr>
      <w:spacing w:after="60"/>
      <w:ind w:left="-2268"/>
    </w:pPr>
    <w:rPr>
      <w:b/>
    </w:rPr>
  </w:style>
  <w:style w:type="paragraph" w:customStyle="1" w:styleId="Heading1TOC">
    <w:name w:val="Heading1 TOC"/>
    <w:basedOn w:val="Normal"/>
    <w:qFormat/>
    <w:rsid w:val="0093366E"/>
    <w:pPr>
      <w:spacing w:before="240" w:after="120"/>
    </w:pPr>
    <w:rPr>
      <w:rFonts w:ascii="Times New Roman" w:hAnsi="Times New Roman"/>
      <w:b/>
      <w:sz w:val="32"/>
    </w:rPr>
  </w:style>
  <w:style w:type="paragraph" w:customStyle="1" w:styleId="Heading2TOC">
    <w:name w:val="Heading2 TOC"/>
    <w:basedOn w:val="Normal"/>
    <w:qFormat/>
    <w:rsid w:val="0093366E"/>
    <w:pPr>
      <w:spacing w:before="240" w:after="60"/>
    </w:pPr>
    <w:rPr>
      <w:rFonts w:ascii="Times New Roman" w:hAnsi="Times New Roman"/>
      <w:b/>
      <w:sz w:val="28"/>
    </w:rPr>
  </w:style>
  <w:style w:type="character" w:customStyle="1" w:styleId="Underline">
    <w:name w:val="Underline"/>
    <w:basedOn w:val="DefaultParagraphFont"/>
    <w:qFormat/>
    <w:rsid w:val="0093366E"/>
    <w:rPr>
      <w:u w:val="single"/>
    </w:rPr>
  </w:style>
  <w:style w:type="character" w:customStyle="1" w:styleId="BoldandItalics">
    <w:name w:val="Bold and Italics"/>
    <w:qFormat/>
    <w:rsid w:val="0093366E"/>
    <w:rPr>
      <w:b/>
      <w:i/>
      <w:u w:val="none"/>
    </w:rPr>
  </w:style>
  <w:style w:type="paragraph" w:styleId="BalloonText">
    <w:name w:val="Balloon Text"/>
    <w:basedOn w:val="Normal"/>
    <w:link w:val="BalloonTextChar"/>
    <w:rsid w:val="0093366E"/>
    <w:rPr>
      <w:rFonts w:ascii="Tahoma" w:hAnsi="Tahoma" w:cs="Tahoma"/>
      <w:sz w:val="16"/>
      <w:szCs w:val="16"/>
    </w:rPr>
  </w:style>
  <w:style w:type="character" w:customStyle="1" w:styleId="BalloonTextChar">
    <w:name w:val="Balloon Text Char"/>
    <w:basedOn w:val="DefaultParagraphFont"/>
    <w:link w:val="BalloonText"/>
    <w:rsid w:val="009336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6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36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765</Words>
  <Characters>4755</Characters>
  <Application>Microsoft Office Word</Application>
  <DocSecurity>0</DocSecurity>
  <Lines>187</Lines>
  <Paragraphs>94</Paragraphs>
  <ScaleCrop>false</ScaleCrop>
  <Company>Author-it Software Corporation Ltd.</Company>
  <LinksUpToDate>false</LinksUpToDate>
  <CharactersWithSpaces>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AHCLSK211A Provide feed for livestock</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2012-05-26T12:59:00Z</dcterms:created>
  <dcterms:modified xsi:type="dcterms:W3CDTF">2012-05-26T13:00:00Z</dcterms:modified>
</cp:coreProperties>
</file>