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08AE" w:rsidP="00F708AE">
      <w:pPr>
        <w:pStyle w:val="Title"/>
      </w:pPr>
      <w:r>
        <w:fldChar w:fldCharType="begin"/>
      </w:r>
      <w:r>
        <w:instrText xml:space="preserve"> TITLE   \* MERGEFORMAT </w:instrText>
      </w:r>
      <w:r>
        <w:fldChar w:fldCharType="separate"/>
      </w:r>
      <w:r>
        <w:t>AHCLSK209A Monitor water supplies</w:t>
      </w:r>
      <w:r>
        <w:fldChar w:fldCharType="end"/>
      </w:r>
    </w:p>
    <w:p w:rsidR="00F708AE" w:rsidP="00F708AE">
      <w:pPr>
        <w:pStyle w:val="Version"/>
        <w:sectPr w:rsidSect="00382F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2FEF" w:rsidP="00382FEF">
      <w:pPr>
        <w:pStyle w:val="SuperHeading"/>
      </w:pPr>
      <w:r w:rsidRPr="00382FEF">
        <w:t>AHCLSK209A Monitor water supplies</w:t>
      </w:r>
    </w:p>
    <w:p w:rsidR="00000000" w:rsidRPr="00382FEF" w:rsidP="00382FEF">
      <w:pPr>
        <w:pStyle w:val="Heading1"/>
      </w:pPr>
      <w:bookmarkStart w:id="1" w:name="O_267921"/>
      <w:bookmarkEnd w:id="1"/>
      <w:r w:rsidRPr="00382FEF">
        <w:t>Modification History</w:t>
      </w:r>
    </w:p>
    <w:p w:rsidR="00000000" w:rsidRPr="00382FEF" w:rsidP="00382FEF">
      <w:pPr>
        <w:pStyle w:val="BodyText"/>
      </w:pPr>
      <w:r w:rsidRPr="00382FEF">
        <w:t>Not Applicable</w:t>
      </w:r>
    </w:p>
    <w:p w:rsidR="00000000" w:rsidRPr="00382FEF" w:rsidP="00382FEF">
      <w:pPr>
        <w:pStyle w:val="AllowPageBreak"/>
      </w:pPr>
    </w:p>
    <w:p w:rsidR="00000000" w:rsidRPr="00382FEF" w:rsidP="00382FEF">
      <w:pPr>
        <w:pStyle w:val="Heading1"/>
      </w:pPr>
      <w:bookmarkStart w:id="2" w:name="O_188590"/>
      <w:bookmarkEnd w:id="2"/>
      <w:r w:rsidRPr="00382FEF">
        <w:t>Unit Descriptor</w:t>
      </w:r>
    </w:p>
    <w:tbl>
      <w:tblPr>
        <w:tblW w:w="0" w:type="auto"/>
        <w:tblLayout w:type="fixed"/>
        <w:tblCellMar>
          <w:left w:w="62" w:type="dxa"/>
          <w:right w:w="62" w:type="dxa"/>
        </w:tblCellMar>
        <w:tblLook w:val="0000"/>
      </w:tblPr>
      <w:tblGrid>
        <w:gridCol w:w="2665"/>
        <w:gridCol w:w="5857"/>
      </w:tblGrid>
      <w:tr w:rsidTr="00F708AE">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FEF">
            <w:pPr>
              <w:pStyle w:val="BodyText"/>
              <w:rPr>
                <w:lang w:val="en-NZ"/>
              </w:rPr>
            </w:pPr>
            <w:r w:rsidRPr="00382FEF">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FEF" w:rsidP="00382FEF">
            <w:pPr>
              <w:pStyle w:val="BodyText"/>
            </w:pPr>
            <w:r w:rsidRPr="00382FEF">
              <w:t xml:space="preserve">This unit covers the process of monitoring the supply of potable water for livestock from water storages and sources </w:t>
            </w:r>
            <w:r w:rsidRPr="00382FEF">
              <w:t>and defines the standard required to:  record and report water supply information, activities and system performance;  read and follow manufacturer's procedures;  identify blockages and clear them using safe working procedures;  check flow rates and inspec</w:t>
            </w:r>
            <w:r w:rsidRPr="00382FEF">
              <w:t>t and report on water supplies with only routine supervision.</w:t>
            </w:r>
          </w:p>
        </w:tc>
      </w:tr>
    </w:tbl>
    <w:p w:rsidR="00F708AE" w:rsidP="00382FEF">
      <w:pPr>
        <w:pStyle w:val="BodyText"/>
      </w:pPr>
    </w:p>
    <w:p w:rsidR="00F708AE" w:rsidP="00382FEF">
      <w:pPr>
        <w:pStyle w:val="BodyText"/>
      </w:pPr>
    </w:p>
    <w:p w:rsidR="00000000" w:rsidRPr="00382FEF" w:rsidP="00382FEF">
      <w:pPr>
        <w:pStyle w:val="Heading1"/>
      </w:pPr>
      <w:bookmarkStart w:id="3" w:name="O_188594"/>
      <w:bookmarkEnd w:id="3"/>
      <w:r w:rsidRPr="00382FEF">
        <w:t>Application of the Unit</w:t>
      </w:r>
    </w:p>
    <w:tbl>
      <w:tblPr>
        <w:tblW w:w="0" w:type="auto"/>
        <w:tblLayout w:type="fixed"/>
        <w:tblCellMar>
          <w:left w:w="62" w:type="dxa"/>
          <w:right w:w="62" w:type="dxa"/>
        </w:tblCellMar>
        <w:tblLook w:val="0000"/>
      </w:tblPr>
      <w:tblGrid>
        <w:gridCol w:w="2753"/>
        <w:gridCol w:w="5769"/>
      </w:tblGrid>
      <w:tr w:rsidTr="00F708AE">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FEF">
            <w:pPr>
              <w:pStyle w:val="BodyText"/>
              <w:rPr>
                <w:lang w:val="en-NZ"/>
              </w:rPr>
            </w:pPr>
            <w:r w:rsidRPr="00382FE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FEF" w:rsidP="00382FEF">
            <w:pPr>
              <w:pStyle w:val="BodyText"/>
            </w:pPr>
            <w:r w:rsidRPr="00382FEF">
              <w:t>This unit is normally carried out through working independently within enterprise guidelines.</w:t>
            </w:r>
          </w:p>
        </w:tc>
      </w:tr>
    </w:tbl>
    <w:p w:rsidR="00F708AE" w:rsidP="00382FEF">
      <w:pPr>
        <w:pStyle w:val="BodyText"/>
      </w:pPr>
    </w:p>
    <w:p w:rsidR="00F708AE" w:rsidP="00382FEF">
      <w:pPr>
        <w:pStyle w:val="BodyText"/>
      </w:pPr>
    </w:p>
    <w:p w:rsidR="00000000" w:rsidRPr="00382FEF" w:rsidP="00382FEF">
      <w:pPr>
        <w:pStyle w:val="Heading1"/>
      </w:pPr>
      <w:bookmarkStart w:id="4" w:name="O_276181"/>
      <w:bookmarkEnd w:id="4"/>
      <w:r w:rsidRPr="00382FEF">
        <w:t>Licensing/Regulatory Information</w:t>
      </w:r>
    </w:p>
    <w:p w:rsidR="00000000" w:rsidRPr="00382FEF" w:rsidP="00382FEF">
      <w:pPr>
        <w:pStyle w:val="BodyText"/>
      </w:pPr>
      <w:r w:rsidRPr="00382FEF">
        <w:t>Not Applicable</w:t>
      </w:r>
    </w:p>
    <w:p w:rsidR="00000000" w:rsidRPr="00382FEF" w:rsidP="00382FEF">
      <w:pPr>
        <w:pStyle w:val="AllowPageBreak"/>
      </w:pPr>
    </w:p>
    <w:p w:rsidR="00000000" w:rsidRPr="00382FEF" w:rsidP="00382FEF">
      <w:pPr>
        <w:pStyle w:val="Heading1"/>
      </w:pPr>
      <w:bookmarkStart w:id="5" w:name="O_188592"/>
      <w:bookmarkEnd w:id="5"/>
      <w:r w:rsidRPr="00382FEF">
        <w:t>Pre-Requisites</w:t>
      </w:r>
    </w:p>
    <w:tbl>
      <w:tblPr>
        <w:tblW w:w="0" w:type="auto"/>
        <w:tblLayout w:type="fixed"/>
        <w:tblCellMar>
          <w:left w:w="62" w:type="dxa"/>
          <w:right w:w="62" w:type="dxa"/>
        </w:tblCellMar>
        <w:tblLook w:val="0000"/>
      </w:tblPr>
      <w:tblGrid>
        <w:gridCol w:w="2775"/>
        <w:gridCol w:w="1295"/>
        <w:gridCol w:w="4452"/>
      </w:tblGrid>
      <w:tr w:rsidTr="00F708A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FEF">
            <w:pPr>
              <w:pStyle w:val="BodyText"/>
              <w:rPr>
                <w:lang w:val="en-NZ"/>
              </w:rPr>
            </w:pPr>
            <w:r w:rsidRPr="00382FE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FEF">
            <w:pPr>
              <w:pStyle w:val="BodyText"/>
              <w:rPr>
                <w:lang w:val="en-NZ"/>
              </w:rPr>
            </w:pPr>
          </w:p>
        </w:tc>
      </w:tr>
      <w:tr w:rsidTr="00F708A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FEF">
            <w:pPr>
              <w:pStyle w:val="BodyText"/>
              <w:rPr>
                <w:lang w:val="en-NZ"/>
              </w:rPr>
            </w:pPr>
          </w:p>
        </w:tc>
      </w:tr>
      <w:tr w:rsidTr="00F708A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FEF" w:rsidP="00382FEF">
            <w:pPr>
              <w:pStyle w:val="BodyText"/>
            </w:pPr>
          </w:p>
        </w:tc>
      </w:tr>
    </w:tbl>
    <w:p w:rsidR="00F708AE" w:rsidP="00382FEF">
      <w:pPr>
        <w:pStyle w:val="BodyText"/>
      </w:pPr>
    </w:p>
    <w:p w:rsidR="00F708AE" w:rsidP="00382FEF">
      <w:pPr>
        <w:pStyle w:val="BodyText"/>
      </w:pPr>
    </w:p>
    <w:p w:rsidR="00000000" w:rsidRPr="00382FEF" w:rsidP="00382FEF">
      <w:pPr>
        <w:pStyle w:val="Heading1"/>
      </w:pPr>
      <w:bookmarkStart w:id="6" w:name="O_188591"/>
      <w:bookmarkEnd w:id="6"/>
      <w:r w:rsidRPr="00382FEF">
        <w:t>Employability Skills Information</w:t>
      </w:r>
    </w:p>
    <w:tbl>
      <w:tblPr>
        <w:tblW w:w="0" w:type="auto"/>
        <w:tblLayout w:type="fixed"/>
        <w:tblCellMar>
          <w:left w:w="62" w:type="dxa"/>
          <w:right w:w="62" w:type="dxa"/>
        </w:tblCellMar>
        <w:tblLook w:val="0000"/>
      </w:tblPr>
      <w:tblGrid>
        <w:gridCol w:w="2802"/>
        <w:gridCol w:w="5720"/>
      </w:tblGrid>
      <w:tr w:rsidTr="00F708A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FEF">
            <w:pPr>
              <w:pStyle w:val="BodyText"/>
              <w:rPr>
                <w:lang w:val="en-NZ"/>
              </w:rPr>
            </w:pPr>
            <w:r w:rsidRPr="00382FE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FEF" w:rsidP="00382FEF">
            <w:pPr>
              <w:pStyle w:val="BodyText"/>
            </w:pPr>
            <w:r w:rsidRPr="00382FEF">
              <w:t>This unit contains employability skills.</w:t>
            </w:r>
          </w:p>
        </w:tc>
      </w:tr>
    </w:tbl>
    <w:p w:rsidR="00F708AE" w:rsidP="00382FEF">
      <w:pPr>
        <w:pStyle w:val="BodyText"/>
      </w:pPr>
    </w:p>
    <w:p w:rsidR="00F708AE" w:rsidP="00382FEF">
      <w:pPr>
        <w:pStyle w:val="BodyText"/>
      </w:pPr>
    </w:p>
    <w:p w:rsidR="00000000" w:rsidRPr="00382FEF" w:rsidP="00382FEF">
      <w:pPr>
        <w:pStyle w:val="Heading1"/>
      </w:pPr>
      <w:bookmarkStart w:id="7" w:name="O_285967"/>
      <w:bookmarkEnd w:id="7"/>
      <w:r w:rsidRPr="00382FEF">
        <w:t>Elements and Performance Criteria Pre-Content</w:t>
      </w:r>
    </w:p>
    <w:p w:rsidR="00000000" w:rsidRPr="00382FEF" w:rsidP="00382FEF">
      <w:pPr>
        <w:pStyle w:val="BodyText"/>
      </w:pPr>
      <w:r w:rsidRPr="00382FEF">
        <w:t>Not Applicable</w:t>
      </w:r>
    </w:p>
    <w:p w:rsidR="00000000" w:rsidRPr="00382FEF" w:rsidP="00382FEF">
      <w:pPr>
        <w:pStyle w:val="AllowPageBreak"/>
      </w:pPr>
    </w:p>
    <w:p w:rsidR="00000000" w:rsidRPr="00382FEF" w:rsidP="00382FEF">
      <w:pPr>
        <w:pStyle w:val="Heading1"/>
      </w:pPr>
      <w:bookmarkStart w:id="8" w:name="O_232634"/>
      <w:bookmarkEnd w:id="8"/>
      <w:r w:rsidRPr="00382FEF">
        <w:t>Elements and Performance Criteria</w:t>
      </w:r>
    </w:p>
    <w:tbl>
      <w:tblPr>
        <w:tblW w:w="0" w:type="auto"/>
        <w:tblLayout w:type="fixed"/>
        <w:tblCellMar>
          <w:left w:w="62" w:type="dxa"/>
          <w:right w:w="62" w:type="dxa"/>
        </w:tblCellMar>
        <w:tblLook w:val="0000"/>
      </w:tblPr>
      <w:tblGrid>
        <w:gridCol w:w="2545"/>
        <w:gridCol w:w="5977"/>
      </w:tblGrid>
      <w:tr w:rsidTr="00F708AE">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FEF" w:rsidP="00382FEF">
            <w:pPr>
              <w:pStyle w:val="BodyText"/>
            </w:pPr>
            <w:r w:rsidRPr="00382FEF">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FEF">
            <w:pPr>
              <w:pStyle w:val="BodyText"/>
              <w:rPr>
                <w:lang w:val="en-NZ"/>
              </w:rPr>
            </w:pPr>
            <w:r w:rsidRPr="00382FEF">
              <w:rPr>
                <w:rStyle w:val="SpecialBold"/>
              </w:rPr>
              <w:t>PERFORMANCE CRITERIA</w:t>
            </w:r>
          </w:p>
        </w:tc>
      </w:tr>
      <w:tr w:rsidTr="00F708A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FEF">
            <w:pPr>
              <w:pStyle w:val="BodyText"/>
              <w:rPr>
                <w:lang w:val="en-NZ"/>
              </w:rPr>
            </w:pPr>
          </w:p>
        </w:tc>
      </w:tr>
      <w:tr w:rsidTr="00F708A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FEF">
            <w:pPr>
              <w:pStyle w:val="List"/>
              <w:rPr>
                <w:lang w:val="en-NZ"/>
              </w:rPr>
            </w:pPr>
            <w:r w:rsidRPr="00382FEF">
              <w:t>1.</w:t>
            </w:r>
            <w:r w:rsidRPr="00382FEF">
              <w:tab/>
              <w:t>Monitor water supplies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FEF" w:rsidP="00382FEF">
            <w:pPr>
              <w:pStyle w:val="List2"/>
            </w:pPr>
            <w:r w:rsidRPr="00382FEF">
              <w:t>1.1.</w:t>
            </w:r>
            <w:r w:rsidRPr="00382FEF">
              <w:tab/>
            </w:r>
            <w:r w:rsidRPr="00382FEF">
              <w:t>Routine inspections of water supplies are carried out in accordance with enterprise policy and procedures.</w:t>
            </w:r>
          </w:p>
          <w:p w:rsidR="00000000" w:rsidRPr="00382FEF" w:rsidP="00382FEF">
            <w:pPr>
              <w:pStyle w:val="List2"/>
            </w:pPr>
            <w:r w:rsidRPr="00382FEF">
              <w:t>1.2.</w:t>
            </w:r>
            <w:r w:rsidRPr="00382FEF">
              <w:tab/>
              <w:t>High and low water levels are recognised and reported.</w:t>
            </w:r>
          </w:p>
          <w:p w:rsidR="00000000" w:rsidRPr="00382FEF" w:rsidP="00382FEF">
            <w:pPr>
              <w:pStyle w:val="List2"/>
            </w:pPr>
            <w:r w:rsidRPr="00382FEF">
              <w:t>1.3.</w:t>
            </w:r>
            <w:r w:rsidRPr="00382FEF">
              <w:tab/>
              <w:t>Where water quality problems or pathogens are found, treatment is carried out in acc</w:t>
            </w:r>
            <w:r w:rsidRPr="00382FEF">
              <w:t>ordance with enterprise procedures.</w:t>
            </w:r>
          </w:p>
          <w:p w:rsidR="00000000" w:rsidP="00382FEF">
            <w:pPr>
              <w:pStyle w:val="List2"/>
              <w:rPr>
                <w:lang w:val="en-NZ"/>
              </w:rPr>
            </w:pPr>
            <w:r w:rsidRPr="00382FEF">
              <w:t>1.4.</w:t>
            </w:r>
            <w:r w:rsidRPr="00382FEF">
              <w:tab/>
              <w:t>Information on water supplies is recorded and reported in accordance with enterprise policy and procedures.</w:t>
            </w:r>
          </w:p>
        </w:tc>
      </w:tr>
      <w:tr w:rsidTr="00F708A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FEF">
            <w:pPr>
              <w:pStyle w:val="List"/>
              <w:rPr>
                <w:lang w:val="en-NZ"/>
              </w:rPr>
            </w:pPr>
            <w:r w:rsidRPr="00382FEF">
              <w:t>2.</w:t>
            </w:r>
            <w:r w:rsidRPr="00382FEF">
              <w:tab/>
              <w:t>Inspect and clear intake and outlet points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FEF" w:rsidP="00382FEF">
            <w:pPr>
              <w:pStyle w:val="List2"/>
            </w:pPr>
            <w:r w:rsidRPr="00382FEF">
              <w:t>2.1.</w:t>
            </w:r>
            <w:r w:rsidRPr="00382FEF">
              <w:tab/>
              <w:t>Intakes and outlets are inspected.</w:t>
            </w:r>
          </w:p>
          <w:p w:rsidR="00000000" w:rsidRPr="00382FEF" w:rsidP="00382FEF">
            <w:pPr>
              <w:pStyle w:val="List2"/>
            </w:pPr>
            <w:r w:rsidRPr="00382FEF">
              <w:t>2.2.</w:t>
            </w:r>
            <w:r w:rsidRPr="00382FEF">
              <w:tab/>
              <w:t>Potential block</w:t>
            </w:r>
            <w:r w:rsidRPr="00382FEF">
              <w:t>ages are reported and actual blockages are cleared in accordance with safe working procedures.</w:t>
            </w:r>
          </w:p>
          <w:p w:rsidR="00000000" w:rsidRPr="00382FEF" w:rsidP="00382FEF">
            <w:pPr>
              <w:pStyle w:val="List2"/>
            </w:pPr>
            <w:r w:rsidRPr="00382FEF">
              <w:t>2.3.</w:t>
            </w:r>
            <w:r w:rsidRPr="00382FEF">
              <w:tab/>
              <w:t xml:space="preserve">Water filters are checked and replaced as required. </w:t>
            </w:r>
          </w:p>
          <w:p w:rsidR="00000000" w:rsidRPr="00382FEF" w:rsidP="00382FEF">
            <w:pPr>
              <w:pStyle w:val="List2"/>
            </w:pPr>
            <w:r w:rsidRPr="00382FEF">
              <w:t>2.4.</w:t>
            </w:r>
            <w:r w:rsidRPr="00382FEF">
              <w:tab/>
              <w:t>Intake lines are repositioned as necessary to ensure unobstructed suction.</w:t>
            </w:r>
          </w:p>
          <w:p w:rsidR="00000000" w:rsidP="00382FEF">
            <w:pPr>
              <w:pStyle w:val="List2"/>
              <w:rPr>
                <w:lang w:val="en-NZ"/>
              </w:rPr>
            </w:pPr>
            <w:r w:rsidRPr="00382FEF">
              <w:t>2.5.</w:t>
            </w:r>
            <w:r w:rsidRPr="00382FEF">
              <w:tab/>
              <w:t>Strainers are clea</w:t>
            </w:r>
            <w:r w:rsidRPr="00382FEF">
              <w:t>red of debris and sludge.</w:t>
            </w:r>
          </w:p>
        </w:tc>
      </w:tr>
      <w:tr w:rsidTr="00F708A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FEF">
            <w:pPr>
              <w:pStyle w:val="List"/>
              <w:rPr>
                <w:lang w:val="en-NZ"/>
              </w:rPr>
            </w:pPr>
            <w:r w:rsidRPr="00382FEF">
              <w:t>3.</w:t>
            </w:r>
            <w:r w:rsidRPr="00382FEF">
              <w:tab/>
              <w:t>Operate water delivery equipment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FEF" w:rsidP="00382FEF">
            <w:pPr>
              <w:pStyle w:val="List2"/>
            </w:pPr>
            <w:r w:rsidRPr="00382FEF">
              <w:t>3.1.</w:t>
            </w:r>
            <w:r w:rsidRPr="00382FEF">
              <w:tab/>
              <w:t>Water delivery equipment is prepared and checked in accordance with enterprise procedures.</w:t>
            </w:r>
          </w:p>
          <w:p w:rsidR="00000000" w:rsidRPr="00382FEF" w:rsidP="00382FEF">
            <w:pPr>
              <w:pStyle w:val="List2"/>
            </w:pPr>
            <w:r w:rsidRPr="00382FEF">
              <w:t>3.2.</w:t>
            </w:r>
            <w:r w:rsidRPr="00382FEF">
              <w:tab/>
              <w:t>Water delivery equipment operated in accordance with manufacturer's procedures and Occupatio</w:t>
            </w:r>
            <w:r w:rsidRPr="00382FEF">
              <w:t>nal Health and Safety (OHS) requirements.</w:t>
            </w:r>
          </w:p>
          <w:p w:rsidR="00000000" w:rsidRPr="00382FEF" w:rsidP="00382FEF">
            <w:pPr>
              <w:pStyle w:val="List2"/>
            </w:pPr>
            <w:r w:rsidRPr="00382FEF">
              <w:t>3.3.</w:t>
            </w:r>
            <w:r w:rsidRPr="00382FEF">
              <w:tab/>
              <w:t>Outflow is checked to ensure water delivery equipment is operating correctly.</w:t>
            </w:r>
          </w:p>
          <w:p w:rsidR="00000000" w:rsidRPr="00382FEF" w:rsidP="00382FEF">
            <w:pPr>
              <w:pStyle w:val="List2"/>
            </w:pPr>
            <w:r w:rsidRPr="00382FEF">
              <w:t>3.4.</w:t>
            </w:r>
            <w:r w:rsidRPr="00382FEF">
              <w:tab/>
              <w:t>Water delivery equipment is shut down as required in accordance with enterprise procedures.</w:t>
            </w:r>
          </w:p>
          <w:p w:rsidR="00000000" w:rsidRPr="00382FEF" w:rsidP="00382FEF">
            <w:pPr>
              <w:pStyle w:val="List2"/>
            </w:pPr>
            <w:r w:rsidRPr="00382FEF">
              <w:t>3.5.</w:t>
            </w:r>
            <w:r w:rsidRPr="00382FEF">
              <w:tab/>
            </w:r>
            <w:r w:rsidRPr="00382FEF">
              <w:t>Activities and water delivery equipment function are reported in accordance with enterprise procedures.</w:t>
            </w:r>
          </w:p>
        </w:tc>
      </w:tr>
    </w:tbl>
    <w:p w:rsidR="00F708AE" w:rsidP="00382FEF">
      <w:pPr>
        <w:pStyle w:val="BodyText"/>
      </w:pPr>
    </w:p>
    <w:p w:rsidR="00F708AE" w:rsidP="00382FEF">
      <w:pPr>
        <w:pStyle w:val="BodyText"/>
      </w:pPr>
    </w:p>
    <w:p w:rsidR="00000000" w:rsidRPr="00382FEF" w:rsidP="00382FEF">
      <w:pPr>
        <w:pStyle w:val="Heading1"/>
      </w:pPr>
      <w:bookmarkStart w:id="9" w:name="O_256584"/>
      <w:bookmarkEnd w:id="9"/>
      <w:r w:rsidRPr="00382FEF">
        <w:t>Required Skills and Knowledge</w:t>
      </w:r>
    </w:p>
    <w:tbl>
      <w:tblPr>
        <w:tblW w:w="0" w:type="auto"/>
        <w:tblLayout w:type="fixed"/>
        <w:tblCellMar>
          <w:left w:w="62" w:type="dxa"/>
          <w:right w:w="62" w:type="dxa"/>
        </w:tblCellMar>
        <w:tblLook w:val="0000"/>
      </w:tblPr>
      <w:tblGrid>
        <w:gridCol w:w="8522"/>
      </w:tblGrid>
      <w:tr w:rsidTr="00F708A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2FEF">
            <w:pPr>
              <w:pStyle w:val="BodyText"/>
              <w:rPr>
                <w:lang w:val="en-NZ"/>
              </w:rPr>
            </w:pPr>
            <w:r w:rsidRPr="00382FEF">
              <w:rPr>
                <w:rStyle w:val="SpecialBold"/>
              </w:rPr>
              <w:t>REQUIRED SKILLS AND KNOWLEDGE</w:t>
            </w:r>
          </w:p>
        </w:tc>
      </w:tr>
      <w:tr w:rsidTr="00F708A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2FEF">
            <w:pPr>
              <w:pStyle w:val="BodyText"/>
              <w:rPr>
                <w:lang w:val="en-NZ"/>
              </w:rPr>
            </w:pPr>
            <w:r w:rsidRPr="00382FEF">
              <w:t>This section describes the skills and knowledge required for this unit.</w:t>
            </w:r>
          </w:p>
        </w:tc>
      </w:tr>
      <w:tr w:rsidTr="00F708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FEF">
            <w:pPr>
              <w:pStyle w:val="BodyText"/>
              <w:rPr>
                <w:lang w:val="en-NZ"/>
              </w:rPr>
            </w:pPr>
            <w:r w:rsidRPr="00382FEF">
              <w:rPr>
                <w:rStyle w:val="SpecialBold"/>
              </w:rPr>
              <w:t>Required skills</w:t>
            </w:r>
          </w:p>
        </w:tc>
      </w:tr>
      <w:tr w:rsidTr="00F708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FEF" w:rsidP="00382FEF">
            <w:pPr>
              <w:pStyle w:val="ListBullet"/>
            </w:pPr>
            <w:r w:rsidRPr="00382FEF">
              <w:t>identify hazards and follow safety procedures</w:t>
            </w:r>
          </w:p>
          <w:p w:rsidR="00000000" w:rsidRPr="00382FEF" w:rsidP="00382FEF">
            <w:pPr>
              <w:pStyle w:val="ListBullet"/>
            </w:pPr>
            <w:r w:rsidRPr="00382FEF">
              <w:t>record and report water supply information, activities and system performance</w:t>
            </w:r>
          </w:p>
          <w:p w:rsidR="00000000" w:rsidRPr="00382FEF" w:rsidP="00382FEF">
            <w:pPr>
              <w:pStyle w:val="ListBullet"/>
            </w:pPr>
            <w:r w:rsidRPr="00382FEF">
              <w:t>read and follow manufacturers procedures</w:t>
            </w:r>
          </w:p>
          <w:p w:rsidR="00000000" w:rsidRPr="00382FEF" w:rsidP="00382FEF">
            <w:pPr>
              <w:pStyle w:val="ListBullet"/>
            </w:pPr>
            <w:r w:rsidRPr="00382FEF">
              <w:t>problem solve to identify potential as well as actual blockages</w:t>
            </w:r>
          </w:p>
          <w:p w:rsidR="00000000" w:rsidRPr="00382FEF" w:rsidP="00382FEF">
            <w:pPr>
              <w:pStyle w:val="ListBullet"/>
            </w:pPr>
            <w:r w:rsidRPr="00382FEF">
              <w:t>check outflow rates</w:t>
            </w:r>
          </w:p>
          <w:p w:rsidR="00000000" w:rsidRPr="00382FEF" w:rsidP="00382FEF">
            <w:pPr>
              <w:pStyle w:val="ListBullet"/>
            </w:pPr>
            <w:r w:rsidRPr="00382FEF">
              <w:t xml:space="preserve">use oral communication skills/language competence to fulfil the job role as specified by the organisation including questioning, active listening, asking for clarification </w:t>
            </w:r>
            <w:r w:rsidRPr="00382FEF">
              <w:t>and seeking advice from supervisor</w:t>
            </w:r>
          </w:p>
          <w:p w:rsidR="00000000" w:rsidRPr="00382FEF" w:rsidP="00382FEF">
            <w:pPr>
              <w:pStyle w:val="ListBullet"/>
            </w:pPr>
            <w:r w:rsidRPr="00382FEF">
              <w:t>use numeracy skills to estimate, calculate and record routine workplace measures</w:t>
            </w:r>
          </w:p>
          <w:p w:rsidR="00000000" w:rsidP="00382FEF">
            <w:pPr>
              <w:pStyle w:val="ListBullet"/>
              <w:rPr>
                <w:lang w:val="en-NZ"/>
              </w:rPr>
            </w:pPr>
            <w:r w:rsidRPr="00382FEF">
              <w:t>use interpersonal skills to relate to people from a range of social, cultural and ethnic backgrounds and with a range of physical and mental</w:t>
            </w:r>
            <w:r w:rsidRPr="00382FEF">
              <w:t xml:space="preserve"> abilities.</w:t>
            </w:r>
          </w:p>
        </w:tc>
      </w:tr>
      <w:tr w:rsidTr="00F708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FEF">
            <w:pPr>
              <w:pStyle w:val="BodyText"/>
              <w:rPr>
                <w:lang w:val="en-NZ"/>
              </w:rPr>
            </w:pPr>
            <w:r w:rsidRPr="00382FEF">
              <w:rPr>
                <w:rStyle w:val="SpecialBold"/>
              </w:rPr>
              <w:t>Required knowledge</w:t>
            </w:r>
          </w:p>
        </w:tc>
      </w:tr>
      <w:tr w:rsidTr="00F708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FEF" w:rsidP="00382FEF">
            <w:pPr>
              <w:pStyle w:val="ListBullet"/>
            </w:pPr>
            <w:r w:rsidRPr="00382FEF">
              <w:t xml:space="preserve">water delivery systems and components and their operation </w:t>
            </w:r>
          </w:p>
          <w:p w:rsidR="00000000" w:rsidRPr="00382FEF" w:rsidP="00382FEF">
            <w:pPr>
              <w:pStyle w:val="ListBullet"/>
            </w:pPr>
            <w:r w:rsidRPr="00382FEF">
              <w:t xml:space="preserve">enterprise procedures for carrying out inspections, recording and reporting water information and system performance </w:t>
            </w:r>
          </w:p>
          <w:p w:rsidR="00000000" w:rsidRPr="00382FEF" w:rsidP="00382FEF">
            <w:pPr>
              <w:pStyle w:val="ListBullet"/>
            </w:pPr>
            <w:r w:rsidRPr="00382FEF">
              <w:t>OHS requirements for working outdoors, with w</w:t>
            </w:r>
            <w:r w:rsidRPr="00382FEF">
              <w:t>ater supplies</w:t>
            </w:r>
          </w:p>
          <w:p w:rsidR="00000000" w:rsidRPr="00382FEF" w:rsidP="00382FEF">
            <w:pPr>
              <w:pStyle w:val="ListBullet"/>
            </w:pPr>
            <w:r w:rsidRPr="00382FEF">
              <w:t>environmental impacts and procedures for water supplies.</w:t>
            </w:r>
          </w:p>
        </w:tc>
      </w:tr>
    </w:tbl>
    <w:p w:rsidR="00F708AE" w:rsidP="00382FEF">
      <w:pPr>
        <w:pStyle w:val="BodyText"/>
      </w:pPr>
    </w:p>
    <w:p w:rsidR="00F708AE" w:rsidP="00382FEF">
      <w:pPr>
        <w:pStyle w:val="BodyText"/>
      </w:pPr>
    </w:p>
    <w:p w:rsidR="00000000" w:rsidRPr="00382FEF" w:rsidP="00382FEF">
      <w:pPr>
        <w:pStyle w:val="AllowPageBreak"/>
      </w:pPr>
    </w:p>
    <w:p w:rsidR="00000000" w:rsidRPr="00382FEF" w:rsidP="00382FEF">
      <w:pPr>
        <w:pStyle w:val="Heading1"/>
      </w:pPr>
      <w:bookmarkStart w:id="10" w:name="O_240618"/>
      <w:bookmarkEnd w:id="10"/>
      <w:r w:rsidRPr="00382FEF">
        <w:t>Evidence Guide</w:t>
      </w:r>
    </w:p>
    <w:tbl>
      <w:tblPr>
        <w:tblW w:w="9570" w:type="dxa"/>
        <w:tblLayout w:type="fixed"/>
        <w:tblCellMar>
          <w:left w:w="62" w:type="dxa"/>
          <w:right w:w="62" w:type="dxa"/>
        </w:tblCellMar>
        <w:tblLook w:val="0000"/>
      </w:tblPr>
      <w:tblGrid>
        <w:gridCol w:w="3908"/>
        <w:gridCol w:w="5662"/>
      </w:tblGrid>
      <w:tr w:rsidTr="00F708A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FEF">
            <w:pPr>
              <w:pStyle w:val="BodyText"/>
              <w:rPr>
                <w:lang w:val="en-NZ"/>
              </w:rPr>
            </w:pPr>
            <w:r w:rsidRPr="00382FEF">
              <w:rPr>
                <w:rStyle w:val="SpecialBold"/>
              </w:rPr>
              <w:t>EVIDENCE GUIDE</w:t>
            </w:r>
          </w:p>
        </w:tc>
      </w:tr>
      <w:tr w:rsidTr="00F708A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FEF">
            <w:pPr>
              <w:pStyle w:val="BodyText"/>
              <w:rPr>
                <w:lang w:val="en-NZ"/>
              </w:rPr>
            </w:pPr>
            <w:r w:rsidRPr="00382FEF">
              <w:t>The evidence guide provides advice on assessment and must be read in conjunction with the performance criteria, required skills and knowledge, range statement and the Assessment Guidelines for the Training Package.</w:t>
            </w:r>
          </w:p>
        </w:tc>
      </w:tr>
      <w:tr w:rsidTr="00F708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FEF">
            <w:pPr>
              <w:pStyle w:val="BodyText"/>
              <w:rPr>
                <w:lang w:val="en-NZ"/>
              </w:rPr>
            </w:pPr>
            <w:r w:rsidRPr="00382FE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FEF">
            <w:pPr>
              <w:pStyle w:val="BodyText"/>
              <w:rPr>
                <w:lang w:val="en-NZ"/>
              </w:rPr>
            </w:pPr>
          </w:p>
        </w:tc>
      </w:tr>
      <w:tr w:rsidTr="00F708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FEF">
            <w:pPr>
              <w:pStyle w:val="BodyText"/>
              <w:rPr>
                <w:lang w:val="en-NZ"/>
              </w:rPr>
            </w:pPr>
            <w:r w:rsidRPr="00382FEF">
              <w:rPr>
                <w:rStyle w:val="SpecialBold"/>
              </w:rPr>
              <w:t>Critical aspec</w:t>
            </w:r>
            <w:r w:rsidRPr="00382FE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FEF" w:rsidP="00382FEF">
            <w:pPr>
              <w:pStyle w:val="BodyText"/>
            </w:pPr>
            <w:r w:rsidRPr="00382FEF">
              <w:t>The evidence required to demonstrate competency in this unit must be relevant to workplace operations and satisfy holistically all of the requirements of the performance criteri</w:t>
            </w:r>
            <w:r w:rsidRPr="00382FEF">
              <w:t xml:space="preserve">a and required skills and knowledge and include achievement of the following: </w:t>
            </w:r>
          </w:p>
          <w:p w:rsidR="00000000" w:rsidRPr="00382FEF" w:rsidP="00382FEF">
            <w:pPr>
              <w:pStyle w:val="ListBullet"/>
            </w:pPr>
            <w:r w:rsidRPr="00382FEF">
              <w:t>record and report water supply information, activities and system performance</w:t>
            </w:r>
          </w:p>
          <w:p w:rsidR="00000000" w:rsidRPr="00382FEF" w:rsidP="00382FEF">
            <w:pPr>
              <w:pStyle w:val="ListBullet"/>
            </w:pPr>
            <w:r w:rsidRPr="00382FEF">
              <w:t xml:space="preserve">read and follow manufacturers procedures </w:t>
            </w:r>
          </w:p>
          <w:p w:rsidR="00000000" w:rsidRPr="00382FEF" w:rsidP="00382FEF">
            <w:pPr>
              <w:pStyle w:val="ListBullet"/>
            </w:pPr>
            <w:r w:rsidRPr="00382FEF">
              <w:t xml:space="preserve">identify blockages and clear them using safe working procedures </w:t>
            </w:r>
          </w:p>
          <w:p w:rsidR="00000000" w:rsidRPr="00382FEF" w:rsidP="00382FEF">
            <w:pPr>
              <w:pStyle w:val="ListBullet"/>
            </w:pPr>
            <w:r w:rsidRPr="00382FEF">
              <w:t xml:space="preserve">check flow rates </w:t>
            </w:r>
          </w:p>
          <w:p w:rsidR="00000000" w:rsidP="00382FEF">
            <w:pPr>
              <w:pStyle w:val="ListBullet"/>
              <w:rPr>
                <w:lang w:val="en-NZ"/>
              </w:rPr>
            </w:pPr>
            <w:r w:rsidRPr="00382FEF">
              <w:t>inspect and report on water supplies with only routine supervision.</w:t>
            </w:r>
          </w:p>
        </w:tc>
      </w:tr>
      <w:tr w:rsidTr="00F708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FEF">
            <w:pPr>
              <w:pStyle w:val="BodyText"/>
              <w:rPr>
                <w:lang w:val="en-NZ"/>
              </w:rPr>
            </w:pPr>
            <w:r w:rsidRPr="00382FE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FEF" w:rsidP="00382FEF">
            <w:pPr>
              <w:pStyle w:val="BodyText"/>
            </w:pPr>
            <w:r w:rsidRPr="00382FEF">
              <w:t>Competency requires the application of work practices u</w:t>
            </w:r>
            <w:r w:rsidRPr="00382FEF">
              <w:t>nder work conditions.  Selection and use of resources for some worksites may differ due to the regional or enterprise circumstances.</w:t>
            </w:r>
          </w:p>
        </w:tc>
      </w:tr>
    </w:tbl>
    <w:p w:rsidR="00F708AE" w:rsidP="00382FEF">
      <w:pPr>
        <w:pStyle w:val="BodyText"/>
      </w:pPr>
    </w:p>
    <w:p w:rsidR="00F708AE" w:rsidP="00382FEF">
      <w:pPr>
        <w:pStyle w:val="BodyText"/>
      </w:pPr>
    </w:p>
    <w:p w:rsidR="00000000" w:rsidRPr="00382FEF" w:rsidP="00382FEF">
      <w:pPr>
        <w:pStyle w:val="Heading1"/>
      </w:pPr>
      <w:bookmarkStart w:id="11" w:name="O_248601"/>
      <w:bookmarkEnd w:id="11"/>
      <w:r w:rsidRPr="00382FEF">
        <w:t>Range Statement</w:t>
      </w:r>
    </w:p>
    <w:tbl>
      <w:tblPr>
        <w:tblW w:w="0" w:type="auto"/>
        <w:tblLayout w:type="fixed"/>
        <w:tblCellMar>
          <w:left w:w="62" w:type="dxa"/>
          <w:right w:w="62" w:type="dxa"/>
        </w:tblCellMar>
        <w:tblLook w:val="0000"/>
      </w:tblPr>
      <w:tblGrid>
        <w:gridCol w:w="3485"/>
        <w:gridCol w:w="5037"/>
      </w:tblGrid>
      <w:tr w:rsidTr="00F708A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FEF">
            <w:pPr>
              <w:pStyle w:val="BodyText"/>
              <w:rPr>
                <w:lang w:val="en-NZ"/>
              </w:rPr>
            </w:pPr>
            <w:r w:rsidRPr="00382FEF">
              <w:rPr>
                <w:rStyle w:val="SpecialBold"/>
              </w:rPr>
              <w:t>RANGE STATEMENT</w:t>
            </w:r>
          </w:p>
        </w:tc>
      </w:tr>
      <w:tr w:rsidTr="00F708A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FEF">
            <w:pPr>
              <w:pStyle w:val="BodyText"/>
              <w:rPr>
                <w:lang w:val="en-NZ"/>
              </w:rPr>
            </w:pPr>
            <w:r w:rsidRPr="00382FEF">
              <w:t>The range statement relates to the unit of competency as a whole.</w:t>
            </w:r>
          </w:p>
        </w:tc>
      </w:tr>
      <w:tr w:rsidTr="00F708AE">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FEF">
            <w:pPr>
              <w:pStyle w:val="BodyText"/>
              <w:rPr>
                <w:lang w:val="en-NZ"/>
              </w:rPr>
            </w:pPr>
            <w:r w:rsidRPr="00382FEF">
              <w:t>Water supplies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FEF" w:rsidP="00382FEF">
            <w:pPr>
              <w:pStyle w:val="ListBullet"/>
            </w:pPr>
            <w:r w:rsidRPr="00382FEF">
              <w:t>rivers</w:t>
            </w:r>
          </w:p>
          <w:p w:rsidR="00000000" w:rsidRPr="00382FEF" w:rsidP="00382FEF">
            <w:pPr>
              <w:pStyle w:val="ListBullet"/>
            </w:pPr>
            <w:r w:rsidRPr="00382FEF">
              <w:t>dams</w:t>
            </w:r>
          </w:p>
          <w:p w:rsidR="00000000" w:rsidRPr="00382FEF" w:rsidP="00382FEF">
            <w:pPr>
              <w:pStyle w:val="ListBullet"/>
            </w:pPr>
            <w:r w:rsidRPr="00382FEF">
              <w:t>ponds</w:t>
            </w:r>
          </w:p>
          <w:p w:rsidR="00000000" w:rsidRPr="00382FEF" w:rsidP="00382FEF">
            <w:pPr>
              <w:pStyle w:val="ListBullet"/>
            </w:pPr>
            <w:r w:rsidRPr="00382FEF">
              <w:t>bores</w:t>
            </w:r>
          </w:p>
          <w:p w:rsidR="00000000" w:rsidRPr="00382FEF" w:rsidP="00382FEF">
            <w:pPr>
              <w:pStyle w:val="ListBullet"/>
            </w:pPr>
            <w:r w:rsidRPr="00382FEF">
              <w:t>tanks</w:t>
            </w:r>
          </w:p>
          <w:p w:rsidR="00000000" w:rsidRPr="00382FEF" w:rsidP="00382FEF">
            <w:pPr>
              <w:pStyle w:val="ListBullet"/>
            </w:pPr>
            <w:r w:rsidRPr="00382FEF">
              <w:t>town or mains water</w:t>
            </w:r>
          </w:p>
          <w:p w:rsidR="00000000" w:rsidRPr="00382FEF" w:rsidP="00382FEF">
            <w:pPr>
              <w:pStyle w:val="ListBullet"/>
            </w:pPr>
            <w:r w:rsidRPr="00382FEF">
              <w:t>recycled water.</w:t>
            </w:r>
          </w:p>
        </w:tc>
      </w:tr>
    </w:tbl>
    <w:p w:rsidR="00F708AE" w:rsidP="00382FEF">
      <w:pPr>
        <w:pStyle w:val="BodyText"/>
      </w:pPr>
    </w:p>
    <w:p w:rsidR="00F708AE" w:rsidP="00382FEF">
      <w:pPr>
        <w:pStyle w:val="BodyText"/>
      </w:pPr>
    </w:p>
    <w:p w:rsidR="00000000" w:rsidRPr="00382FEF" w:rsidP="00382FEF">
      <w:pPr>
        <w:pStyle w:val="Heading1"/>
      </w:pPr>
      <w:bookmarkStart w:id="12" w:name="O_188596"/>
      <w:bookmarkEnd w:id="12"/>
      <w:r w:rsidRPr="00382FEF">
        <w:t>Unit Sector(s)</w:t>
      </w:r>
    </w:p>
    <w:tbl>
      <w:tblPr>
        <w:tblW w:w="0" w:type="auto"/>
        <w:tblLayout w:type="fixed"/>
        <w:tblCellMar>
          <w:left w:w="62" w:type="dxa"/>
          <w:right w:w="62" w:type="dxa"/>
        </w:tblCellMar>
        <w:tblLook w:val="0000"/>
      </w:tblPr>
      <w:tblGrid>
        <w:gridCol w:w="2613"/>
        <w:gridCol w:w="5909"/>
      </w:tblGrid>
      <w:tr w:rsidTr="00F708AE">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FEF">
            <w:pPr>
              <w:pStyle w:val="BodyText"/>
              <w:rPr>
                <w:lang w:val="en-NZ"/>
              </w:rPr>
            </w:pPr>
            <w:r w:rsidRPr="00382FEF">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FEF" w:rsidP="00382FEF">
            <w:pPr>
              <w:pStyle w:val="BodyText"/>
            </w:pPr>
            <w:r w:rsidRPr="00382FEF">
              <w:t>Livestock</w:t>
            </w:r>
          </w:p>
        </w:tc>
      </w:tr>
    </w:tbl>
    <w:p w:rsidR="00F708AE" w:rsidP="00382FEF">
      <w:pPr>
        <w:pStyle w:val="BodyText"/>
      </w:pPr>
    </w:p>
    <w:p w:rsidR="00F708AE" w:rsidP="00382FEF">
      <w:pPr>
        <w:pStyle w:val="BodyText"/>
      </w:pPr>
    </w:p>
    <w:p w:rsidR="00000000" w:rsidRPr="00382FEF" w:rsidP="00382FEF">
      <w:pPr>
        <w:pStyle w:val="Heading1"/>
      </w:pPr>
      <w:bookmarkStart w:id="13" w:name="O_188593"/>
      <w:bookmarkEnd w:id="13"/>
      <w:r w:rsidRPr="00382FEF">
        <w:t>Co-requisite units</w:t>
      </w:r>
    </w:p>
    <w:tbl>
      <w:tblPr>
        <w:tblW w:w="0" w:type="auto"/>
        <w:tblLayout w:type="fixed"/>
        <w:tblCellMar>
          <w:left w:w="62" w:type="dxa"/>
          <w:right w:w="62" w:type="dxa"/>
        </w:tblCellMar>
        <w:tblLook w:val="0000"/>
      </w:tblPr>
      <w:tblGrid>
        <w:gridCol w:w="2641"/>
        <w:gridCol w:w="1322"/>
        <w:gridCol w:w="4559"/>
      </w:tblGrid>
      <w:tr w:rsidTr="00F708A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FEF">
            <w:pPr>
              <w:pStyle w:val="BodyText"/>
              <w:rPr>
                <w:lang w:val="en-NZ"/>
              </w:rPr>
            </w:pPr>
            <w:r w:rsidRPr="00382FE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FEF">
            <w:pPr>
              <w:pStyle w:val="BodyText"/>
              <w:rPr>
                <w:lang w:val="en-NZ"/>
              </w:rPr>
            </w:pPr>
          </w:p>
        </w:tc>
      </w:tr>
      <w:tr w:rsidTr="00F708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FEF">
            <w:pPr>
              <w:pStyle w:val="BodyText"/>
              <w:rPr>
                <w:lang w:val="en-NZ"/>
              </w:rPr>
            </w:pPr>
          </w:p>
        </w:tc>
      </w:tr>
      <w:tr w:rsidTr="00F708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FEF" w:rsidP="00382FEF">
            <w:pPr>
              <w:pStyle w:val="BodyText"/>
            </w:pPr>
          </w:p>
        </w:tc>
      </w:tr>
    </w:tbl>
    <w:p w:rsidR="00F708AE" w:rsidP="00382FEF">
      <w:pPr>
        <w:pStyle w:val="BodyText"/>
      </w:pPr>
    </w:p>
    <w:p w:rsidR="00F708AE" w:rsidP="00382FEF">
      <w:pPr>
        <w:pStyle w:val="BodyText"/>
      </w:pPr>
    </w:p>
    <w:p w:rsidR="00000000" w:rsidRPr="00382FEF" w:rsidP="00382FEF">
      <w:pPr>
        <w:pStyle w:val="Heading1"/>
      </w:pPr>
      <w:bookmarkStart w:id="14" w:name="O_188595"/>
      <w:bookmarkEnd w:id="14"/>
      <w:r w:rsidRPr="00382FEF">
        <w:t>Competency field</w:t>
      </w:r>
    </w:p>
    <w:tbl>
      <w:tblPr>
        <w:tblW w:w="0" w:type="auto"/>
        <w:tblLayout w:type="fixed"/>
        <w:tblCellMar>
          <w:left w:w="62" w:type="dxa"/>
          <w:right w:w="62" w:type="dxa"/>
        </w:tblCellMar>
        <w:tblLook w:val="0000"/>
      </w:tblPr>
      <w:tblGrid>
        <w:gridCol w:w="2784"/>
        <w:gridCol w:w="5738"/>
      </w:tblGrid>
      <w:tr w:rsidTr="00F708A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FEF">
            <w:pPr>
              <w:pStyle w:val="BodyText"/>
              <w:rPr>
                <w:lang w:val="en-NZ"/>
              </w:rPr>
            </w:pPr>
            <w:r w:rsidRPr="00382FE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FEF" w:rsidP="00382FEF">
            <w:pPr>
              <w:pStyle w:val="BodyText"/>
            </w:pPr>
          </w:p>
        </w:tc>
      </w:tr>
    </w:tbl>
    <w:p w:rsidR="00F708AE" w:rsidP="00382FEF">
      <w:pPr>
        <w:pStyle w:val="BodyText"/>
      </w:pPr>
    </w:p>
    <w:p w:rsidR="00F708AE" w:rsidP="00382FEF">
      <w:pPr>
        <w:pStyle w:val="BodyText"/>
      </w:pPr>
    </w:p>
    <w:p w:rsidR="00000000" w:rsidRPr="00382FEF" w:rsidP="00382FEF"/>
    <w:sectPr w:rsidSect="00382F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F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08AE" w:rsidP="00F708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F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8AE" w:rsidP="00382F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708AE" w:rsidP="00382F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708AE" w:rsidP="00382F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F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08AE" w:rsidP="00F708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F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8AE" w:rsidP="00382FEF">
    <w:pPr>
      <w:pStyle w:val="Header"/>
      <w:framePr w:wrap="around"/>
    </w:pPr>
    <w:r>
      <w:fldChar w:fldCharType="begin"/>
    </w:r>
    <w:r>
      <w:instrText xml:space="preserve"> TITLE   \* MERGEFORMAT </w:instrText>
    </w:r>
    <w:r>
      <w:fldChar w:fldCharType="separate"/>
    </w:r>
    <w:r>
      <w:t>AHCLSK209A Monitor water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708AE" w:rsidP="00382F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C4DB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D056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F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2FEF"/>
    <w:pPr>
      <w:spacing w:before="360" w:after="60"/>
      <w:outlineLvl w:val="0"/>
    </w:pPr>
    <w:rPr>
      <w:sz w:val="32"/>
    </w:rPr>
  </w:style>
  <w:style w:type="paragraph" w:styleId="Heading2">
    <w:name w:val="heading 2"/>
    <w:basedOn w:val="HeadingBase"/>
    <w:next w:val="BodyText"/>
    <w:link w:val="Heading2Char"/>
    <w:qFormat/>
    <w:rsid w:val="00382FEF"/>
    <w:pPr>
      <w:keepLines/>
      <w:spacing w:before="240" w:after="120"/>
      <w:outlineLvl w:val="1"/>
    </w:pPr>
    <w:rPr>
      <w:sz w:val="28"/>
      <w:szCs w:val="40"/>
    </w:rPr>
  </w:style>
  <w:style w:type="paragraph" w:styleId="Heading3">
    <w:name w:val="heading 3"/>
    <w:basedOn w:val="HeadingBase"/>
    <w:next w:val="BodyText"/>
    <w:link w:val="Heading3Char"/>
    <w:qFormat/>
    <w:rsid w:val="00382FEF"/>
    <w:pPr>
      <w:spacing w:before="180" w:after="120"/>
      <w:outlineLvl w:val="2"/>
    </w:pPr>
    <w:rPr>
      <w:spacing w:val="-10"/>
      <w:kern w:val="32"/>
    </w:rPr>
  </w:style>
  <w:style w:type="paragraph" w:styleId="Heading4">
    <w:name w:val="heading 4"/>
    <w:basedOn w:val="HeadingBase"/>
    <w:next w:val="BodyText"/>
    <w:link w:val="Heading4Char"/>
    <w:qFormat/>
    <w:rsid w:val="00382FEF"/>
    <w:pPr>
      <w:spacing w:before="160" w:after="120"/>
      <w:outlineLvl w:val="3"/>
    </w:pPr>
    <w:rPr>
      <w:sz w:val="22"/>
    </w:rPr>
  </w:style>
  <w:style w:type="paragraph" w:styleId="Heading5">
    <w:name w:val="heading 5"/>
    <w:basedOn w:val="HeadingBase"/>
    <w:next w:val="Normal"/>
    <w:link w:val="Heading5Char"/>
    <w:qFormat/>
    <w:rsid w:val="00382FEF"/>
    <w:pPr>
      <w:spacing w:before="80"/>
      <w:outlineLvl w:val="4"/>
    </w:pPr>
    <w:rPr>
      <w:color w:val="918585"/>
      <w:sz w:val="20"/>
    </w:rPr>
  </w:style>
  <w:style w:type="paragraph" w:styleId="Heading6">
    <w:name w:val="heading 6"/>
    <w:basedOn w:val="HeadingBase"/>
    <w:next w:val="Normal"/>
    <w:link w:val="Heading6Char"/>
    <w:qFormat/>
    <w:rsid w:val="00382FEF"/>
    <w:pPr>
      <w:spacing w:before="60"/>
      <w:outlineLvl w:val="5"/>
    </w:pPr>
    <w:rPr>
      <w:color w:val="918585"/>
      <w:sz w:val="20"/>
    </w:rPr>
  </w:style>
  <w:style w:type="paragraph" w:styleId="Heading7">
    <w:name w:val="heading 7"/>
    <w:basedOn w:val="Normal"/>
    <w:next w:val="Normal"/>
    <w:link w:val="Heading7Char"/>
    <w:qFormat/>
    <w:rsid w:val="00382FEF"/>
    <w:pPr>
      <w:ind w:left="720"/>
      <w:outlineLvl w:val="6"/>
    </w:pPr>
    <w:rPr>
      <w:i/>
    </w:rPr>
  </w:style>
  <w:style w:type="paragraph" w:styleId="Heading8">
    <w:name w:val="heading 8"/>
    <w:basedOn w:val="Normal"/>
    <w:next w:val="Normal"/>
    <w:link w:val="Heading8Char"/>
    <w:qFormat/>
    <w:rsid w:val="00382FEF"/>
    <w:pPr>
      <w:ind w:left="720"/>
      <w:outlineLvl w:val="7"/>
    </w:pPr>
    <w:rPr>
      <w:i/>
    </w:rPr>
  </w:style>
  <w:style w:type="paragraph" w:styleId="Heading9">
    <w:name w:val="heading 9"/>
    <w:basedOn w:val="Normal"/>
    <w:next w:val="Normal"/>
    <w:link w:val="Heading9Char"/>
    <w:qFormat/>
    <w:rsid w:val="00382FEF"/>
    <w:pPr>
      <w:ind w:left="720"/>
      <w:outlineLvl w:val="8"/>
    </w:pPr>
    <w:rPr>
      <w:i/>
    </w:rPr>
  </w:style>
  <w:style w:type="character" w:default="1" w:styleId="DefaultParagraphFont">
    <w:name w:val="Default Paragraph Font"/>
    <w:uiPriority w:val="1"/>
    <w:unhideWhenUsed/>
    <w:rsid w:val="00382F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2FEF"/>
  </w:style>
  <w:style w:type="character" w:customStyle="1" w:styleId="Heading1Char">
    <w:name w:val="Heading 1 Char"/>
    <w:basedOn w:val="DefaultParagraphFont"/>
    <w:link w:val="Heading1"/>
    <w:rsid w:val="00382FEF"/>
    <w:rPr>
      <w:rFonts w:ascii="Times New Roman" w:eastAsia="Times New Roman" w:hAnsi="Times New Roman" w:cs="Times New Roman"/>
      <w:b/>
      <w:sz w:val="32"/>
      <w:szCs w:val="20"/>
      <w:lang w:eastAsia="en-US"/>
    </w:rPr>
  </w:style>
  <w:style w:type="paragraph" w:styleId="BodyText">
    <w:name w:val="Body Text"/>
    <w:basedOn w:val="Normal"/>
    <w:link w:val="BodyTextChar"/>
    <w:rsid w:val="00382F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2FEF"/>
    <w:rPr>
      <w:rFonts w:ascii="Times New Roman" w:eastAsia="Times New Roman" w:hAnsi="Times New Roman" w:cs="Times New Roman"/>
      <w:sz w:val="24"/>
      <w:lang w:val="en-US" w:eastAsia="en-US"/>
    </w:rPr>
  </w:style>
  <w:style w:type="paragraph" w:styleId="Footer">
    <w:name w:val="footer"/>
    <w:basedOn w:val="Normal"/>
    <w:link w:val="FooterChar"/>
    <w:rsid w:val="00382F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2FEF"/>
    <w:rPr>
      <w:rFonts w:ascii="Times New Roman" w:eastAsia="Times New Roman" w:hAnsi="Times New Roman" w:cs="Times New Roman"/>
      <w:sz w:val="16"/>
      <w:lang w:val="en-US" w:eastAsia="en-US"/>
    </w:rPr>
  </w:style>
  <w:style w:type="paragraph" w:styleId="List">
    <w:name w:val="List"/>
    <w:basedOn w:val="BodyText"/>
    <w:next w:val="BodyText"/>
    <w:rsid w:val="00382FEF"/>
    <w:pPr>
      <w:tabs>
        <w:tab w:val="left" w:pos="340"/>
      </w:tabs>
      <w:spacing w:before="60" w:after="60"/>
      <w:ind w:left="340" w:hanging="340"/>
    </w:pPr>
  </w:style>
  <w:style w:type="paragraph" w:styleId="ListBullet">
    <w:name w:val="List Bullet"/>
    <w:basedOn w:val="List"/>
    <w:rsid w:val="00382FEF"/>
    <w:pPr>
      <w:numPr>
        <w:numId w:val="12"/>
      </w:numPr>
      <w:tabs>
        <w:tab w:val="clear" w:pos="340"/>
      </w:tabs>
      <w:spacing w:before="40" w:after="40"/>
    </w:pPr>
  </w:style>
  <w:style w:type="character" w:customStyle="1" w:styleId="SpecialBold">
    <w:name w:val="Special Bold"/>
    <w:basedOn w:val="DefaultParagraphFont"/>
    <w:rsid w:val="00382FEF"/>
    <w:rPr>
      <w:b/>
      <w:spacing w:val="0"/>
    </w:rPr>
  </w:style>
  <w:style w:type="paragraph" w:styleId="Header">
    <w:name w:val="header"/>
    <w:basedOn w:val="Normal"/>
    <w:link w:val="HeaderChar"/>
    <w:rsid w:val="00382F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2F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2FEF"/>
    <w:pPr>
      <w:spacing w:before="240" w:after="120"/>
      <w:outlineLvl w:val="0"/>
    </w:pPr>
    <w:rPr>
      <w:rFonts w:ascii="Times New Roman" w:hAnsi="Times New Roman"/>
      <w:b/>
      <w:sz w:val="28"/>
    </w:rPr>
  </w:style>
  <w:style w:type="paragraph" w:customStyle="1" w:styleId="AllowPageBreak">
    <w:name w:val="AllowPageBreak"/>
    <w:rsid w:val="00382F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2FEF"/>
    <w:pPr>
      <w:tabs>
        <w:tab w:val="left" w:pos="680"/>
      </w:tabs>
      <w:spacing w:before="60" w:after="60"/>
      <w:ind w:left="680" w:hanging="340"/>
    </w:pPr>
  </w:style>
  <w:style w:type="character" w:customStyle="1" w:styleId="Heading2Char">
    <w:name w:val="Heading 2 Char"/>
    <w:basedOn w:val="DefaultParagraphFont"/>
    <w:link w:val="Heading2"/>
    <w:rsid w:val="00382F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2F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2F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2F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2F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2F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2F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2FEF"/>
    <w:rPr>
      <w:rFonts w:ascii="Courier New" w:eastAsia="Times New Roman" w:hAnsi="Courier New" w:cs="Times New Roman"/>
      <w:i/>
      <w:szCs w:val="20"/>
      <w:lang w:val="en-US" w:eastAsia="en-US"/>
    </w:rPr>
  </w:style>
  <w:style w:type="paragraph" w:customStyle="1" w:styleId="HeadingBase">
    <w:name w:val="Heading Base"/>
    <w:rsid w:val="00382F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2FEF"/>
    <w:pPr>
      <w:tabs>
        <w:tab w:val="right" w:leader="dot" w:pos="9072"/>
      </w:tabs>
      <w:ind w:left="567"/>
    </w:pPr>
    <w:rPr>
      <w:szCs w:val="22"/>
    </w:rPr>
  </w:style>
  <w:style w:type="paragraph" w:customStyle="1" w:styleId="TOCBase">
    <w:name w:val="TOC Base"/>
    <w:rsid w:val="00382F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2FEF"/>
    <w:pPr>
      <w:tabs>
        <w:tab w:val="right" w:leader="dot" w:pos="9072"/>
      </w:tabs>
      <w:spacing w:before="40" w:after="40"/>
      <w:ind w:left="284"/>
    </w:pPr>
    <w:rPr>
      <w:rFonts w:ascii="Times New Roman" w:hAnsi="Times New Roman"/>
    </w:rPr>
  </w:style>
  <w:style w:type="paragraph" w:styleId="TOC1">
    <w:name w:val="toc 1"/>
    <w:basedOn w:val="TOCBase"/>
    <w:next w:val="Normal"/>
    <w:rsid w:val="00382F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2FEF"/>
    <w:pPr>
      <w:spacing w:before="5040"/>
      <w:jc w:val="center"/>
    </w:pPr>
    <w:rPr>
      <w:sz w:val="48"/>
      <w:szCs w:val="72"/>
      <w:lang w:val="en-US"/>
    </w:rPr>
  </w:style>
  <w:style w:type="character" w:customStyle="1" w:styleId="TitleChar">
    <w:name w:val="Title Char"/>
    <w:basedOn w:val="DefaultParagraphFont"/>
    <w:link w:val="Title"/>
    <w:rsid w:val="00382F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2FEF"/>
    <w:pPr>
      <w:tabs>
        <w:tab w:val="left" w:pos="3600"/>
        <w:tab w:val="left" w:pos="3958"/>
      </w:tabs>
    </w:pPr>
  </w:style>
  <w:style w:type="paragraph" w:customStyle="1" w:styleId="Note">
    <w:name w:val="Note"/>
    <w:basedOn w:val="BodyText"/>
    <w:rsid w:val="00382F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2FEF"/>
    <w:pPr>
      <w:framePr w:wrap="auto" w:hAnchor="text" w:y="6049"/>
    </w:pPr>
    <w:rPr>
      <w:color w:val="000000"/>
      <w:sz w:val="40"/>
    </w:rPr>
  </w:style>
  <w:style w:type="paragraph" w:customStyle="1" w:styleId="TOCTitle">
    <w:name w:val="TOCTitle"/>
    <w:basedOn w:val="Heading1"/>
    <w:rsid w:val="00382FEF"/>
    <w:pPr>
      <w:spacing w:after="240"/>
      <w:jc w:val="center"/>
      <w:outlineLvl w:val="9"/>
    </w:pPr>
    <w:rPr>
      <w:caps/>
    </w:rPr>
  </w:style>
  <w:style w:type="paragraph" w:customStyle="1" w:styleId="Version">
    <w:name w:val="Version"/>
    <w:rsid w:val="00382F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2FEF"/>
    <w:pPr>
      <w:numPr>
        <w:numId w:val="13"/>
      </w:numPr>
      <w:tabs>
        <w:tab w:val="clear" w:pos="680"/>
      </w:tabs>
    </w:pPr>
  </w:style>
  <w:style w:type="paragraph" w:styleId="Index1">
    <w:name w:val="index 1"/>
    <w:basedOn w:val="Normal"/>
    <w:next w:val="Normal"/>
    <w:semiHidden/>
    <w:rsid w:val="00382FEF"/>
    <w:pPr>
      <w:keepNext w:val="0"/>
      <w:tabs>
        <w:tab w:val="right" w:pos="4176"/>
      </w:tabs>
      <w:ind w:left="198" w:hanging="198"/>
    </w:pPr>
    <w:rPr>
      <w:rFonts w:ascii="Garamond" w:hAnsi="Garamond"/>
    </w:rPr>
  </w:style>
  <w:style w:type="paragraph" w:styleId="IndexHeading">
    <w:name w:val="index heading"/>
    <w:basedOn w:val="Normal"/>
    <w:next w:val="Index1"/>
    <w:semiHidden/>
    <w:rsid w:val="00382FEF"/>
    <w:pPr>
      <w:spacing w:before="120" w:after="120"/>
    </w:pPr>
    <w:rPr>
      <w:rFonts w:ascii="Arial" w:hAnsi="Arial"/>
      <w:b/>
      <w:color w:val="918585"/>
      <w:sz w:val="24"/>
    </w:rPr>
  </w:style>
  <w:style w:type="paragraph" w:customStyle="1" w:styleId="Chapter">
    <w:name w:val="Chapter"/>
    <w:basedOn w:val="Normal"/>
    <w:rsid w:val="00382FEF"/>
    <w:pPr>
      <w:spacing w:before="240"/>
    </w:pPr>
    <w:rPr>
      <w:rFonts w:ascii="Times New Roman" w:hAnsi="Times New Roman"/>
      <w:smallCaps/>
      <w:spacing w:val="80"/>
      <w:sz w:val="28"/>
    </w:rPr>
  </w:style>
  <w:style w:type="paragraph" w:customStyle="1" w:styleId="InChapter">
    <w:name w:val="InChapter"/>
    <w:basedOn w:val="Heading3"/>
    <w:rsid w:val="00382FEF"/>
    <w:pPr>
      <w:spacing w:after="240"/>
      <w:outlineLvl w:val="9"/>
    </w:pPr>
    <w:rPr>
      <w:noProof/>
    </w:rPr>
  </w:style>
  <w:style w:type="paragraph" w:styleId="Index2">
    <w:name w:val="index 2"/>
    <w:basedOn w:val="Normal"/>
    <w:next w:val="Normal"/>
    <w:semiHidden/>
    <w:rsid w:val="00382FEF"/>
    <w:pPr>
      <w:tabs>
        <w:tab w:val="right" w:pos="4176"/>
      </w:tabs>
      <w:ind w:left="568" w:hanging="284"/>
    </w:pPr>
    <w:rPr>
      <w:rFonts w:ascii="Garamond" w:hAnsi="Garamond"/>
    </w:rPr>
  </w:style>
  <w:style w:type="paragraph" w:customStyle="1" w:styleId="Byline">
    <w:name w:val="Byline"/>
    <w:rsid w:val="00382F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2FEF"/>
    <w:pPr>
      <w:tabs>
        <w:tab w:val="clear" w:pos="3600"/>
        <w:tab w:val="clear" w:pos="3958"/>
      </w:tabs>
      <w:jc w:val="right"/>
    </w:pPr>
  </w:style>
  <w:style w:type="character" w:styleId="Emphasis">
    <w:name w:val="Emphasis"/>
    <w:basedOn w:val="DefaultParagraphFont"/>
    <w:qFormat/>
    <w:rsid w:val="00382FEF"/>
    <w:rPr>
      <w:i/>
    </w:rPr>
  </w:style>
  <w:style w:type="paragraph" w:styleId="Caption">
    <w:name w:val="caption"/>
    <w:basedOn w:val="BodyText"/>
    <w:next w:val="Normal"/>
    <w:qFormat/>
    <w:rsid w:val="00382FEF"/>
    <w:pPr>
      <w:framePr w:w="2268" w:hSpace="181" w:vSpace="181" w:wrap="around" w:vAnchor="text" w:hAnchor="page" w:x="1135" w:y="285" w:anchorLock="1"/>
    </w:pPr>
    <w:rPr>
      <w:i/>
    </w:rPr>
  </w:style>
  <w:style w:type="paragraph" w:customStyle="1" w:styleId="MiniTOCTitle">
    <w:name w:val="MiniTOCTitle"/>
    <w:basedOn w:val="Heading4"/>
    <w:rsid w:val="00382FEF"/>
    <w:pPr>
      <w:spacing w:before="240"/>
      <w:outlineLvl w:val="9"/>
    </w:pPr>
    <w:rPr>
      <w:noProof/>
      <w:sz w:val="24"/>
    </w:rPr>
  </w:style>
  <w:style w:type="paragraph" w:customStyle="1" w:styleId="MiniTOCItem">
    <w:name w:val="MiniTOCItem"/>
    <w:basedOn w:val="ListBullet"/>
    <w:rsid w:val="00382FEF"/>
    <w:pPr>
      <w:numPr>
        <w:numId w:val="0"/>
      </w:numPr>
      <w:tabs>
        <w:tab w:val="right" w:leader="dot" w:pos="6521"/>
      </w:tabs>
      <w:spacing w:before="0" w:after="0"/>
    </w:pPr>
  </w:style>
  <w:style w:type="paragraph" w:customStyle="1" w:styleId="TOFTitle">
    <w:name w:val="TOFTitle"/>
    <w:basedOn w:val="TOCTitle"/>
    <w:rsid w:val="00382FEF"/>
  </w:style>
  <w:style w:type="paragraph" w:styleId="TableofFigures">
    <w:name w:val="table of figures"/>
    <w:basedOn w:val="Normal"/>
    <w:next w:val="Normal"/>
    <w:semiHidden/>
    <w:rsid w:val="00382FEF"/>
    <w:pPr>
      <w:tabs>
        <w:tab w:val="right" w:leader="dot" w:pos="9072"/>
      </w:tabs>
      <w:ind w:left="970" w:hanging="403"/>
    </w:pPr>
    <w:rPr>
      <w:rFonts w:ascii="Times New Roman" w:hAnsi="Times New Roman"/>
      <w:b/>
    </w:rPr>
  </w:style>
  <w:style w:type="paragraph" w:styleId="ListNumber">
    <w:name w:val="List Number"/>
    <w:basedOn w:val="List"/>
    <w:rsid w:val="00382FEF"/>
    <w:pPr>
      <w:numPr>
        <w:numId w:val="10"/>
      </w:numPr>
    </w:pPr>
  </w:style>
  <w:style w:type="character" w:customStyle="1" w:styleId="WingdingSymbols">
    <w:name w:val="Wingding Symbols"/>
    <w:rsid w:val="00382FEF"/>
    <w:rPr>
      <w:rFonts w:ascii="Wingdings" w:hAnsi="Wingdings"/>
    </w:rPr>
  </w:style>
  <w:style w:type="paragraph" w:customStyle="1" w:styleId="TableHeading">
    <w:name w:val="Table Heading"/>
    <w:basedOn w:val="HeadingBase"/>
    <w:rsid w:val="00382FEF"/>
    <w:pPr>
      <w:keepLines/>
      <w:pBdr>
        <w:bottom w:val="single" w:sz="6" w:space="1" w:color="918585"/>
      </w:pBdr>
      <w:spacing w:before="240"/>
    </w:pPr>
  </w:style>
  <w:style w:type="character" w:customStyle="1" w:styleId="HotSpot">
    <w:name w:val="HotSpot"/>
    <w:rsid w:val="00382FEF"/>
    <w:rPr>
      <w:color w:val="0033CC"/>
      <w:u w:val="none"/>
    </w:rPr>
  </w:style>
  <w:style w:type="paragraph" w:customStyle="1" w:styleId="BodyTextRight">
    <w:name w:val="Body Text Right"/>
    <w:basedOn w:val="BodyText"/>
    <w:rsid w:val="00382FEF"/>
    <w:pPr>
      <w:spacing w:before="0" w:after="0"/>
      <w:jc w:val="right"/>
    </w:pPr>
  </w:style>
  <w:style w:type="paragraph" w:styleId="Index3">
    <w:name w:val="index 3"/>
    <w:basedOn w:val="ListNumber2"/>
    <w:next w:val="Normal"/>
    <w:semiHidden/>
    <w:rsid w:val="00382FEF"/>
    <w:pPr>
      <w:numPr>
        <w:numId w:val="0"/>
      </w:numPr>
      <w:tabs>
        <w:tab w:val="right" w:leader="dot" w:pos="4176"/>
      </w:tabs>
    </w:pPr>
  </w:style>
  <w:style w:type="paragraph" w:styleId="ListNumber2">
    <w:name w:val="List Number 2"/>
    <w:basedOn w:val="List2"/>
    <w:rsid w:val="00382FEF"/>
    <w:pPr>
      <w:numPr>
        <w:numId w:val="9"/>
      </w:numPr>
      <w:tabs>
        <w:tab w:val="clear" w:pos="1060"/>
      </w:tabs>
    </w:pPr>
  </w:style>
  <w:style w:type="paragraph" w:customStyle="1" w:styleId="MarginNote">
    <w:name w:val="Margin Note"/>
    <w:basedOn w:val="BodyText"/>
    <w:rsid w:val="00382F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2F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2F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2FEF"/>
    <w:rPr>
      <w:sz w:val="32"/>
    </w:rPr>
  </w:style>
  <w:style w:type="paragraph" w:customStyle="1" w:styleId="HeadingProcedure">
    <w:name w:val="Heading Procedure"/>
    <w:basedOn w:val="HeadingBase"/>
    <w:next w:val="Normal"/>
    <w:rsid w:val="00382FEF"/>
    <w:pPr>
      <w:tabs>
        <w:tab w:val="left" w:pos="0"/>
      </w:tabs>
      <w:spacing w:before="120" w:after="60"/>
    </w:pPr>
    <w:rPr>
      <w:i/>
      <w:color w:val="918585"/>
      <w:sz w:val="22"/>
    </w:rPr>
  </w:style>
  <w:style w:type="paragraph" w:customStyle="1" w:styleId="TableBodyText">
    <w:name w:val="Table Body Text"/>
    <w:basedOn w:val="BodyText"/>
    <w:rsid w:val="00382FEF"/>
    <w:pPr>
      <w:spacing w:before="60" w:after="60"/>
    </w:pPr>
  </w:style>
  <w:style w:type="paragraph" w:styleId="ListContinue">
    <w:name w:val="List Continue"/>
    <w:basedOn w:val="List"/>
    <w:rsid w:val="00382FEF"/>
    <w:pPr>
      <w:ind w:firstLine="0"/>
    </w:pPr>
  </w:style>
  <w:style w:type="paragraph" w:customStyle="1" w:styleId="ListNote">
    <w:name w:val="List Note"/>
    <w:basedOn w:val="List"/>
    <w:rsid w:val="00382FEF"/>
    <w:pPr>
      <w:pBdr>
        <w:top w:val="single" w:sz="6" w:space="2" w:color="918585"/>
        <w:bottom w:val="single" w:sz="6" w:space="2" w:color="918585"/>
      </w:pBdr>
      <w:tabs>
        <w:tab w:val="left" w:pos="1021"/>
      </w:tabs>
      <w:ind w:firstLine="0"/>
    </w:pPr>
  </w:style>
  <w:style w:type="paragraph" w:customStyle="1" w:styleId="Warning">
    <w:name w:val="Warning"/>
    <w:basedOn w:val="BodyText"/>
    <w:rsid w:val="00382FEF"/>
    <w:pPr>
      <w:shd w:val="clear" w:color="auto" w:fill="D9D9D9"/>
      <w:tabs>
        <w:tab w:val="left" w:pos="992"/>
      </w:tabs>
      <w:ind w:left="119" w:right="119"/>
    </w:pPr>
    <w:rPr>
      <w:sz w:val="20"/>
    </w:rPr>
  </w:style>
  <w:style w:type="paragraph" w:customStyle="1" w:styleId="MarginIcons">
    <w:name w:val="Margin Icons"/>
    <w:basedOn w:val="BodyText"/>
    <w:rsid w:val="00382F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2FEF"/>
    <w:rPr>
      <w:rFonts w:ascii="Courier New" w:hAnsi="Courier New"/>
    </w:rPr>
  </w:style>
  <w:style w:type="paragraph" w:customStyle="1" w:styleId="NoteBullet">
    <w:name w:val="Note Bullet"/>
    <w:basedOn w:val="Note"/>
    <w:rsid w:val="00382FEF"/>
    <w:pPr>
      <w:tabs>
        <w:tab w:val="clear" w:pos="680"/>
      </w:tabs>
      <w:spacing w:before="60" w:after="60"/>
    </w:pPr>
  </w:style>
  <w:style w:type="paragraph" w:customStyle="1" w:styleId="SubHeading2">
    <w:name w:val="SubHeading2"/>
    <w:basedOn w:val="HeadingBase"/>
    <w:rsid w:val="00382FEF"/>
    <w:pPr>
      <w:spacing w:before="240" w:after="60"/>
    </w:pPr>
    <w:rPr>
      <w:sz w:val="20"/>
    </w:rPr>
  </w:style>
  <w:style w:type="paragraph" w:customStyle="1" w:styleId="SubHeading1">
    <w:name w:val="SubHeading1"/>
    <w:basedOn w:val="HeadingBase"/>
    <w:rsid w:val="00382FEF"/>
    <w:pPr>
      <w:spacing w:before="240" w:after="60"/>
    </w:pPr>
    <w:rPr>
      <w:color w:val="918585"/>
      <w:sz w:val="22"/>
    </w:rPr>
  </w:style>
  <w:style w:type="paragraph" w:customStyle="1" w:styleId="SideHeading">
    <w:name w:val="Side Heading"/>
    <w:basedOn w:val="HeadingBase"/>
    <w:rsid w:val="00382F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2FEF"/>
    <w:pPr>
      <w:tabs>
        <w:tab w:val="num" w:pos="360"/>
      </w:tabs>
    </w:pPr>
  </w:style>
  <w:style w:type="paragraph" w:styleId="PlainText">
    <w:name w:val="Plain Text"/>
    <w:basedOn w:val="Normal"/>
    <w:link w:val="PlainTextChar"/>
    <w:rsid w:val="00382FEF"/>
    <w:rPr>
      <w:sz w:val="20"/>
    </w:rPr>
  </w:style>
  <w:style w:type="character" w:customStyle="1" w:styleId="PlainTextChar">
    <w:name w:val="Plain Text Char"/>
    <w:basedOn w:val="DefaultParagraphFont"/>
    <w:link w:val="PlainText"/>
    <w:rsid w:val="00382F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2FEF"/>
    <w:rPr>
      <w:b/>
      <w:smallCaps/>
    </w:rPr>
  </w:style>
  <w:style w:type="paragraph" w:customStyle="1" w:styleId="TableListNumber">
    <w:name w:val="Table List Number"/>
    <w:basedOn w:val="ListNumber"/>
    <w:rsid w:val="00382FEF"/>
    <w:pPr>
      <w:numPr>
        <w:numId w:val="0"/>
      </w:numPr>
    </w:pPr>
  </w:style>
  <w:style w:type="paragraph" w:styleId="TOC4">
    <w:name w:val="toc 4"/>
    <w:basedOn w:val="TOCBase"/>
    <w:next w:val="Normal"/>
    <w:semiHidden/>
    <w:rsid w:val="00382FEF"/>
    <w:pPr>
      <w:tabs>
        <w:tab w:val="right" w:leader="dot" w:pos="9071"/>
      </w:tabs>
      <w:ind w:left="1701"/>
    </w:pPr>
  </w:style>
  <w:style w:type="paragraph" w:customStyle="1" w:styleId="ListAlpha">
    <w:name w:val="List Alpha"/>
    <w:basedOn w:val="List"/>
    <w:rsid w:val="00382FEF"/>
    <w:pPr>
      <w:numPr>
        <w:numId w:val="8"/>
      </w:numPr>
    </w:pPr>
  </w:style>
  <w:style w:type="paragraph" w:customStyle="1" w:styleId="ListAlpha2">
    <w:name w:val="List Alpha 2"/>
    <w:basedOn w:val="List2"/>
    <w:rsid w:val="00382FEF"/>
    <w:pPr>
      <w:numPr>
        <w:numId w:val="7"/>
      </w:numPr>
    </w:pPr>
  </w:style>
  <w:style w:type="paragraph" w:styleId="List3">
    <w:name w:val="List 3"/>
    <w:basedOn w:val="BodyText"/>
    <w:rsid w:val="00382FEF"/>
    <w:pPr>
      <w:tabs>
        <w:tab w:val="left" w:pos="1021"/>
      </w:tabs>
      <w:spacing w:before="60" w:after="60"/>
      <w:ind w:left="1020" w:hanging="340"/>
    </w:pPr>
  </w:style>
  <w:style w:type="paragraph" w:styleId="List4">
    <w:name w:val="List 4"/>
    <w:basedOn w:val="BodyText"/>
    <w:rsid w:val="00382FEF"/>
    <w:pPr>
      <w:tabs>
        <w:tab w:val="left" w:pos="1361"/>
      </w:tabs>
      <w:spacing w:before="60" w:after="60"/>
      <w:ind w:left="1361" w:hanging="340"/>
    </w:pPr>
  </w:style>
  <w:style w:type="paragraph" w:styleId="List5">
    <w:name w:val="List 5"/>
    <w:basedOn w:val="BodyText"/>
    <w:rsid w:val="00382FEF"/>
    <w:pPr>
      <w:tabs>
        <w:tab w:val="left" w:pos="1701"/>
      </w:tabs>
      <w:spacing w:before="60" w:after="60"/>
      <w:ind w:left="1701" w:hanging="340"/>
    </w:pPr>
  </w:style>
  <w:style w:type="paragraph" w:styleId="ListBullet3">
    <w:name w:val="List Bullet 3"/>
    <w:basedOn w:val="List3"/>
    <w:rsid w:val="00382FEF"/>
    <w:pPr>
      <w:numPr>
        <w:numId w:val="14"/>
      </w:numPr>
      <w:tabs>
        <w:tab w:val="clear" w:pos="1021"/>
      </w:tabs>
      <w:ind w:left="1037" w:hanging="357"/>
    </w:pPr>
  </w:style>
  <w:style w:type="paragraph" w:styleId="ListBullet4">
    <w:name w:val="List Bullet 4"/>
    <w:basedOn w:val="List4"/>
    <w:rsid w:val="00382FEF"/>
    <w:pPr>
      <w:numPr>
        <w:numId w:val="2"/>
      </w:numPr>
    </w:pPr>
  </w:style>
  <w:style w:type="paragraph" w:styleId="ListBullet5">
    <w:name w:val="List Bullet 5"/>
    <w:basedOn w:val="List5"/>
    <w:rsid w:val="00382FEF"/>
    <w:pPr>
      <w:numPr>
        <w:numId w:val="3"/>
      </w:numPr>
    </w:pPr>
  </w:style>
  <w:style w:type="paragraph" w:styleId="ListContinue2">
    <w:name w:val="List Continue 2"/>
    <w:basedOn w:val="List2"/>
    <w:rsid w:val="00382FEF"/>
    <w:pPr>
      <w:ind w:firstLine="0"/>
    </w:pPr>
  </w:style>
  <w:style w:type="paragraph" w:styleId="ListContinue3">
    <w:name w:val="List Continue 3"/>
    <w:basedOn w:val="List3"/>
    <w:rsid w:val="00382FEF"/>
    <w:pPr>
      <w:ind w:left="1021" w:firstLine="0"/>
    </w:pPr>
  </w:style>
  <w:style w:type="paragraph" w:styleId="ListContinue4">
    <w:name w:val="List Continue 4"/>
    <w:basedOn w:val="List4"/>
    <w:rsid w:val="00382FEF"/>
    <w:pPr>
      <w:ind w:firstLine="0"/>
    </w:pPr>
  </w:style>
  <w:style w:type="paragraph" w:styleId="ListContinue5">
    <w:name w:val="List Continue 5"/>
    <w:basedOn w:val="List5"/>
    <w:rsid w:val="00382FEF"/>
    <w:pPr>
      <w:ind w:firstLine="0"/>
    </w:pPr>
  </w:style>
  <w:style w:type="paragraph" w:styleId="ListNumber3">
    <w:name w:val="List Number 3"/>
    <w:basedOn w:val="List3"/>
    <w:rsid w:val="00382FEF"/>
    <w:pPr>
      <w:numPr>
        <w:numId w:val="4"/>
      </w:numPr>
    </w:pPr>
  </w:style>
  <w:style w:type="paragraph" w:styleId="ListNumber4">
    <w:name w:val="List Number 4"/>
    <w:basedOn w:val="List4"/>
    <w:rsid w:val="00382FEF"/>
    <w:pPr>
      <w:numPr>
        <w:numId w:val="5"/>
      </w:numPr>
    </w:pPr>
  </w:style>
  <w:style w:type="paragraph" w:styleId="ListNumber5">
    <w:name w:val="List Number 5"/>
    <w:basedOn w:val="List5"/>
    <w:rsid w:val="00382FEF"/>
    <w:pPr>
      <w:numPr>
        <w:numId w:val="6"/>
      </w:numPr>
    </w:pPr>
  </w:style>
  <w:style w:type="paragraph" w:styleId="BlockText">
    <w:name w:val="Block Text"/>
    <w:basedOn w:val="Normal"/>
    <w:rsid w:val="00382FEF"/>
    <w:pPr>
      <w:spacing w:after="120"/>
      <w:ind w:left="1440" w:right="1440"/>
    </w:pPr>
  </w:style>
  <w:style w:type="character" w:customStyle="1" w:styleId="Subscript">
    <w:name w:val="Subscript"/>
    <w:basedOn w:val="DefaultParagraphFont"/>
    <w:rsid w:val="00382FEF"/>
    <w:rPr>
      <w:sz w:val="16"/>
      <w:vertAlign w:val="subscript"/>
    </w:rPr>
  </w:style>
  <w:style w:type="character" w:customStyle="1" w:styleId="Superscript">
    <w:name w:val="Superscript"/>
    <w:basedOn w:val="DefaultParagraphFont"/>
    <w:rsid w:val="00382FEF"/>
    <w:rPr>
      <w:sz w:val="16"/>
      <w:vertAlign w:val="superscript"/>
    </w:rPr>
  </w:style>
  <w:style w:type="character" w:customStyle="1" w:styleId="Symbols">
    <w:name w:val="Symbols"/>
    <w:basedOn w:val="DefaultParagraphFont"/>
    <w:rsid w:val="00382FEF"/>
    <w:rPr>
      <w:rFonts w:ascii="Symbol" w:hAnsi="Symbol"/>
    </w:rPr>
  </w:style>
  <w:style w:type="character" w:customStyle="1" w:styleId="MenuOptions">
    <w:name w:val="Menu Options"/>
    <w:basedOn w:val="DefaultParagraphFont"/>
    <w:rsid w:val="00382FEF"/>
    <w:rPr>
      <w:rFonts w:ascii="Arial Narrow" w:hAnsi="Arial Narrow"/>
      <w:smallCaps/>
    </w:rPr>
  </w:style>
  <w:style w:type="character" w:customStyle="1" w:styleId="Buttons">
    <w:name w:val="Buttons"/>
    <w:basedOn w:val="DefaultParagraphFont"/>
    <w:rsid w:val="00382FEF"/>
    <w:rPr>
      <w:b/>
    </w:rPr>
  </w:style>
  <w:style w:type="character" w:customStyle="1" w:styleId="Underlined">
    <w:name w:val="Underlined"/>
    <w:basedOn w:val="DefaultParagraphFont"/>
    <w:rsid w:val="00382FEF"/>
    <w:rPr>
      <w:u w:val="single"/>
    </w:rPr>
  </w:style>
  <w:style w:type="paragraph" w:customStyle="1" w:styleId="TableBodyTextRight">
    <w:name w:val="Table Body Text Right"/>
    <w:basedOn w:val="TableBodyText"/>
    <w:rsid w:val="00382FEF"/>
    <w:pPr>
      <w:widowControl w:val="0"/>
      <w:autoSpaceDE w:val="0"/>
      <w:autoSpaceDN w:val="0"/>
      <w:adjustRightInd w:val="0"/>
      <w:jc w:val="right"/>
    </w:pPr>
    <w:rPr>
      <w:rFonts w:cs="Arial"/>
      <w:szCs w:val="18"/>
    </w:rPr>
  </w:style>
  <w:style w:type="paragraph" w:customStyle="1" w:styleId="CopyrightText">
    <w:name w:val="Copyright Text"/>
    <w:basedOn w:val="BodyText"/>
    <w:rsid w:val="00382FEF"/>
    <w:rPr>
      <w:sz w:val="18"/>
    </w:rPr>
  </w:style>
  <w:style w:type="paragraph" w:customStyle="1" w:styleId="BodySmallRight">
    <w:name w:val="Body Small Right"/>
    <w:basedOn w:val="BodyTextRight"/>
    <w:rsid w:val="00382FEF"/>
    <w:rPr>
      <w:sz w:val="18"/>
      <w:szCs w:val="18"/>
    </w:rPr>
  </w:style>
  <w:style w:type="paragraph" w:customStyle="1" w:styleId="MarginEdition">
    <w:name w:val="Margin Edition"/>
    <w:basedOn w:val="MarginNote"/>
    <w:rsid w:val="00382FEF"/>
    <w:pPr>
      <w:spacing w:before="0" w:after="0"/>
    </w:pPr>
    <w:rPr>
      <w:rFonts w:ascii="Times New Roman" w:hAnsi="Times New Roman"/>
      <w:color w:val="999999"/>
    </w:rPr>
  </w:style>
  <w:style w:type="paragraph" w:customStyle="1" w:styleId="Spacer">
    <w:name w:val="Spacer"/>
    <w:basedOn w:val="Normal"/>
    <w:rsid w:val="00382FEF"/>
    <w:rPr>
      <w:sz w:val="2"/>
      <w:szCs w:val="2"/>
    </w:rPr>
  </w:style>
  <w:style w:type="character" w:customStyle="1" w:styleId="Small">
    <w:name w:val="Small"/>
    <w:basedOn w:val="DefaultParagraphFont"/>
    <w:rsid w:val="00382FEF"/>
    <w:rPr>
      <w:sz w:val="16"/>
    </w:rPr>
  </w:style>
  <w:style w:type="paragraph" w:customStyle="1" w:styleId="WideTable">
    <w:name w:val="Wide Table"/>
    <w:basedOn w:val="Normal"/>
    <w:rsid w:val="00382FEF"/>
    <w:pPr>
      <w:ind w:left="-1418"/>
    </w:pPr>
    <w:rPr>
      <w:sz w:val="2"/>
      <w:szCs w:val="2"/>
    </w:rPr>
  </w:style>
  <w:style w:type="character" w:styleId="PageNumber">
    <w:name w:val="page number"/>
    <w:basedOn w:val="DefaultParagraphFont"/>
    <w:rsid w:val="00382FEF"/>
  </w:style>
  <w:style w:type="paragraph" w:styleId="Quote">
    <w:name w:val="Quote"/>
    <w:basedOn w:val="Heading1"/>
    <w:link w:val="QuoteChar"/>
    <w:qFormat/>
    <w:rsid w:val="00382FEF"/>
    <w:rPr>
      <w:b w:val="0"/>
      <w:sz w:val="72"/>
      <w:szCs w:val="72"/>
      <w:lang w:val="en-NZ"/>
    </w:rPr>
  </w:style>
  <w:style w:type="character" w:customStyle="1" w:styleId="QuoteChar">
    <w:name w:val="Quote Char"/>
    <w:basedOn w:val="DefaultParagraphFont"/>
    <w:link w:val="Quote"/>
    <w:rsid w:val="00382F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2FEF"/>
    <w:pPr>
      <w:pageBreakBefore/>
    </w:pPr>
  </w:style>
  <w:style w:type="paragraph" w:customStyle="1" w:styleId="Border">
    <w:name w:val="Border"/>
    <w:basedOn w:val="Normal"/>
    <w:qFormat/>
    <w:rsid w:val="00382F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2FEF"/>
    <w:rPr>
      <w:b/>
      <w:bCs/>
      <w:i/>
      <w:iCs/>
      <w:color w:val="auto"/>
    </w:rPr>
  </w:style>
  <w:style w:type="paragraph" w:styleId="IntenseQuote">
    <w:name w:val="Intense Quote"/>
    <w:basedOn w:val="Normal"/>
    <w:next w:val="Normal"/>
    <w:link w:val="IntenseQuoteChar"/>
    <w:uiPriority w:val="30"/>
    <w:qFormat/>
    <w:rsid w:val="00382F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2F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2FEF"/>
    <w:rPr>
      <w:smallCaps/>
      <w:color w:val="auto"/>
      <w:u w:val="single"/>
    </w:rPr>
  </w:style>
  <w:style w:type="character" w:styleId="IntenseReference">
    <w:name w:val="Intense Reference"/>
    <w:basedOn w:val="DefaultParagraphFont"/>
    <w:uiPriority w:val="32"/>
    <w:qFormat/>
    <w:rsid w:val="00382FEF"/>
    <w:rPr>
      <w:b/>
      <w:bCs/>
      <w:smallCaps/>
      <w:color w:val="auto"/>
      <w:spacing w:val="5"/>
      <w:u w:val="single"/>
    </w:rPr>
  </w:style>
  <w:style w:type="paragraph" w:customStyle="1" w:styleId="2ColumnHeading">
    <w:name w:val="2Column Heading"/>
    <w:basedOn w:val="BodyText"/>
    <w:qFormat/>
    <w:rsid w:val="00382FEF"/>
    <w:pPr>
      <w:spacing w:after="60"/>
      <w:ind w:left="-2268"/>
    </w:pPr>
    <w:rPr>
      <w:b/>
    </w:rPr>
  </w:style>
  <w:style w:type="paragraph" w:customStyle="1" w:styleId="Heading1TOC">
    <w:name w:val="Heading1 TOC"/>
    <w:basedOn w:val="Normal"/>
    <w:qFormat/>
    <w:rsid w:val="00382FEF"/>
    <w:pPr>
      <w:spacing w:before="240" w:after="120"/>
    </w:pPr>
    <w:rPr>
      <w:rFonts w:ascii="Times New Roman" w:hAnsi="Times New Roman"/>
      <w:b/>
      <w:sz w:val="32"/>
    </w:rPr>
  </w:style>
  <w:style w:type="paragraph" w:customStyle="1" w:styleId="Heading2TOC">
    <w:name w:val="Heading2 TOC"/>
    <w:basedOn w:val="Normal"/>
    <w:qFormat/>
    <w:rsid w:val="00382FEF"/>
    <w:pPr>
      <w:spacing w:before="240" w:after="60"/>
    </w:pPr>
    <w:rPr>
      <w:rFonts w:ascii="Times New Roman" w:hAnsi="Times New Roman"/>
      <w:b/>
      <w:sz w:val="28"/>
    </w:rPr>
  </w:style>
  <w:style w:type="character" w:customStyle="1" w:styleId="Underline">
    <w:name w:val="Underline"/>
    <w:basedOn w:val="DefaultParagraphFont"/>
    <w:qFormat/>
    <w:rsid w:val="00382FEF"/>
    <w:rPr>
      <w:u w:val="single"/>
    </w:rPr>
  </w:style>
  <w:style w:type="character" w:customStyle="1" w:styleId="BoldandItalics">
    <w:name w:val="Bold and Italics"/>
    <w:qFormat/>
    <w:rsid w:val="00382FEF"/>
    <w:rPr>
      <w:b/>
      <w:i/>
      <w:u w:val="none"/>
    </w:rPr>
  </w:style>
  <w:style w:type="paragraph" w:styleId="BalloonText">
    <w:name w:val="Balloon Text"/>
    <w:basedOn w:val="Normal"/>
    <w:link w:val="BalloonTextChar"/>
    <w:rsid w:val="00382FEF"/>
    <w:rPr>
      <w:rFonts w:ascii="Tahoma" w:hAnsi="Tahoma" w:cs="Tahoma"/>
      <w:sz w:val="16"/>
      <w:szCs w:val="16"/>
    </w:rPr>
  </w:style>
  <w:style w:type="character" w:customStyle="1" w:styleId="BalloonTextChar">
    <w:name w:val="Balloon Text Char"/>
    <w:basedOn w:val="DefaultParagraphFont"/>
    <w:link w:val="BalloonText"/>
    <w:rsid w:val="00382F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2F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2F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689</Words>
  <Characters>4307</Characters>
  <Application>Microsoft Office Word</Application>
  <DocSecurity>0</DocSecurity>
  <Lines>179</Lines>
  <Paragraphs>88</Paragraphs>
  <ScaleCrop>false</ScaleCrop>
  <Company>Author-it Software Corporation Ltd.</Company>
  <LinksUpToDate>false</LinksUpToDate>
  <CharactersWithSpaces>4943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AHCLSK209A Monitor water supplies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2012-05-26T12:59:00Z</dcterms:created>
  <dcterms:modified xsi:type="dcterms:W3CDTF">2012-05-26T12:59:00Z</dcterms:modified>
</cp:coreProperties>
</file>