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5FD" w:rsidP="007D35FD">
      <w:pPr>
        <w:pStyle w:val="Title"/>
      </w:pPr>
      <w:r>
        <w:fldChar w:fldCharType="begin"/>
      </w:r>
      <w:r>
        <w:instrText xml:space="preserve"> TITLE   \* MERGEFORMAT </w:instrText>
      </w:r>
      <w:r>
        <w:fldChar w:fldCharType="separate"/>
      </w:r>
      <w:r>
        <w:t>AHCLSK205A Handle livestock using basic techniques</w:t>
      </w:r>
      <w:r>
        <w:fldChar w:fldCharType="end"/>
      </w:r>
    </w:p>
    <w:p w:rsidR="007D35FD" w:rsidP="007D35FD">
      <w:pPr>
        <w:pStyle w:val="Version"/>
        <w:sectPr w:rsidSect="000737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750" w:rsidP="00073750">
      <w:pPr>
        <w:pStyle w:val="SuperHeading"/>
      </w:pPr>
      <w:r w:rsidRPr="00073750">
        <w:t>AHCLSK205A Handle livestock using basic techniques</w:t>
      </w:r>
    </w:p>
    <w:p w:rsidR="00000000" w:rsidRPr="00073750" w:rsidP="00073750">
      <w:pPr>
        <w:pStyle w:val="Heading1"/>
      </w:pPr>
      <w:bookmarkStart w:id="1" w:name="O_267917"/>
      <w:bookmarkEnd w:id="1"/>
      <w:r w:rsidRPr="00073750">
        <w:t>Modification History</w:t>
      </w:r>
    </w:p>
    <w:p w:rsidR="00000000" w:rsidRPr="00073750" w:rsidP="00073750">
      <w:pPr>
        <w:pStyle w:val="BodyText"/>
      </w:pPr>
      <w:r w:rsidRPr="00073750">
        <w:t>Not Applicable</w:t>
      </w:r>
    </w:p>
    <w:p w:rsidR="00000000" w:rsidRPr="00073750" w:rsidP="00073750">
      <w:pPr>
        <w:pStyle w:val="AllowPageBreak"/>
      </w:pPr>
    </w:p>
    <w:p w:rsidR="00000000" w:rsidRPr="00073750" w:rsidP="00073750">
      <w:pPr>
        <w:pStyle w:val="Heading1"/>
      </w:pPr>
      <w:bookmarkStart w:id="2" w:name="O_188562"/>
      <w:bookmarkEnd w:id="2"/>
      <w:r w:rsidRPr="00073750">
        <w:t>Unit Descriptor</w:t>
      </w:r>
    </w:p>
    <w:tbl>
      <w:tblPr>
        <w:tblW w:w="0" w:type="auto"/>
        <w:tblLayout w:type="fixed"/>
        <w:tblCellMar>
          <w:left w:w="62" w:type="dxa"/>
          <w:right w:w="62" w:type="dxa"/>
        </w:tblCellMar>
        <w:tblLook w:val="0000"/>
      </w:tblPr>
      <w:tblGrid>
        <w:gridCol w:w="2673"/>
        <w:gridCol w:w="5849"/>
      </w:tblGrid>
      <w:tr w:rsidTr="007D35F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This unit covers the functions required to move, draft and control livestock using basic methods and</w:t>
            </w:r>
            <w:r w:rsidRPr="00073750">
              <w:t xml:space="preserve"> procedures in an agricultural enterprise and defines the standard required to:  prepare handling areas, gates and access routes for livestock movement;  monitor and anticipate livestock behaviour;  identify and draft livestock for handling operations;  mo</w:t>
            </w:r>
            <w:r w:rsidRPr="00073750">
              <w:t>ve and control livestock and minimise undue stress and risk to livestock and handlers.</w:t>
            </w:r>
          </w:p>
        </w:tc>
      </w:tr>
    </w:tbl>
    <w:p w:rsidR="007D35FD" w:rsidP="00073750">
      <w:pPr>
        <w:pStyle w:val="BodyText"/>
      </w:pPr>
    </w:p>
    <w:p w:rsidR="007D35FD" w:rsidP="00073750">
      <w:pPr>
        <w:pStyle w:val="BodyText"/>
      </w:pPr>
    </w:p>
    <w:p w:rsidR="00000000" w:rsidRPr="00073750" w:rsidP="00073750">
      <w:pPr>
        <w:pStyle w:val="Heading1"/>
      </w:pPr>
      <w:bookmarkStart w:id="3" w:name="O_188566"/>
      <w:bookmarkEnd w:id="3"/>
      <w:r w:rsidRPr="00073750">
        <w:t>Application of the Unit</w:t>
      </w:r>
    </w:p>
    <w:tbl>
      <w:tblPr>
        <w:tblW w:w="0" w:type="auto"/>
        <w:tblLayout w:type="fixed"/>
        <w:tblCellMar>
          <w:left w:w="62" w:type="dxa"/>
          <w:right w:w="62" w:type="dxa"/>
        </w:tblCellMar>
        <w:tblLook w:val="0000"/>
      </w:tblPr>
      <w:tblGrid>
        <w:gridCol w:w="2756"/>
        <w:gridCol w:w="5766"/>
      </w:tblGrid>
      <w:tr w:rsidTr="007D35F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This unit applies to workers in the livestock industry who operate under routine supervision within enterprise guidelines.</w:t>
            </w:r>
          </w:p>
        </w:tc>
      </w:tr>
    </w:tbl>
    <w:p w:rsidR="007D35FD" w:rsidP="00073750">
      <w:pPr>
        <w:pStyle w:val="BodyText"/>
      </w:pPr>
    </w:p>
    <w:p w:rsidR="007D35FD" w:rsidP="00073750">
      <w:pPr>
        <w:pStyle w:val="BodyText"/>
      </w:pPr>
    </w:p>
    <w:p w:rsidR="00000000" w:rsidRPr="00073750" w:rsidP="00073750">
      <w:pPr>
        <w:pStyle w:val="Heading1"/>
      </w:pPr>
      <w:bookmarkStart w:id="4" w:name="O_276177"/>
      <w:bookmarkEnd w:id="4"/>
      <w:r w:rsidRPr="00073750">
        <w:t>Licensing/Regulatory Information</w:t>
      </w:r>
    </w:p>
    <w:p w:rsidR="00000000" w:rsidRPr="00073750" w:rsidP="00073750">
      <w:pPr>
        <w:pStyle w:val="BodyText"/>
      </w:pPr>
      <w:r w:rsidRPr="00073750">
        <w:t>Not Applicable</w:t>
      </w:r>
    </w:p>
    <w:p w:rsidR="00000000" w:rsidRPr="00073750" w:rsidP="00073750">
      <w:pPr>
        <w:pStyle w:val="AllowPageBreak"/>
      </w:pPr>
    </w:p>
    <w:p w:rsidR="00000000" w:rsidRPr="00073750" w:rsidP="00073750">
      <w:pPr>
        <w:pStyle w:val="Heading1"/>
      </w:pPr>
      <w:bookmarkStart w:id="5" w:name="O_188564"/>
      <w:bookmarkEnd w:id="5"/>
      <w:r w:rsidRPr="00073750">
        <w:t>Pre-Requisites</w:t>
      </w:r>
    </w:p>
    <w:tbl>
      <w:tblPr>
        <w:tblW w:w="0" w:type="auto"/>
        <w:tblLayout w:type="fixed"/>
        <w:tblCellMar>
          <w:left w:w="62" w:type="dxa"/>
          <w:right w:w="62" w:type="dxa"/>
        </w:tblCellMar>
        <w:tblLook w:val="0000"/>
      </w:tblPr>
      <w:tblGrid>
        <w:gridCol w:w="2775"/>
        <w:gridCol w:w="1295"/>
        <w:gridCol w:w="4452"/>
      </w:tblGrid>
      <w:tr w:rsidTr="007D35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p>
        </w:tc>
      </w:tr>
    </w:tbl>
    <w:p w:rsidR="007D35FD" w:rsidP="00073750">
      <w:pPr>
        <w:pStyle w:val="BodyText"/>
      </w:pPr>
    </w:p>
    <w:p w:rsidR="007D35FD" w:rsidP="00073750">
      <w:pPr>
        <w:pStyle w:val="BodyText"/>
      </w:pPr>
    </w:p>
    <w:p w:rsidR="00000000" w:rsidRPr="00073750" w:rsidP="00073750">
      <w:pPr>
        <w:pStyle w:val="Heading1"/>
      </w:pPr>
      <w:bookmarkStart w:id="6" w:name="O_188563"/>
      <w:bookmarkEnd w:id="6"/>
      <w:r w:rsidRPr="00073750">
        <w:t>Employability Skills Information</w:t>
      </w:r>
    </w:p>
    <w:tbl>
      <w:tblPr>
        <w:tblW w:w="0" w:type="auto"/>
        <w:tblLayout w:type="fixed"/>
        <w:tblCellMar>
          <w:left w:w="62" w:type="dxa"/>
          <w:right w:w="62" w:type="dxa"/>
        </w:tblCellMar>
        <w:tblLook w:val="0000"/>
      </w:tblPr>
      <w:tblGrid>
        <w:gridCol w:w="2802"/>
        <w:gridCol w:w="5720"/>
      </w:tblGrid>
      <w:tr w:rsidTr="007D35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This unit contains employability skills.</w:t>
            </w:r>
          </w:p>
        </w:tc>
      </w:tr>
    </w:tbl>
    <w:p w:rsidR="007D35FD" w:rsidP="00073750">
      <w:pPr>
        <w:pStyle w:val="BodyText"/>
      </w:pPr>
    </w:p>
    <w:p w:rsidR="007D35FD" w:rsidP="00073750">
      <w:pPr>
        <w:pStyle w:val="BodyText"/>
      </w:pPr>
    </w:p>
    <w:p w:rsidR="00000000" w:rsidRPr="00073750" w:rsidP="00073750">
      <w:pPr>
        <w:pStyle w:val="Heading1"/>
      </w:pPr>
      <w:bookmarkStart w:id="7" w:name="O_285963"/>
      <w:bookmarkEnd w:id="7"/>
      <w:r w:rsidRPr="00073750">
        <w:t>Elements and Performance Criteria Pre-Content</w:t>
      </w:r>
    </w:p>
    <w:p w:rsidR="00000000" w:rsidRPr="00073750" w:rsidP="00073750">
      <w:pPr>
        <w:pStyle w:val="BodyText"/>
      </w:pPr>
      <w:r w:rsidRPr="00073750">
        <w:t>Not Applicable</w:t>
      </w:r>
    </w:p>
    <w:p w:rsidR="00000000" w:rsidRPr="00073750" w:rsidP="00073750">
      <w:pPr>
        <w:pStyle w:val="AllowPageBreak"/>
      </w:pPr>
    </w:p>
    <w:p w:rsidR="00000000" w:rsidRPr="00073750" w:rsidP="00073750">
      <w:pPr>
        <w:pStyle w:val="Heading1"/>
      </w:pPr>
      <w:bookmarkStart w:id="8" w:name="O_232630"/>
      <w:bookmarkEnd w:id="8"/>
      <w:r w:rsidRPr="00073750">
        <w:t>Elements and Performance Criteria</w:t>
      </w:r>
    </w:p>
    <w:tbl>
      <w:tblPr>
        <w:tblW w:w="0" w:type="auto"/>
        <w:tblLayout w:type="fixed"/>
        <w:tblCellMar>
          <w:left w:w="62" w:type="dxa"/>
          <w:right w:w="62" w:type="dxa"/>
        </w:tblCellMar>
        <w:tblLook w:val="0000"/>
      </w:tblPr>
      <w:tblGrid>
        <w:gridCol w:w="2551"/>
        <w:gridCol w:w="5971"/>
      </w:tblGrid>
      <w:tr w:rsidTr="007D35F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PERFORMANCE CRITERIA</w:t>
            </w:r>
          </w:p>
        </w:tc>
      </w:tr>
      <w:tr w:rsidTr="007D35F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List"/>
              <w:rPr>
                <w:lang w:val="en-NZ"/>
              </w:rPr>
            </w:pPr>
            <w:r w:rsidRPr="00073750">
              <w:t>1.</w:t>
            </w:r>
            <w:r w:rsidRPr="00073750">
              <w:tab/>
              <w:t>Prepare for handling livestock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2"/>
            </w:pPr>
            <w:r w:rsidRPr="00073750">
              <w:t>1.1.</w:t>
            </w:r>
            <w:r w:rsidRPr="00073750">
              <w:tab/>
              <w:t>Livestock handling areas, gates and access routes are identified, prepared and maintained according to enterprise requirements.</w:t>
            </w:r>
          </w:p>
          <w:p w:rsidR="00000000" w:rsidRPr="00073750" w:rsidP="00073750">
            <w:pPr>
              <w:pStyle w:val="List2"/>
            </w:pPr>
            <w:r w:rsidRPr="00073750">
              <w:t>1.2.</w:t>
            </w:r>
            <w:r w:rsidRPr="00073750">
              <w:tab/>
            </w:r>
            <w:r w:rsidRPr="00073750">
              <w:t>Livestock are located and identified for handling according to supervisor's instructions.</w:t>
            </w:r>
          </w:p>
          <w:p w:rsidR="00000000" w:rsidRPr="00073750" w:rsidP="00073750">
            <w:pPr>
              <w:pStyle w:val="List2"/>
            </w:pPr>
            <w:r w:rsidRPr="00073750">
              <w:t>1.3.</w:t>
            </w:r>
            <w:r w:rsidRPr="00073750">
              <w:tab/>
              <w:t>Behavioural characteristics of livestock are observed, anticipated and appropriate handling methods selected.</w:t>
            </w:r>
          </w:p>
          <w:p w:rsidR="00000000" w:rsidRPr="00073750" w:rsidP="00073750">
            <w:pPr>
              <w:pStyle w:val="List2"/>
            </w:pPr>
            <w:r w:rsidRPr="00073750">
              <w:t>1.4.</w:t>
            </w:r>
            <w:r w:rsidRPr="00073750">
              <w:tab/>
              <w:t>Handling equipment is selected, checked for so</w:t>
            </w:r>
            <w:r w:rsidRPr="00073750">
              <w:t>undness and prepared for use according to manufacturer's specifications and supervisor's instructions.</w:t>
            </w:r>
          </w:p>
          <w:p w:rsidR="00000000" w:rsidP="00073750">
            <w:pPr>
              <w:pStyle w:val="List2"/>
              <w:rPr>
                <w:lang w:val="en-NZ"/>
              </w:rPr>
            </w:pPr>
            <w:r w:rsidRPr="00073750">
              <w:t>1.5.</w:t>
            </w:r>
            <w:r w:rsidRPr="00073750">
              <w:tab/>
              <w:t>Hazards in the workplace are recognised and safety concerns reported.</w:t>
            </w:r>
          </w:p>
        </w:tc>
      </w:tr>
      <w:tr w:rsidTr="007D35F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List"/>
              <w:rPr>
                <w:lang w:val="en-NZ"/>
              </w:rPr>
            </w:pPr>
            <w:r w:rsidRPr="00073750">
              <w:t>2.</w:t>
            </w:r>
            <w:r w:rsidRPr="00073750">
              <w:tab/>
              <w:t>Handle livestock</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2"/>
            </w:pPr>
            <w:r w:rsidRPr="00073750">
              <w:t>2.1.</w:t>
            </w:r>
            <w:r w:rsidRPr="00073750">
              <w:tab/>
              <w:t xml:space="preserve">Suitable personal protective equipment is selected, </w:t>
            </w:r>
            <w:r w:rsidRPr="00073750">
              <w:t>used and maintained according to Occupational Health and Safety (OHS) requirements.</w:t>
            </w:r>
          </w:p>
          <w:p w:rsidR="00000000" w:rsidRPr="00073750" w:rsidP="00073750">
            <w:pPr>
              <w:pStyle w:val="List2"/>
            </w:pPr>
            <w:r w:rsidRPr="00073750">
              <w:t>2.2.</w:t>
            </w:r>
            <w:r w:rsidRPr="00073750">
              <w:tab/>
              <w:t>Procedures to control, draft and sort livestock are conducted with due care according to OHS and animal welfare requirements.</w:t>
            </w:r>
          </w:p>
          <w:p w:rsidR="00000000" w:rsidRPr="00073750" w:rsidP="00073750">
            <w:pPr>
              <w:pStyle w:val="List2"/>
            </w:pPr>
            <w:r w:rsidRPr="00073750">
              <w:t>2.3.</w:t>
            </w:r>
            <w:r w:rsidRPr="00073750">
              <w:tab/>
              <w:t>Restraint procedures are carried out</w:t>
            </w:r>
            <w:r w:rsidRPr="00073750">
              <w:t xml:space="preserve"> safely and with minimum stress and discomfort to livestock according to OHS and animal welfare requirements.</w:t>
            </w:r>
          </w:p>
          <w:p w:rsidR="00000000" w:rsidRPr="00073750" w:rsidP="00073750">
            <w:pPr>
              <w:pStyle w:val="List2"/>
            </w:pPr>
            <w:r w:rsidRPr="00073750">
              <w:t>2.4.</w:t>
            </w:r>
            <w:r w:rsidRPr="00073750">
              <w:tab/>
              <w:t>Livestock behaviour is continually monitored and anticipated during moving and drafting processes to ensure wellbeing of livestock and safety</w:t>
            </w:r>
            <w:r w:rsidRPr="00073750">
              <w:t xml:space="preserve"> of handlers.</w:t>
            </w:r>
          </w:p>
          <w:p w:rsidR="00000000" w:rsidRPr="00073750" w:rsidP="00073750">
            <w:pPr>
              <w:pStyle w:val="List2"/>
            </w:pPr>
            <w:r w:rsidRPr="00073750">
              <w:t>2.5.</w:t>
            </w:r>
            <w:r w:rsidRPr="00073750">
              <w:tab/>
              <w:t>Livestock count is conducted and recorded according to enterprise requirements.</w:t>
            </w:r>
          </w:p>
          <w:p w:rsidR="00000000" w:rsidP="00073750">
            <w:pPr>
              <w:pStyle w:val="List2"/>
              <w:rPr>
                <w:lang w:val="en-NZ"/>
              </w:rPr>
            </w:pPr>
            <w:r w:rsidRPr="00073750">
              <w:t>2.6.</w:t>
            </w:r>
            <w:r w:rsidRPr="00073750">
              <w:tab/>
              <w:t>Environmental implications associated with livestock production are recognised and reported to the supervisor.</w:t>
            </w:r>
          </w:p>
        </w:tc>
      </w:tr>
      <w:tr w:rsidTr="007D35F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List"/>
              <w:rPr>
                <w:lang w:val="en-NZ"/>
              </w:rPr>
            </w:pPr>
            <w:r w:rsidRPr="00073750">
              <w:t>3.</w:t>
            </w:r>
            <w:r w:rsidRPr="00073750">
              <w:tab/>
              <w:t>Complete handling procedure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2"/>
            </w:pPr>
            <w:r w:rsidRPr="00073750">
              <w:t>3.1.</w:t>
            </w:r>
            <w:r w:rsidRPr="00073750">
              <w:tab/>
              <w:t>Live</w:t>
            </w:r>
            <w:r w:rsidRPr="00073750">
              <w:t>stock handling operations are completed as instructed, and gates and access routes prepared for livestock departure according to enterprise requirements.</w:t>
            </w:r>
          </w:p>
          <w:p w:rsidR="00000000" w:rsidRPr="00073750" w:rsidP="00073750">
            <w:pPr>
              <w:pStyle w:val="List2"/>
            </w:pPr>
            <w:r w:rsidRPr="00073750">
              <w:t>3.2.</w:t>
            </w:r>
            <w:r w:rsidRPr="00073750">
              <w:tab/>
            </w:r>
            <w:r w:rsidRPr="00073750">
              <w:t>Handling areas and equipment are cleaned and maintained and surplus materials stored according to OHS and enterprise requirements.</w:t>
            </w:r>
          </w:p>
          <w:p w:rsidR="00000000" w:rsidRPr="00073750" w:rsidP="00073750">
            <w:pPr>
              <w:pStyle w:val="List2"/>
            </w:pPr>
            <w:r w:rsidRPr="00073750">
              <w:t>3.3.</w:t>
            </w:r>
            <w:r w:rsidRPr="00073750">
              <w:tab/>
              <w:t>Handling area maintenance requirements and equipment faults or malfunctions are detailed and reported according to enter</w:t>
            </w:r>
            <w:r w:rsidRPr="00073750">
              <w:t>prise requirements.</w:t>
            </w:r>
          </w:p>
          <w:p w:rsidR="00000000" w:rsidRPr="00073750" w:rsidP="00073750">
            <w:pPr>
              <w:pStyle w:val="List2"/>
            </w:pPr>
            <w:r w:rsidRPr="00073750">
              <w:t>3.4.</w:t>
            </w:r>
            <w:r w:rsidRPr="00073750">
              <w:tab/>
              <w:t>Livestock residues and waste are disposed of according to OHS and enterprise environmental practices.</w:t>
            </w:r>
          </w:p>
          <w:p w:rsidR="00000000" w:rsidRPr="00073750" w:rsidP="00073750">
            <w:pPr>
              <w:pStyle w:val="List2"/>
            </w:pPr>
            <w:r w:rsidRPr="00073750">
              <w:t>3.5.</w:t>
            </w:r>
            <w:r w:rsidRPr="00073750">
              <w:tab/>
              <w:t>Relevant information is recorded and reported according to enterprise requirements.</w:t>
            </w:r>
          </w:p>
        </w:tc>
      </w:tr>
    </w:tbl>
    <w:p w:rsidR="007D35FD" w:rsidP="00073750">
      <w:pPr>
        <w:pStyle w:val="BodyText"/>
      </w:pPr>
    </w:p>
    <w:p w:rsidR="007D35FD" w:rsidP="00073750">
      <w:pPr>
        <w:pStyle w:val="BodyText"/>
      </w:pPr>
    </w:p>
    <w:p w:rsidR="00000000" w:rsidRPr="00073750" w:rsidP="00073750">
      <w:pPr>
        <w:pStyle w:val="Heading1"/>
      </w:pPr>
      <w:bookmarkStart w:id="9" w:name="O_256580"/>
      <w:bookmarkEnd w:id="9"/>
      <w:r w:rsidRPr="00073750">
        <w:t>Required Skills and Knowledge</w:t>
      </w:r>
    </w:p>
    <w:tbl>
      <w:tblPr>
        <w:tblW w:w="0" w:type="auto"/>
        <w:tblLayout w:type="fixed"/>
        <w:tblCellMar>
          <w:left w:w="62" w:type="dxa"/>
          <w:right w:w="62" w:type="dxa"/>
        </w:tblCellMar>
        <w:tblLook w:val="0000"/>
      </w:tblPr>
      <w:tblGrid>
        <w:gridCol w:w="8522"/>
      </w:tblGrid>
      <w:tr w:rsidTr="007D35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REQUIRED SKILLS AND KNOWLEDGE</w:t>
            </w:r>
          </w:p>
        </w:tc>
      </w:tr>
      <w:tr w:rsidTr="007D35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t>This section describes the skills and knowledge required for this unit.</w:t>
            </w:r>
          </w:p>
        </w:tc>
      </w:tr>
      <w:tr w:rsidTr="007D3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Required skills</w:t>
            </w:r>
          </w:p>
        </w:tc>
      </w:tr>
      <w:tr w:rsidTr="007D3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Bullet"/>
            </w:pPr>
            <w:r w:rsidRPr="00073750">
              <w:t>identify hazards and follow safe work practices</w:t>
            </w:r>
          </w:p>
          <w:p w:rsidR="00000000" w:rsidRPr="00073750" w:rsidP="00073750">
            <w:pPr>
              <w:pStyle w:val="ListBullet"/>
            </w:pPr>
            <w:r w:rsidRPr="00073750">
              <w:t>provide due care in the handling of livestock</w:t>
            </w:r>
          </w:p>
          <w:p w:rsidR="00000000" w:rsidRPr="00073750" w:rsidP="00073750">
            <w:pPr>
              <w:pStyle w:val="ListBullet"/>
            </w:pPr>
            <w:r w:rsidRPr="00073750">
              <w:t>recognise enterprise livestock identification systems</w:t>
            </w:r>
          </w:p>
          <w:p w:rsidR="00000000" w:rsidRPr="00073750" w:rsidP="00073750">
            <w:pPr>
              <w:pStyle w:val="ListBullet"/>
            </w:pPr>
            <w:r w:rsidRPr="00073750">
              <w:t>safely drive vehicles, and ride horses and motorbikes without damage to person, property or environment</w:t>
            </w:r>
          </w:p>
          <w:p w:rsidR="00000000" w:rsidRPr="00073750" w:rsidP="00073750">
            <w:pPr>
              <w:pStyle w:val="ListBullet"/>
            </w:pPr>
            <w:r w:rsidRPr="00073750">
              <w:t>recognise livestock abnormalities</w:t>
            </w:r>
          </w:p>
          <w:p w:rsidR="00000000" w:rsidRPr="00073750" w:rsidP="00073750">
            <w:pPr>
              <w:pStyle w:val="ListBullet"/>
            </w:pPr>
            <w:r w:rsidRPr="00073750">
              <w:t>control environmental impacts associated with livestock producti</w:t>
            </w:r>
            <w:r w:rsidRPr="00073750">
              <w:t>on</w:t>
            </w:r>
          </w:p>
          <w:p w:rsidR="00000000" w:rsidRPr="00073750" w:rsidP="00073750">
            <w:pPr>
              <w:pStyle w:val="ListBullet"/>
            </w:pPr>
            <w:r w:rsidRPr="00073750">
              <w:t>apply contingency measures for handling livestock in the event of adverse weather conditions</w:t>
            </w:r>
          </w:p>
          <w:p w:rsidR="00000000" w:rsidRPr="00073750" w:rsidP="00073750">
            <w:pPr>
              <w:pStyle w:val="ListBullet"/>
            </w:pPr>
            <w:r w:rsidRPr="00073750">
              <w:t>observe and describe the behaviour of livestock</w:t>
            </w:r>
          </w:p>
          <w:p w:rsidR="00000000" w:rsidRPr="00073750" w:rsidP="00073750">
            <w:pPr>
              <w:pStyle w:val="ListBullet"/>
            </w:pPr>
            <w:r w:rsidRPr="00073750">
              <w:t>read and comprehend oral and written information and instructions, write basic statements and maintain livestock</w:t>
            </w:r>
            <w:r w:rsidRPr="00073750">
              <w:t xml:space="preserve"> handling records</w:t>
            </w:r>
          </w:p>
          <w:p w:rsidR="00000000" w:rsidRPr="00073750" w:rsidP="00073750">
            <w:pPr>
              <w:pStyle w:val="ListBullet"/>
            </w:pPr>
            <w:r w:rsidRPr="00073750">
              <w:t>assess and calculate livestock numbers</w:t>
            </w:r>
          </w:p>
          <w:p w:rsidR="00000000" w:rsidRPr="00073750" w:rsidP="00073750">
            <w:pPr>
              <w:pStyle w:val="ListBullet"/>
            </w:pPr>
            <w:r w:rsidRPr="00073750">
              <w:t>use oral communication skills/language competence to fulfil the job role as specified by the organisation including questioning, active listening, asking for clarification and seeking advice from sup</w:t>
            </w:r>
            <w:r w:rsidRPr="00073750">
              <w:t>ervisor</w:t>
            </w:r>
          </w:p>
          <w:p w:rsidR="00000000" w:rsidRPr="00073750" w:rsidP="00073750">
            <w:pPr>
              <w:pStyle w:val="ListBullet"/>
            </w:pPr>
            <w:r w:rsidRPr="00073750">
              <w:t>use numeracy skills to estimate, calculate and record routine workplace measures</w:t>
            </w:r>
          </w:p>
          <w:p w:rsidR="00000000" w:rsidP="00073750">
            <w:pPr>
              <w:pStyle w:val="ListBullet"/>
              <w:rPr>
                <w:lang w:val="en-NZ"/>
              </w:rPr>
            </w:pPr>
            <w:r w:rsidRPr="00073750">
              <w:t>use interpersonal skills to relate to people from a range of social, cultural and ethnic backgrounds and with a range of physical and mental abilities.</w:t>
            </w:r>
          </w:p>
        </w:tc>
      </w:tr>
      <w:tr w:rsidTr="007D3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Required knowl</w:t>
            </w:r>
            <w:r w:rsidRPr="00073750">
              <w:rPr>
                <w:rStyle w:val="SpecialBold"/>
              </w:rPr>
              <w:t>edge</w:t>
            </w:r>
          </w:p>
        </w:tc>
      </w:tr>
      <w:tr w:rsidTr="007D3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Bullet"/>
            </w:pPr>
            <w:r w:rsidRPr="00073750">
              <w:t>livestock breeds and basic nutritional and welfare requirements</w:t>
            </w:r>
          </w:p>
          <w:p w:rsidR="00000000" w:rsidRPr="00073750" w:rsidP="00073750">
            <w:pPr>
              <w:pStyle w:val="ListBullet"/>
            </w:pPr>
            <w:r w:rsidRPr="00073750">
              <w:t>livestock behavioural characteristics and movement in handling areas</w:t>
            </w:r>
          </w:p>
          <w:p w:rsidR="00000000" w:rsidRPr="00073750" w:rsidP="00073750">
            <w:pPr>
              <w:pStyle w:val="ListBullet"/>
            </w:pPr>
            <w:r w:rsidRPr="00073750">
              <w:t>components and functions of handling equipment</w:t>
            </w:r>
          </w:p>
          <w:p w:rsidR="00000000" w:rsidRPr="00073750" w:rsidP="00073750">
            <w:pPr>
              <w:pStyle w:val="ListBullet"/>
            </w:pPr>
            <w:r w:rsidRPr="00073750">
              <w:t>handling techniques and restraint methods</w:t>
            </w:r>
          </w:p>
          <w:p w:rsidR="00000000" w:rsidRPr="00073750" w:rsidP="00073750">
            <w:pPr>
              <w:pStyle w:val="ListBullet"/>
            </w:pPr>
            <w:r w:rsidRPr="00073750">
              <w:t>enterprise livestock identification systems</w:t>
            </w:r>
          </w:p>
          <w:p w:rsidR="00000000" w:rsidRPr="00073750" w:rsidP="00073750">
            <w:pPr>
              <w:pStyle w:val="ListBullet"/>
            </w:pPr>
            <w:r w:rsidRPr="00073750">
              <w:t>environmental codes of practice with regard to livestock production</w:t>
            </w:r>
          </w:p>
          <w:p w:rsidR="00000000" w:rsidRPr="00073750" w:rsidP="00073750">
            <w:pPr>
              <w:pStyle w:val="ListBullet"/>
            </w:pPr>
            <w:r w:rsidRPr="00073750">
              <w:t>OHS and animal welfare legislative requirements</w:t>
            </w:r>
          </w:p>
          <w:p w:rsidR="00000000" w:rsidRPr="00073750" w:rsidP="00073750">
            <w:pPr>
              <w:pStyle w:val="ListBullet"/>
            </w:pPr>
            <w:r w:rsidRPr="00073750">
              <w:t>regulatory controls with regard to handling livestock on public roads.</w:t>
            </w:r>
          </w:p>
        </w:tc>
      </w:tr>
    </w:tbl>
    <w:p w:rsidR="007D35FD" w:rsidP="00073750">
      <w:pPr>
        <w:pStyle w:val="BodyText"/>
      </w:pPr>
    </w:p>
    <w:p w:rsidR="007D35FD" w:rsidP="00073750">
      <w:pPr>
        <w:pStyle w:val="BodyText"/>
      </w:pPr>
    </w:p>
    <w:p w:rsidR="00000000" w:rsidRPr="00073750" w:rsidP="00073750">
      <w:pPr>
        <w:pStyle w:val="AllowPageBreak"/>
      </w:pPr>
    </w:p>
    <w:p w:rsidR="00000000" w:rsidRPr="00073750" w:rsidP="00073750">
      <w:pPr>
        <w:pStyle w:val="Heading1"/>
      </w:pPr>
      <w:bookmarkStart w:id="10" w:name="O_240614"/>
      <w:bookmarkEnd w:id="10"/>
      <w:r w:rsidRPr="00073750">
        <w:t>Evidence Guide</w:t>
      </w:r>
    </w:p>
    <w:tbl>
      <w:tblPr>
        <w:tblW w:w="9570" w:type="dxa"/>
        <w:tblLayout w:type="fixed"/>
        <w:tblCellMar>
          <w:left w:w="62" w:type="dxa"/>
          <w:right w:w="62" w:type="dxa"/>
        </w:tblCellMar>
        <w:tblLook w:val="0000"/>
      </w:tblPr>
      <w:tblGrid>
        <w:gridCol w:w="3908"/>
        <w:gridCol w:w="5662"/>
      </w:tblGrid>
      <w:tr w:rsidTr="007D35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EVIDENCE GUIDE</w:t>
            </w:r>
          </w:p>
        </w:tc>
      </w:tr>
      <w:tr w:rsidTr="007D35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t>The evidence guide provides advice on assessment and must be read in conjunction with the performance criteria, required skills and knowledge, range statement and the Assessment Guidelines for the Training Pa</w:t>
            </w:r>
            <w:r w:rsidRPr="00073750">
              <w:t>ckage.</w:t>
            </w:r>
          </w:p>
        </w:tc>
      </w:tr>
      <w:tr w:rsidTr="007D3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73750" w:rsidP="00073750">
            <w:pPr>
              <w:pStyle w:val="ListBullet"/>
            </w:pPr>
            <w:r w:rsidRPr="00073750">
              <w:t>prepare handling areas, gates and access routes for livestock movement</w:t>
            </w:r>
          </w:p>
          <w:p w:rsidR="00000000" w:rsidRPr="00073750" w:rsidP="00073750">
            <w:pPr>
              <w:pStyle w:val="ListBullet"/>
            </w:pPr>
            <w:r w:rsidRPr="00073750">
              <w:t>monitor and anticipate livestock behaviour</w:t>
            </w:r>
          </w:p>
          <w:p w:rsidR="00000000" w:rsidRPr="00073750" w:rsidP="00073750">
            <w:pPr>
              <w:pStyle w:val="ListBullet"/>
            </w:pPr>
            <w:r w:rsidRPr="00073750">
              <w:t>identify and draft livestock for handling operations</w:t>
            </w:r>
          </w:p>
          <w:p w:rsidR="00000000" w:rsidRPr="00073750" w:rsidP="00073750">
            <w:pPr>
              <w:pStyle w:val="ListBullet"/>
            </w:pPr>
            <w:r w:rsidRPr="00073750">
              <w:t>move and control livestock</w:t>
            </w:r>
          </w:p>
          <w:p w:rsidR="00000000" w:rsidP="00073750">
            <w:pPr>
              <w:pStyle w:val="ListBullet"/>
              <w:rPr>
                <w:lang w:val="en-NZ"/>
              </w:rPr>
            </w:pPr>
            <w:r w:rsidRPr="00073750">
              <w:t>minimise undue stress and risk to livestock and handlers.</w:t>
            </w:r>
          </w:p>
        </w:tc>
      </w:tr>
      <w:tr w:rsidTr="007D3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Competency requires the application of work practices under work conditions.  Selection and use of resources for some worksites may differ due to the regional or enterprise circumstances.</w:t>
            </w:r>
          </w:p>
        </w:tc>
      </w:tr>
    </w:tbl>
    <w:p w:rsidR="007D35FD" w:rsidP="00073750">
      <w:pPr>
        <w:pStyle w:val="BodyText"/>
      </w:pPr>
    </w:p>
    <w:p w:rsidR="007D35FD" w:rsidP="00073750">
      <w:pPr>
        <w:pStyle w:val="BodyText"/>
      </w:pPr>
    </w:p>
    <w:p w:rsidR="00000000" w:rsidRPr="00073750" w:rsidP="00073750">
      <w:pPr>
        <w:pStyle w:val="Heading1"/>
      </w:pPr>
      <w:bookmarkStart w:id="11" w:name="O_248597"/>
      <w:bookmarkEnd w:id="11"/>
      <w:r w:rsidRPr="00073750">
        <w:t>Range Statement</w:t>
      </w:r>
    </w:p>
    <w:tbl>
      <w:tblPr>
        <w:tblW w:w="0" w:type="auto"/>
        <w:tblLayout w:type="fixed"/>
        <w:tblCellMar>
          <w:left w:w="62" w:type="dxa"/>
          <w:right w:w="62" w:type="dxa"/>
        </w:tblCellMar>
        <w:tblLook w:val="0000"/>
      </w:tblPr>
      <w:tblGrid>
        <w:gridCol w:w="3499"/>
        <w:gridCol w:w="5023"/>
      </w:tblGrid>
      <w:tr w:rsidTr="007D35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RANGE STATEMENT</w:t>
            </w:r>
          </w:p>
        </w:tc>
      </w:tr>
      <w:tr w:rsidTr="007D35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t>The range statement relates to the unit of competency as a whole.</w:t>
            </w:r>
          </w:p>
        </w:tc>
      </w:tr>
      <w:tr w:rsidTr="007D35F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ListBullet"/>
            </w:pPr>
            <w:r w:rsidRPr="00073750">
              <w:t>beef cattle</w:t>
            </w:r>
          </w:p>
          <w:p w:rsidR="00000000" w:rsidRPr="00073750" w:rsidP="00073750">
            <w:pPr>
              <w:pStyle w:val="ListBullet"/>
            </w:pPr>
            <w:r w:rsidRPr="00073750">
              <w:t>dairy cattle</w:t>
            </w:r>
          </w:p>
          <w:p w:rsidR="00000000" w:rsidRPr="00073750" w:rsidP="00073750">
            <w:pPr>
              <w:pStyle w:val="ListBullet"/>
            </w:pPr>
            <w:r w:rsidRPr="00073750">
              <w:t>sheep</w:t>
            </w:r>
          </w:p>
          <w:p w:rsidR="00000000" w:rsidRPr="00073750" w:rsidP="00073750">
            <w:pPr>
              <w:pStyle w:val="ListBullet"/>
            </w:pPr>
            <w:r w:rsidRPr="00073750">
              <w:t>alpacas</w:t>
            </w:r>
          </w:p>
          <w:p w:rsidR="00000000" w:rsidRPr="00073750" w:rsidP="00073750">
            <w:pPr>
              <w:pStyle w:val="ListBullet"/>
            </w:pPr>
            <w:r w:rsidRPr="00073750">
              <w:t>goats.</w:t>
            </w:r>
          </w:p>
        </w:tc>
      </w:tr>
    </w:tbl>
    <w:p w:rsidR="007D35FD" w:rsidP="00073750">
      <w:pPr>
        <w:pStyle w:val="BodyText"/>
      </w:pPr>
    </w:p>
    <w:p w:rsidR="007D35FD" w:rsidP="00073750">
      <w:pPr>
        <w:pStyle w:val="BodyText"/>
      </w:pPr>
    </w:p>
    <w:p w:rsidR="00000000" w:rsidRPr="00073750" w:rsidP="00073750">
      <w:pPr>
        <w:pStyle w:val="Heading1"/>
      </w:pPr>
      <w:bookmarkStart w:id="12" w:name="O_188568"/>
      <w:bookmarkEnd w:id="12"/>
      <w:r w:rsidRPr="00073750">
        <w:t>Unit Sector(s)</w:t>
      </w:r>
    </w:p>
    <w:tbl>
      <w:tblPr>
        <w:tblW w:w="0" w:type="auto"/>
        <w:tblLayout w:type="fixed"/>
        <w:tblCellMar>
          <w:left w:w="62" w:type="dxa"/>
          <w:right w:w="62" w:type="dxa"/>
        </w:tblCellMar>
        <w:tblLook w:val="0000"/>
      </w:tblPr>
      <w:tblGrid>
        <w:gridCol w:w="2613"/>
        <w:gridCol w:w="5909"/>
      </w:tblGrid>
      <w:tr w:rsidTr="007D35FD">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r w:rsidRPr="00073750">
              <w:t>Livestock</w:t>
            </w:r>
          </w:p>
        </w:tc>
      </w:tr>
    </w:tbl>
    <w:p w:rsidR="007D35FD" w:rsidP="00073750">
      <w:pPr>
        <w:pStyle w:val="BodyText"/>
      </w:pPr>
    </w:p>
    <w:p w:rsidR="007D35FD" w:rsidP="00073750">
      <w:pPr>
        <w:pStyle w:val="BodyText"/>
      </w:pPr>
    </w:p>
    <w:p w:rsidR="00000000" w:rsidRPr="00073750" w:rsidP="00073750">
      <w:pPr>
        <w:pStyle w:val="Heading1"/>
      </w:pPr>
      <w:bookmarkStart w:id="13" w:name="O_188565"/>
      <w:bookmarkEnd w:id="13"/>
      <w:r w:rsidRPr="00073750">
        <w:t>Co-requisite units</w:t>
      </w:r>
    </w:p>
    <w:tbl>
      <w:tblPr>
        <w:tblW w:w="0" w:type="auto"/>
        <w:tblLayout w:type="fixed"/>
        <w:tblCellMar>
          <w:left w:w="62" w:type="dxa"/>
          <w:right w:w="62" w:type="dxa"/>
        </w:tblCellMar>
        <w:tblLook w:val="0000"/>
      </w:tblPr>
      <w:tblGrid>
        <w:gridCol w:w="2641"/>
        <w:gridCol w:w="1322"/>
        <w:gridCol w:w="4559"/>
      </w:tblGrid>
      <w:tr w:rsidTr="007D35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p>
        </w:tc>
      </w:tr>
      <w:tr w:rsidTr="007D35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p>
        </w:tc>
      </w:tr>
    </w:tbl>
    <w:p w:rsidR="007D35FD" w:rsidP="00073750">
      <w:pPr>
        <w:pStyle w:val="BodyText"/>
      </w:pPr>
    </w:p>
    <w:p w:rsidR="007D35FD" w:rsidP="00073750">
      <w:pPr>
        <w:pStyle w:val="BodyText"/>
      </w:pPr>
    </w:p>
    <w:p w:rsidR="00000000" w:rsidRPr="00073750" w:rsidP="00073750">
      <w:pPr>
        <w:pStyle w:val="Heading1"/>
      </w:pPr>
      <w:bookmarkStart w:id="14" w:name="O_188567"/>
      <w:bookmarkEnd w:id="14"/>
      <w:r w:rsidRPr="00073750">
        <w:t>Competency field</w:t>
      </w:r>
    </w:p>
    <w:tbl>
      <w:tblPr>
        <w:tblW w:w="0" w:type="auto"/>
        <w:tblLayout w:type="fixed"/>
        <w:tblCellMar>
          <w:left w:w="62" w:type="dxa"/>
          <w:right w:w="62" w:type="dxa"/>
        </w:tblCellMar>
        <w:tblLook w:val="0000"/>
      </w:tblPr>
      <w:tblGrid>
        <w:gridCol w:w="2784"/>
        <w:gridCol w:w="5738"/>
      </w:tblGrid>
      <w:tr w:rsidTr="007D35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750">
            <w:pPr>
              <w:pStyle w:val="BodyText"/>
              <w:rPr>
                <w:lang w:val="en-NZ"/>
              </w:rPr>
            </w:pPr>
            <w:r w:rsidRPr="000737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750" w:rsidP="00073750">
            <w:pPr>
              <w:pStyle w:val="BodyText"/>
            </w:pPr>
          </w:p>
        </w:tc>
      </w:tr>
    </w:tbl>
    <w:p w:rsidR="007D35FD" w:rsidP="00073750">
      <w:pPr>
        <w:pStyle w:val="BodyText"/>
      </w:pPr>
    </w:p>
    <w:p w:rsidR="007D35FD" w:rsidP="00073750">
      <w:pPr>
        <w:pStyle w:val="BodyText"/>
      </w:pPr>
    </w:p>
    <w:p w:rsidR="00000000" w:rsidRPr="00073750" w:rsidP="00073750"/>
    <w:sectPr w:rsidSect="000737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FD" w:rsidP="007D3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FD" w:rsidP="00073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35FD" w:rsidP="000737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35FD" w:rsidP="000737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5FD" w:rsidP="007D35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5FD" w:rsidP="00073750">
    <w:pPr>
      <w:pStyle w:val="Header"/>
      <w:framePr w:wrap="around"/>
    </w:pPr>
    <w:r>
      <w:fldChar w:fldCharType="begin"/>
    </w:r>
    <w:r>
      <w:instrText xml:space="preserve"> TITLE   \* MERGEFORMAT </w:instrText>
    </w:r>
    <w:r>
      <w:fldChar w:fldCharType="separate"/>
    </w:r>
    <w:r>
      <w:t>AHCLSK205A Handle livestock using basic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35FD" w:rsidP="000737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B62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C07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7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750"/>
    <w:pPr>
      <w:spacing w:before="360" w:after="60"/>
      <w:outlineLvl w:val="0"/>
    </w:pPr>
    <w:rPr>
      <w:sz w:val="32"/>
    </w:rPr>
  </w:style>
  <w:style w:type="paragraph" w:styleId="Heading2">
    <w:name w:val="heading 2"/>
    <w:basedOn w:val="HeadingBase"/>
    <w:next w:val="BodyText"/>
    <w:link w:val="Heading2Char"/>
    <w:qFormat/>
    <w:rsid w:val="00073750"/>
    <w:pPr>
      <w:keepLines/>
      <w:spacing w:before="240" w:after="120"/>
      <w:outlineLvl w:val="1"/>
    </w:pPr>
    <w:rPr>
      <w:sz w:val="28"/>
      <w:szCs w:val="40"/>
    </w:rPr>
  </w:style>
  <w:style w:type="paragraph" w:styleId="Heading3">
    <w:name w:val="heading 3"/>
    <w:basedOn w:val="HeadingBase"/>
    <w:next w:val="BodyText"/>
    <w:link w:val="Heading3Char"/>
    <w:qFormat/>
    <w:rsid w:val="00073750"/>
    <w:pPr>
      <w:spacing w:before="180" w:after="120"/>
      <w:outlineLvl w:val="2"/>
    </w:pPr>
    <w:rPr>
      <w:spacing w:val="-10"/>
      <w:kern w:val="32"/>
    </w:rPr>
  </w:style>
  <w:style w:type="paragraph" w:styleId="Heading4">
    <w:name w:val="heading 4"/>
    <w:basedOn w:val="HeadingBase"/>
    <w:next w:val="BodyText"/>
    <w:link w:val="Heading4Char"/>
    <w:qFormat/>
    <w:rsid w:val="00073750"/>
    <w:pPr>
      <w:spacing w:before="160" w:after="120"/>
      <w:outlineLvl w:val="3"/>
    </w:pPr>
    <w:rPr>
      <w:sz w:val="22"/>
    </w:rPr>
  </w:style>
  <w:style w:type="paragraph" w:styleId="Heading5">
    <w:name w:val="heading 5"/>
    <w:basedOn w:val="HeadingBase"/>
    <w:next w:val="Normal"/>
    <w:link w:val="Heading5Char"/>
    <w:qFormat/>
    <w:rsid w:val="00073750"/>
    <w:pPr>
      <w:spacing w:before="80"/>
      <w:outlineLvl w:val="4"/>
    </w:pPr>
    <w:rPr>
      <w:color w:val="918585"/>
      <w:sz w:val="20"/>
    </w:rPr>
  </w:style>
  <w:style w:type="paragraph" w:styleId="Heading6">
    <w:name w:val="heading 6"/>
    <w:basedOn w:val="HeadingBase"/>
    <w:next w:val="Normal"/>
    <w:link w:val="Heading6Char"/>
    <w:qFormat/>
    <w:rsid w:val="00073750"/>
    <w:pPr>
      <w:spacing w:before="60"/>
      <w:outlineLvl w:val="5"/>
    </w:pPr>
    <w:rPr>
      <w:color w:val="918585"/>
      <w:sz w:val="20"/>
    </w:rPr>
  </w:style>
  <w:style w:type="paragraph" w:styleId="Heading7">
    <w:name w:val="heading 7"/>
    <w:basedOn w:val="Normal"/>
    <w:next w:val="Normal"/>
    <w:link w:val="Heading7Char"/>
    <w:qFormat/>
    <w:rsid w:val="00073750"/>
    <w:pPr>
      <w:ind w:left="720"/>
      <w:outlineLvl w:val="6"/>
    </w:pPr>
    <w:rPr>
      <w:i/>
    </w:rPr>
  </w:style>
  <w:style w:type="paragraph" w:styleId="Heading8">
    <w:name w:val="heading 8"/>
    <w:basedOn w:val="Normal"/>
    <w:next w:val="Normal"/>
    <w:link w:val="Heading8Char"/>
    <w:qFormat/>
    <w:rsid w:val="00073750"/>
    <w:pPr>
      <w:ind w:left="720"/>
      <w:outlineLvl w:val="7"/>
    </w:pPr>
    <w:rPr>
      <w:i/>
    </w:rPr>
  </w:style>
  <w:style w:type="paragraph" w:styleId="Heading9">
    <w:name w:val="heading 9"/>
    <w:basedOn w:val="Normal"/>
    <w:next w:val="Normal"/>
    <w:link w:val="Heading9Char"/>
    <w:qFormat/>
    <w:rsid w:val="00073750"/>
    <w:pPr>
      <w:ind w:left="720"/>
      <w:outlineLvl w:val="8"/>
    </w:pPr>
    <w:rPr>
      <w:i/>
    </w:rPr>
  </w:style>
  <w:style w:type="character" w:default="1" w:styleId="DefaultParagraphFont">
    <w:name w:val="Default Paragraph Font"/>
    <w:uiPriority w:val="1"/>
    <w:unhideWhenUsed/>
    <w:rsid w:val="00073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750"/>
  </w:style>
  <w:style w:type="character" w:customStyle="1" w:styleId="Heading1Char">
    <w:name w:val="Heading 1 Char"/>
    <w:link w:val="Heading1"/>
    <w:rsid w:val="00073750"/>
    <w:rPr>
      <w:rFonts w:ascii="Times New Roman" w:eastAsia="Times New Roman" w:hAnsi="Times New Roman" w:cs="Times New Roman"/>
      <w:b/>
      <w:sz w:val="32"/>
      <w:szCs w:val="20"/>
      <w:lang w:eastAsia="en-US"/>
    </w:rPr>
  </w:style>
  <w:style w:type="paragraph" w:styleId="BodyText">
    <w:name w:val="Body Text"/>
    <w:basedOn w:val="Normal"/>
    <w:link w:val="BodyTextChar"/>
    <w:rsid w:val="00073750"/>
    <w:pPr>
      <w:spacing w:before="120" w:after="120"/>
      <w:contextualSpacing/>
    </w:pPr>
    <w:rPr>
      <w:rFonts w:ascii="Times New Roman" w:hAnsi="Times New Roman"/>
      <w:sz w:val="24"/>
      <w:szCs w:val="22"/>
    </w:rPr>
  </w:style>
  <w:style w:type="character" w:customStyle="1" w:styleId="BodyTextChar">
    <w:name w:val="Body Text Char"/>
    <w:link w:val="BodyText"/>
    <w:rsid w:val="00073750"/>
    <w:rPr>
      <w:rFonts w:ascii="Times New Roman" w:eastAsia="Times New Roman" w:hAnsi="Times New Roman" w:cs="Times New Roman"/>
      <w:sz w:val="24"/>
      <w:lang w:val="en-US" w:eastAsia="en-US"/>
    </w:rPr>
  </w:style>
  <w:style w:type="paragraph" w:styleId="Footer">
    <w:name w:val="footer"/>
    <w:basedOn w:val="Normal"/>
    <w:link w:val="FooterChar"/>
    <w:rsid w:val="00073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3750"/>
    <w:rPr>
      <w:rFonts w:ascii="Times New Roman" w:eastAsia="Times New Roman" w:hAnsi="Times New Roman" w:cs="Times New Roman"/>
      <w:sz w:val="16"/>
      <w:lang w:val="en-US" w:eastAsia="en-US"/>
    </w:rPr>
  </w:style>
  <w:style w:type="paragraph" w:styleId="List">
    <w:name w:val="List"/>
    <w:basedOn w:val="BodyText"/>
    <w:next w:val="BodyText"/>
    <w:rsid w:val="00073750"/>
    <w:pPr>
      <w:tabs>
        <w:tab w:val="left" w:pos="340"/>
      </w:tabs>
      <w:spacing w:before="60" w:after="60"/>
      <w:ind w:left="340" w:hanging="340"/>
    </w:pPr>
  </w:style>
  <w:style w:type="paragraph" w:styleId="ListBullet">
    <w:name w:val="List Bullet"/>
    <w:basedOn w:val="List"/>
    <w:rsid w:val="00073750"/>
    <w:pPr>
      <w:numPr>
        <w:numId w:val="12"/>
      </w:numPr>
      <w:tabs>
        <w:tab w:val="clear" w:pos="340"/>
      </w:tabs>
      <w:spacing w:before="40" w:after="40"/>
    </w:pPr>
  </w:style>
  <w:style w:type="character" w:customStyle="1" w:styleId="SpecialBold">
    <w:name w:val="Special Bold"/>
    <w:rsid w:val="00073750"/>
    <w:rPr>
      <w:b/>
      <w:spacing w:val="0"/>
    </w:rPr>
  </w:style>
  <w:style w:type="paragraph" w:styleId="Header">
    <w:name w:val="header"/>
    <w:basedOn w:val="Normal"/>
    <w:link w:val="HeaderChar"/>
    <w:rsid w:val="00073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37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750"/>
    <w:pPr>
      <w:spacing w:before="240" w:after="120"/>
      <w:outlineLvl w:val="0"/>
    </w:pPr>
    <w:rPr>
      <w:rFonts w:ascii="Times New Roman" w:hAnsi="Times New Roman"/>
      <w:b/>
      <w:sz w:val="28"/>
    </w:rPr>
  </w:style>
  <w:style w:type="paragraph" w:customStyle="1" w:styleId="AllowPageBreak">
    <w:name w:val="AllowPageBreak"/>
    <w:rsid w:val="000737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3750"/>
    <w:pPr>
      <w:tabs>
        <w:tab w:val="left" w:pos="680"/>
      </w:tabs>
      <w:spacing w:before="60" w:after="60"/>
      <w:ind w:left="680" w:hanging="340"/>
    </w:pPr>
  </w:style>
  <w:style w:type="character" w:customStyle="1" w:styleId="Heading2Char">
    <w:name w:val="Heading 2 Char"/>
    <w:link w:val="Heading2"/>
    <w:rsid w:val="00073750"/>
    <w:rPr>
      <w:rFonts w:ascii="Times New Roman" w:eastAsia="Times New Roman" w:hAnsi="Times New Roman" w:cs="Times New Roman"/>
      <w:b/>
      <w:sz w:val="28"/>
      <w:szCs w:val="40"/>
      <w:lang w:eastAsia="en-US"/>
    </w:rPr>
  </w:style>
  <w:style w:type="character" w:customStyle="1" w:styleId="Heading3Char">
    <w:name w:val="Heading 3 Char"/>
    <w:link w:val="Heading3"/>
    <w:rsid w:val="000737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3750"/>
    <w:rPr>
      <w:rFonts w:ascii="Times New Roman" w:eastAsia="Times New Roman" w:hAnsi="Times New Roman" w:cs="Times New Roman"/>
      <w:b/>
      <w:szCs w:val="20"/>
      <w:lang w:eastAsia="en-US"/>
    </w:rPr>
  </w:style>
  <w:style w:type="character" w:customStyle="1" w:styleId="Heading5Char">
    <w:name w:val="Heading 5 Char"/>
    <w:link w:val="Heading5"/>
    <w:rsid w:val="000737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3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7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7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750"/>
    <w:rPr>
      <w:rFonts w:ascii="Courier New" w:eastAsia="Times New Roman" w:hAnsi="Courier New" w:cs="Times New Roman"/>
      <w:i/>
      <w:szCs w:val="20"/>
      <w:lang w:val="en-US" w:eastAsia="en-US"/>
    </w:rPr>
  </w:style>
  <w:style w:type="paragraph" w:customStyle="1" w:styleId="HeadingBase">
    <w:name w:val="Heading Base"/>
    <w:rsid w:val="00073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750"/>
    <w:pPr>
      <w:tabs>
        <w:tab w:val="right" w:leader="dot" w:pos="9072"/>
      </w:tabs>
      <w:ind w:left="567"/>
    </w:pPr>
    <w:rPr>
      <w:szCs w:val="22"/>
    </w:rPr>
  </w:style>
  <w:style w:type="paragraph" w:customStyle="1" w:styleId="TOCBase">
    <w:name w:val="TOC Base"/>
    <w:rsid w:val="00073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750"/>
    <w:pPr>
      <w:tabs>
        <w:tab w:val="right" w:leader="dot" w:pos="9072"/>
      </w:tabs>
      <w:spacing w:before="40" w:after="40"/>
      <w:ind w:left="284"/>
    </w:pPr>
    <w:rPr>
      <w:rFonts w:ascii="Times New Roman" w:hAnsi="Times New Roman"/>
    </w:rPr>
  </w:style>
  <w:style w:type="paragraph" w:styleId="TOC1">
    <w:name w:val="toc 1"/>
    <w:basedOn w:val="TOCBase"/>
    <w:next w:val="Normal"/>
    <w:rsid w:val="000737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750"/>
    <w:pPr>
      <w:spacing w:before="5040"/>
      <w:jc w:val="center"/>
    </w:pPr>
    <w:rPr>
      <w:sz w:val="48"/>
      <w:szCs w:val="72"/>
      <w:lang w:val="en-US"/>
    </w:rPr>
  </w:style>
  <w:style w:type="character" w:customStyle="1" w:styleId="TitleChar">
    <w:name w:val="Title Char"/>
    <w:link w:val="Title"/>
    <w:rsid w:val="00073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750"/>
    <w:pPr>
      <w:tabs>
        <w:tab w:val="left" w:pos="3600"/>
        <w:tab w:val="left" w:pos="3958"/>
      </w:tabs>
    </w:pPr>
  </w:style>
  <w:style w:type="paragraph" w:customStyle="1" w:styleId="Note">
    <w:name w:val="Note"/>
    <w:basedOn w:val="BodyText"/>
    <w:rsid w:val="00073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750"/>
    <w:pPr>
      <w:framePr w:wrap="auto" w:hAnchor="text" w:y="6049"/>
    </w:pPr>
    <w:rPr>
      <w:color w:val="000000"/>
      <w:sz w:val="40"/>
    </w:rPr>
  </w:style>
  <w:style w:type="paragraph" w:customStyle="1" w:styleId="TOCTitle">
    <w:name w:val="TOCTitle"/>
    <w:basedOn w:val="Heading1"/>
    <w:rsid w:val="00073750"/>
    <w:pPr>
      <w:spacing w:after="240"/>
      <w:jc w:val="center"/>
      <w:outlineLvl w:val="9"/>
    </w:pPr>
    <w:rPr>
      <w:caps/>
    </w:rPr>
  </w:style>
  <w:style w:type="paragraph" w:customStyle="1" w:styleId="Version">
    <w:name w:val="Version"/>
    <w:rsid w:val="000737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750"/>
    <w:pPr>
      <w:numPr>
        <w:numId w:val="13"/>
      </w:numPr>
      <w:tabs>
        <w:tab w:val="clear" w:pos="680"/>
      </w:tabs>
    </w:pPr>
  </w:style>
  <w:style w:type="paragraph" w:styleId="Index1">
    <w:name w:val="index 1"/>
    <w:basedOn w:val="Normal"/>
    <w:next w:val="Normal"/>
    <w:semiHidden/>
    <w:rsid w:val="00073750"/>
    <w:pPr>
      <w:keepNext w:val="0"/>
      <w:tabs>
        <w:tab w:val="right" w:pos="4176"/>
      </w:tabs>
      <w:ind w:left="198" w:hanging="198"/>
    </w:pPr>
    <w:rPr>
      <w:rFonts w:ascii="Garamond" w:hAnsi="Garamond"/>
    </w:rPr>
  </w:style>
  <w:style w:type="paragraph" w:styleId="IndexHeading">
    <w:name w:val="index heading"/>
    <w:basedOn w:val="Normal"/>
    <w:next w:val="Index1"/>
    <w:semiHidden/>
    <w:rsid w:val="00073750"/>
    <w:pPr>
      <w:spacing w:before="120" w:after="120"/>
    </w:pPr>
    <w:rPr>
      <w:rFonts w:ascii="Arial" w:hAnsi="Arial"/>
      <w:b/>
      <w:color w:val="918585"/>
      <w:sz w:val="24"/>
    </w:rPr>
  </w:style>
  <w:style w:type="paragraph" w:customStyle="1" w:styleId="Chapter">
    <w:name w:val="Chapter"/>
    <w:basedOn w:val="Normal"/>
    <w:rsid w:val="00073750"/>
    <w:pPr>
      <w:spacing w:before="240"/>
    </w:pPr>
    <w:rPr>
      <w:rFonts w:ascii="Times New Roman" w:hAnsi="Times New Roman"/>
      <w:smallCaps/>
      <w:spacing w:val="80"/>
      <w:sz w:val="28"/>
    </w:rPr>
  </w:style>
  <w:style w:type="paragraph" w:customStyle="1" w:styleId="InChapter">
    <w:name w:val="InChapter"/>
    <w:basedOn w:val="Heading3"/>
    <w:rsid w:val="00073750"/>
    <w:pPr>
      <w:spacing w:after="240"/>
      <w:outlineLvl w:val="9"/>
    </w:pPr>
    <w:rPr>
      <w:noProof/>
    </w:rPr>
  </w:style>
  <w:style w:type="paragraph" w:styleId="Index2">
    <w:name w:val="index 2"/>
    <w:basedOn w:val="Normal"/>
    <w:next w:val="Normal"/>
    <w:semiHidden/>
    <w:rsid w:val="00073750"/>
    <w:pPr>
      <w:tabs>
        <w:tab w:val="right" w:pos="4176"/>
      </w:tabs>
      <w:ind w:left="568" w:hanging="284"/>
    </w:pPr>
    <w:rPr>
      <w:rFonts w:ascii="Garamond" w:hAnsi="Garamond"/>
    </w:rPr>
  </w:style>
  <w:style w:type="paragraph" w:customStyle="1" w:styleId="Byline">
    <w:name w:val="Byline"/>
    <w:rsid w:val="00073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750"/>
    <w:pPr>
      <w:tabs>
        <w:tab w:val="clear" w:pos="3600"/>
        <w:tab w:val="clear" w:pos="3958"/>
      </w:tabs>
      <w:jc w:val="right"/>
    </w:pPr>
  </w:style>
  <w:style w:type="character" w:styleId="Emphasis">
    <w:name w:val="Emphasis"/>
    <w:qFormat/>
    <w:rsid w:val="00073750"/>
    <w:rPr>
      <w:i/>
    </w:rPr>
  </w:style>
  <w:style w:type="paragraph" w:styleId="Caption">
    <w:name w:val="caption"/>
    <w:basedOn w:val="BodyText"/>
    <w:next w:val="Normal"/>
    <w:qFormat/>
    <w:rsid w:val="00073750"/>
    <w:pPr>
      <w:framePr w:w="2268" w:hSpace="181" w:vSpace="181" w:wrap="around" w:vAnchor="text" w:hAnchor="page" w:x="1135" w:y="285" w:anchorLock="1"/>
    </w:pPr>
    <w:rPr>
      <w:i/>
    </w:rPr>
  </w:style>
  <w:style w:type="paragraph" w:customStyle="1" w:styleId="MiniTOCTitle">
    <w:name w:val="MiniTOCTitle"/>
    <w:basedOn w:val="Heading4"/>
    <w:rsid w:val="00073750"/>
    <w:pPr>
      <w:spacing w:before="240"/>
      <w:outlineLvl w:val="9"/>
    </w:pPr>
    <w:rPr>
      <w:noProof/>
      <w:sz w:val="24"/>
    </w:rPr>
  </w:style>
  <w:style w:type="paragraph" w:customStyle="1" w:styleId="MiniTOCItem">
    <w:name w:val="MiniTOCItem"/>
    <w:basedOn w:val="ListBullet"/>
    <w:rsid w:val="00073750"/>
    <w:pPr>
      <w:numPr>
        <w:numId w:val="0"/>
      </w:numPr>
      <w:tabs>
        <w:tab w:val="right" w:leader="dot" w:pos="6521"/>
      </w:tabs>
      <w:spacing w:before="0" w:after="0"/>
    </w:pPr>
  </w:style>
  <w:style w:type="paragraph" w:customStyle="1" w:styleId="TOFTitle">
    <w:name w:val="TOFTitle"/>
    <w:basedOn w:val="TOCTitle"/>
    <w:rsid w:val="00073750"/>
  </w:style>
  <w:style w:type="paragraph" w:styleId="TableofFigures">
    <w:name w:val="table of figures"/>
    <w:basedOn w:val="Normal"/>
    <w:next w:val="Normal"/>
    <w:semiHidden/>
    <w:rsid w:val="00073750"/>
    <w:pPr>
      <w:tabs>
        <w:tab w:val="right" w:leader="dot" w:pos="9072"/>
      </w:tabs>
      <w:ind w:left="970" w:hanging="403"/>
    </w:pPr>
    <w:rPr>
      <w:rFonts w:ascii="Times New Roman" w:hAnsi="Times New Roman"/>
      <w:b/>
    </w:rPr>
  </w:style>
  <w:style w:type="paragraph" w:styleId="ListNumber">
    <w:name w:val="List Number"/>
    <w:basedOn w:val="List"/>
    <w:rsid w:val="00073750"/>
    <w:pPr>
      <w:numPr>
        <w:numId w:val="10"/>
      </w:numPr>
    </w:pPr>
  </w:style>
  <w:style w:type="character" w:customStyle="1" w:styleId="WingdingSymbols">
    <w:name w:val="Wingding Symbols"/>
    <w:rsid w:val="00073750"/>
    <w:rPr>
      <w:rFonts w:ascii="Wingdings" w:hAnsi="Wingdings"/>
    </w:rPr>
  </w:style>
  <w:style w:type="paragraph" w:customStyle="1" w:styleId="TableHeading">
    <w:name w:val="Table Heading"/>
    <w:basedOn w:val="HeadingBase"/>
    <w:rsid w:val="00073750"/>
    <w:pPr>
      <w:keepLines/>
      <w:pBdr>
        <w:bottom w:val="single" w:sz="6" w:space="1" w:color="918585"/>
      </w:pBdr>
      <w:spacing w:before="240"/>
    </w:pPr>
  </w:style>
  <w:style w:type="character" w:customStyle="1" w:styleId="HotSpot">
    <w:name w:val="HotSpot"/>
    <w:rsid w:val="00073750"/>
    <w:rPr>
      <w:color w:val="0033CC"/>
      <w:u w:val="none"/>
    </w:rPr>
  </w:style>
  <w:style w:type="paragraph" w:customStyle="1" w:styleId="BodyTextRight">
    <w:name w:val="Body Text Right"/>
    <w:basedOn w:val="BodyText"/>
    <w:rsid w:val="00073750"/>
    <w:pPr>
      <w:spacing w:before="0" w:after="0"/>
      <w:jc w:val="right"/>
    </w:pPr>
  </w:style>
  <w:style w:type="paragraph" w:styleId="Index3">
    <w:name w:val="index 3"/>
    <w:basedOn w:val="ListNumber2"/>
    <w:next w:val="Normal"/>
    <w:semiHidden/>
    <w:rsid w:val="00073750"/>
    <w:pPr>
      <w:numPr>
        <w:numId w:val="0"/>
      </w:numPr>
      <w:tabs>
        <w:tab w:val="right" w:leader="dot" w:pos="4176"/>
      </w:tabs>
    </w:pPr>
  </w:style>
  <w:style w:type="paragraph" w:styleId="ListNumber2">
    <w:name w:val="List Number 2"/>
    <w:basedOn w:val="List2"/>
    <w:rsid w:val="00073750"/>
    <w:pPr>
      <w:numPr>
        <w:numId w:val="9"/>
      </w:numPr>
      <w:tabs>
        <w:tab w:val="clear" w:pos="1060"/>
      </w:tabs>
    </w:pPr>
  </w:style>
  <w:style w:type="paragraph" w:customStyle="1" w:styleId="MarginNote">
    <w:name w:val="Margin Note"/>
    <w:basedOn w:val="BodyText"/>
    <w:rsid w:val="00073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37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750"/>
    <w:rPr>
      <w:sz w:val="32"/>
    </w:rPr>
  </w:style>
  <w:style w:type="paragraph" w:customStyle="1" w:styleId="HeadingProcedure">
    <w:name w:val="Heading Procedure"/>
    <w:basedOn w:val="HeadingBase"/>
    <w:next w:val="Normal"/>
    <w:rsid w:val="00073750"/>
    <w:pPr>
      <w:tabs>
        <w:tab w:val="left" w:pos="0"/>
      </w:tabs>
      <w:spacing w:before="120" w:after="60"/>
    </w:pPr>
    <w:rPr>
      <w:i/>
      <w:color w:val="918585"/>
      <w:sz w:val="22"/>
    </w:rPr>
  </w:style>
  <w:style w:type="paragraph" w:customStyle="1" w:styleId="TableBodyText">
    <w:name w:val="Table Body Text"/>
    <w:basedOn w:val="BodyText"/>
    <w:rsid w:val="00073750"/>
    <w:pPr>
      <w:spacing w:before="60" w:after="60"/>
    </w:pPr>
  </w:style>
  <w:style w:type="paragraph" w:styleId="ListContinue">
    <w:name w:val="List Continue"/>
    <w:basedOn w:val="List"/>
    <w:rsid w:val="00073750"/>
    <w:pPr>
      <w:ind w:firstLine="0"/>
    </w:pPr>
  </w:style>
  <w:style w:type="paragraph" w:customStyle="1" w:styleId="ListNote">
    <w:name w:val="List Note"/>
    <w:basedOn w:val="List"/>
    <w:rsid w:val="00073750"/>
    <w:pPr>
      <w:pBdr>
        <w:top w:val="single" w:sz="6" w:space="2" w:color="918585"/>
        <w:bottom w:val="single" w:sz="6" w:space="2" w:color="918585"/>
      </w:pBdr>
      <w:tabs>
        <w:tab w:val="left" w:pos="1021"/>
      </w:tabs>
      <w:ind w:firstLine="0"/>
    </w:pPr>
  </w:style>
  <w:style w:type="paragraph" w:customStyle="1" w:styleId="Warning">
    <w:name w:val="Warning"/>
    <w:basedOn w:val="BodyText"/>
    <w:rsid w:val="00073750"/>
    <w:pPr>
      <w:shd w:val="clear" w:color="auto" w:fill="D9D9D9"/>
      <w:tabs>
        <w:tab w:val="left" w:pos="992"/>
      </w:tabs>
      <w:ind w:left="119" w:right="119"/>
    </w:pPr>
    <w:rPr>
      <w:sz w:val="20"/>
    </w:rPr>
  </w:style>
  <w:style w:type="paragraph" w:customStyle="1" w:styleId="MarginIcons">
    <w:name w:val="Margin Icons"/>
    <w:basedOn w:val="BodyText"/>
    <w:rsid w:val="000737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3750"/>
    <w:rPr>
      <w:rFonts w:ascii="Courier New" w:hAnsi="Courier New"/>
    </w:rPr>
  </w:style>
  <w:style w:type="paragraph" w:customStyle="1" w:styleId="NoteBullet">
    <w:name w:val="Note Bullet"/>
    <w:basedOn w:val="Note"/>
    <w:rsid w:val="00073750"/>
    <w:pPr>
      <w:tabs>
        <w:tab w:val="clear" w:pos="680"/>
      </w:tabs>
      <w:spacing w:before="60" w:after="60"/>
    </w:pPr>
  </w:style>
  <w:style w:type="paragraph" w:customStyle="1" w:styleId="SubHeading2">
    <w:name w:val="SubHeading2"/>
    <w:basedOn w:val="HeadingBase"/>
    <w:rsid w:val="00073750"/>
    <w:pPr>
      <w:spacing w:before="240" w:after="60"/>
    </w:pPr>
    <w:rPr>
      <w:sz w:val="20"/>
    </w:rPr>
  </w:style>
  <w:style w:type="paragraph" w:customStyle="1" w:styleId="SubHeading1">
    <w:name w:val="SubHeading1"/>
    <w:basedOn w:val="HeadingBase"/>
    <w:rsid w:val="00073750"/>
    <w:pPr>
      <w:spacing w:before="240" w:after="60"/>
    </w:pPr>
    <w:rPr>
      <w:color w:val="918585"/>
      <w:sz w:val="22"/>
    </w:rPr>
  </w:style>
  <w:style w:type="paragraph" w:customStyle="1" w:styleId="SideHeading">
    <w:name w:val="Side Heading"/>
    <w:basedOn w:val="HeadingBase"/>
    <w:rsid w:val="00073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750"/>
    <w:pPr>
      <w:tabs>
        <w:tab w:val="num" w:pos="360"/>
      </w:tabs>
    </w:pPr>
  </w:style>
  <w:style w:type="paragraph" w:styleId="PlainText">
    <w:name w:val="Plain Text"/>
    <w:basedOn w:val="Normal"/>
    <w:link w:val="PlainTextChar"/>
    <w:rsid w:val="00073750"/>
    <w:rPr>
      <w:sz w:val="20"/>
    </w:rPr>
  </w:style>
  <w:style w:type="character" w:customStyle="1" w:styleId="PlainTextChar">
    <w:name w:val="Plain Text Char"/>
    <w:basedOn w:val="DefaultParagraphFont"/>
    <w:link w:val="PlainText"/>
    <w:rsid w:val="00073750"/>
    <w:rPr>
      <w:rFonts w:ascii="Courier New" w:eastAsia="Times New Roman" w:hAnsi="Courier New" w:cs="Times New Roman"/>
      <w:sz w:val="20"/>
      <w:szCs w:val="20"/>
      <w:lang w:val="en-US" w:eastAsia="en-US"/>
    </w:rPr>
  </w:style>
  <w:style w:type="character" w:customStyle="1" w:styleId="MenuOption">
    <w:name w:val="Menu Option"/>
    <w:rsid w:val="00073750"/>
    <w:rPr>
      <w:b/>
      <w:smallCaps/>
    </w:rPr>
  </w:style>
  <w:style w:type="paragraph" w:customStyle="1" w:styleId="TableListNumber">
    <w:name w:val="Table List Number"/>
    <w:basedOn w:val="ListNumber"/>
    <w:rsid w:val="00073750"/>
    <w:pPr>
      <w:numPr>
        <w:numId w:val="0"/>
      </w:numPr>
    </w:pPr>
  </w:style>
  <w:style w:type="paragraph" w:styleId="TOC4">
    <w:name w:val="toc 4"/>
    <w:basedOn w:val="TOCBase"/>
    <w:next w:val="Normal"/>
    <w:semiHidden/>
    <w:rsid w:val="00073750"/>
    <w:pPr>
      <w:tabs>
        <w:tab w:val="right" w:leader="dot" w:pos="9071"/>
      </w:tabs>
      <w:ind w:left="1701"/>
    </w:pPr>
  </w:style>
  <w:style w:type="paragraph" w:customStyle="1" w:styleId="ListAlpha">
    <w:name w:val="List Alpha"/>
    <w:basedOn w:val="List"/>
    <w:rsid w:val="00073750"/>
    <w:pPr>
      <w:numPr>
        <w:numId w:val="8"/>
      </w:numPr>
    </w:pPr>
  </w:style>
  <w:style w:type="paragraph" w:customStyle="1" w:styleId="ListAlpha2">
    <w:name w:val="List Alpha 2"/>
    <w:basedOn w:val="List2"/>
    <w:rsid w:val="00073750"/>
    <w:pPr>
      <w:numPr>
        <w:numId w:val="7"/>
      </w:numPr>
    </w:pPr>
  </w:style>
  <w:style w:type="paragraph" w:styleId="List3">
    <w:name w:val="List 3"/>
    <w:basedOn w:val="BodyText"/>
    <w:rsid w:val="00073750"/>
    <w:pPr>
      <w:tabs>
        <w:tab w:val="left" w:pos="1021"/>
      </w:tabs>
      <w:spacing w:before="60" w:after="60"/>
      <w:ind w:left="1020" w:hanging="340"/>
    </w:pPr>
  </w:style>
  <w:style w:type="paragraph" w:styleId="List4">
    <w:name w:val="List 4"/>
    <w:basedOn w:val="BodyText"/>
    <w:rsid w:val="00073750"/>
    <w:pPr>
      <w:tabs>
        <w:tab w:val="left" w:pos="1361"/>
      </w:tabs>
      <w:spacing w:before="60" w:after="60"/>
      <w:ind w:left="1361" w:hanging="340"/>
    </w:pPr>
  </w:style>
  <w:style w:type="paragraph" w:styleId="List5">
    <w:name w:val="List 5"/>
    <w:basedOn w:val="BodyText"/>
    <w:rsid w:val="00073750"/>
    <w:pPr>
      <w:tabs>
        <w:tab w:val="left" w:pos="1701"/>
      </w:tabs>
      <w:spacing w:before="60" w:after="60"/>
      <w:ind w:left="1701" w:hanging="340"/>
    </w:pPr>
  </w:style>
  <w:style w:type="paragraph" w:styleId="ListBullet3">
    <w:name w:val="List Bullet 3"/>
    <w:basedOn w:val="List3"/>
    <w:rsid w:val="00073750"/>
    <w:pPr>
      <w:numPr>
        <w:numId w:val="14"/>
      </w:numPr>
      <w:tabs>
        <w:tab w:val="clear" w:pos="1021"/>
      </w:tabs>
      <w:ind w:left="1037" w:hanging="357"/>
    </w:pPr>
  </w:style>
  <w:style w:type="paragraph" w:styleId="ListBullet4">
    <w:name w:val="List Bullet 4"/>
    <w:basedOn w:val="List4"/>
    <w:rsid w:val="00073750"/>
    <w:pPr>
      <w:numPr>
        <w:numId w:val="2"/>
      </w:numPr>
    </w:pPr>
  </w:style>
  <w:style w:type="paragraph" w:styleId="ListBullet5">
    <w:name w:val="List Bullet 5"/>
    <w:basedOn w:val="List5"/>
    <w:rsid w:val="00073750"/>
    <w:pPr>
      <w:numPr>
        <w:numId w:val="3"/>
      </w:numPr>
    </w:pPr>
  </w:style>
  <w:style w:type="paragraph" w:styleId="ListContinue2">
    <w:name w:val="List Continue 2"/>
    <w:basedOn w:val="List2"/>
    <w:rsid w:val="00073750"/>
    <w:pPr>
      <w:ind w:firstLine="0"/>
    </w:pPr>
  </w:style>
  <w:style w:type="paragraph" w:styleId="ListContinue3">
    <w:name w:val="List Continue 3"/>
    <w:basedOn w:val="List3"/>
    <w:rsid w:val="00073750"/>
    <w:pPr>
      <w:ind w:left="1021" w:firstLine="0"/>
    </w:pPr>
  </w:style>
  <w:style w:type="paragraph" w:styleId="ListContinue4">
    <w:name w:val="List Continue 4"/>
    <w:basedOn w:val="List4"/>
    <w:rsid w:val="00073750"/>
    <w:pPr>
      <w:ind w:firstLine="0"/>
    </w:pPr>
  </w:style>
  <w:style w:type="paragraph" w:styleId="ListContinue5">
    <w:name w:val="List Continue 5"/>
    <w:basedOn w:val="List5"/>
    <w:rsid w:val="00073750"/>
    <w:pPr>
      <w:ind w:firstLine="0"/>
    </w:pPr>
  </w:style>
  <w:style w:type="paragraph" w:styleId="ListNumber3">
    <w:name w:val="List Number 3"/>
    <w:basedOn w:val="List3"/>
    <w:rsid w:val="00073750"/>
    <w:pPr>
      <w:numPr>
        <w:numId w:val="4"/>
      </w:numPr>
    </w:pPr>
  </w:style>
  <w:style w:type="paragraph" w:styleId="ListNumber4">
    <w:name w:val="List Number 4"/>
    <w:basedOn w:val="List4"/>
    <w:rsid w:val="00073750"/>
    <w:pPr>
      <w:numPr>
        <w:numId w:val="5"/>
      </w:numPr>
    </w:pPr>
  </w:style>
  <w:style w:type="paragraph" w:styleId="ListNumber5">
    <w:name w:val="List Number 5"/>
    <w:basedOn w:val="List5"/>
    <w:rsid w:val="00073750"/>
    <w:pPr>
      <w:numPr>
        <w:numId w:val="6"/>
      </w:numPr>
    </w:pPr>
  </w:style>
  <w:style w:type="paragraph" w:styleId="BlockText">
    <w:name w:val="Block Text"/>
    <w:basedOn w:val="Normal"/>
    <w:rsid w:val="00073750"/>
    <w:pPr>
      <w:spacing w:after="120"/>
      <w:ind w:left="1440" w:right="1440"/>
    </w:pPr>
  </w:style>
  <w:style w:type="character" w:customStyle="1" w:styleId="Subscript">
    <w:name w:val="Subscript"/>
    <w:rsid w:val="00073750"/>
    <w:rPr>
      <w:sz w:val="16"/>
      <w:vertAlign w:val="subscript"/>
    </w:rPr>
  </w:style>
  <w:style w:type="character" w:customStyle="1" w:styleId="Superscript">
    <w:name w:val="Superscript"/>
    <w:rsid w:val="00073750"/>
    <w:rPr>
      <w:sz w:val="16"/>
      <w:vertAlign w:val="superscript"/>
    </w:rPr>
  </w:style>
  <w:style w:type="character" w:customStyle="1" w:styleId="Symbols">
    <w:name w:val="Symbols"/>
    <w:rsid w:val="00073750"/>
    <w:rPr>
      <w:rFonts w:ascii="Symbol" w:hAnsi="Symbol"/>
    </w:rPr>
  </w:style>
  <w:style w:type="character" w:customStyle="1" w:styleId="MenuOptions">
    <w:name w:val="Menu Options"/>
    <w:rsid w:val="00073750"/>
    <w:rPr>
      <w:rFonts w:ascii="Arial Narrow" w:hAnsi="Arial Narrow"/>
      <w:smallCaps/>
    </w:rPr>
  </w:style>
  <w:style w:type="character" w:customStyle="1" w:styleId="Buttons">
    <w:name w:val="Buttons"/>
    <w:rsid w:val="00073750"/>
    <w:rPr>
      <w:b/>
    </w:rPr>
  </w:style>
  <w:style w:type="character" w:customStyle="1" w:styleId="Underlined">
    <w:name w:val="Underlined"/>
    <w:rsid w:val="00073750"/>
    <w:rPr>
      <w:u w:val="single"/>
    </w:rPr>
  </w:style>
  <w:style w:type="paragraph" w:customStyle="1" w:styleId="TableBodyTextRight">
    <w:name w:val="Table Body Text Right"/>
    <w:basedOn w:val="TableBodyText"/>
    <w:rsid w:val="00073750"/>
    <w:pPr>
      <w:widowControl w:val="0"/>
      <w:autoSpaceDE w:val="0"/>
      <w:autoSpaceDN w:val="0"/>
      <w:adjustRightInd w:val="0"/>
      <w:jc w:val="right"/>
    </w:pPr>
    <w:rPr>
      <w:rFonts w:cs="Arial"/>
      <w:szCs w:val="18"/>
    </w:rPr>
  </w:style>
  <w:style w:type="paragraph" w:customStyle="1" w:styleId="CopyrightText">
    <w:name w:val="Copyright Text"/>
    <w:basedOn w:val="BodyText"/>
    <w:rsid w:val="00073750"/>
    <w:rPr>
      <w:sz w:val="18"/>
    </w:rPr>
  </w:style>
  <w:style w:type="paragraph" w:customStyle="1" w:styleId="BodySmallRight">
    <w:name w:val="Body Small Right"/>
    <w:basedOn w:val="BodyTextRight"/>
    <w:rsid w:val="00073750"/>
    <w:rPr>
      <w:sz w:val="18"/>
      <w:szCs w:val="18"/>
    </w:rPr>
  </w:style>
  <w:style w:type="paragraph" w:customStyle="1" w:styleId="MarginEdition">
    <w:name w:val="Margin Edition"/>
    <w:basedOn w:val="MarginNote"/>
    <w:rsid w:val="00073750"/>
    <w:pPr>
      <w:spacing w:before="0" w:after="0"/>
    </w:pPr>
    <w:rPr>
      <w:rFonts w:ascii="Times New Roman" w:hAnsi="Times New Roman"/>
      <w:color w:val="999999"/>
    </w:rPr>
  </w:style>
  <w:style w:type="paragraph" w:customStyle="1" w:styleId="Spacer">
    <w:name w:val="Spacer"/>
    <w:basedOn w:val="Normal"/>
    <w:rsid w:val="00073750"/>
    <w:rPr>
      <w:sz w:val="2"/>
      <w:szCs w:val="2"/>
    </w:rPr>
  </w:style>
  <w:style w:type="character" w:customStyle="1" w:styleId="Small">
    <w:name w:val="Small"/>
    <w:rsid w:val="00073750"/>
    <w:rPr>
      <w:sz w:val="16"/>
    </w:rPr>
  </w:style>
  <w:style w:type="paragraph" w:customStyle="1" w:styleId="WideTable">
    <w:name w:val="Wide Table"/>
    <w:basedOn w:val="Normal"/>
    <w:rsid w:val="00073750"/>
    <w:pPr>
      <w:ind w:left="-1418"/>
    </w:pPr>
    <w:rPr>
      <w:sz w:val="2"/>
      <w:szCs w:val="2"/>
    </w:rPr>
  </w:style>
  <w:style w:type="character" w:styleId="PageNumber">
    <w:name w:val="page number"/>
    <w:rsid w:val="00073750"/>
  </w:style>
  <w:style w:type="paragraph" w:styleId="Quote">
    <w:name w:val="Quote"/>
    <w:basedOn w:val="Heading1"/>
    <w:link w:val="QuoteChar"/>
    <w:qFormat/>
    <w:rsid w:val="00073750"/>
    <w:rPr>
      <w:b w:val="0"/>
      <w:sz w:val="72"/>
      <w:szCs w:val="72"/>
      <w:lang w:val="en-NZ"/>
    </w:rPr>
  </w:style>
  <w:style w:type="character" w:customStyle="1" w:styleId="QuoteChar">
    <w:name w:val="Quote Char"/>
    <w:link w:val="Quote"/>
    <w:rsid w:val="00073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750"/>
    <w:pPr>
      <w:pageBreakBefore/>
    </w:pPr>
  </w:style>
  <w:style w:type="paragraph" w:customStyle="1" w:styleId="Border">
    <w:name w:val="Border"/>
    <w:basedOn w:val="Normal"/>
    <w:qFormat/>
    <w:rsid w:val="00073750"/>
    <w:pPr>
      <w:pBdr>
        <w:top w:val="single" w:sz="18" w:space="1" w:color="auto"/>
      </w:pBdr>
    </w:pPr>
    <w:rPr>
      <w:rFonts w:ascii="Times New Roman" w:hAnsi="Times New Roman"/>
      <w:color w:val="FFFFFF"/>
      <w:sz w:val="2"/>
    </w:rPr>
  </w:style>
  <w:style w:type="character" w:styleId="IntenseEmphasis">
    <w:name w:val="Intense Emphasis"/>
    <w:uiPriority w:val="21"/>
    <w:qFormat/>
    <w:rsid w:val="00073750"/>
    <w:rPr>
      <w:b/>
      <w:bCs/>
      <w:i/>
      <w:iCs/>
      <w:color w:val="auto"/>
    </w:rPr>
  </w:style>
  <w:style w:type="paragraph" w:styleId="IntenseQuote">
    <w:name w:val="Intense Quote"/>
    <w:basedOn w:val="Normal"/>
    <w:next w:val="Normal"/>
    <w:link w:val="IntenseQuoteChar"/>
    <w:uiPriority w:val="30"/>
    <w:qFormat/>
    <w:rsid w:val="000737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3750"/>
    <w:rPr>
      <w:rFonts w:ascii="Courier New" w:eastAsia="Times New Roman" w:hAnsi="Courier New" w:cs="Times New Roman"/>
      <w:b/>
      <w:bCs/>
      <w:i/>
      <w:iCs/>
      <w:szCs w:val="20"/>
      <w:lang w:val="en-US" w:eastAsia="en-US"/>
    </w:rPr>
  </w:style>
  <w:style w:type="character" w:styleId="SubtleReference">
    <w:name w:val="Subtle Reference"/>
    <w:uiPriority w:val="31"/>
    <w:qFormat/>
    <w:rsid w:val="00073750"/>
    <w:rPr>
      <w:smallCaps/>
      <w:color w:val="auto"/>
      <w:u w:val="single"/>
    </w:rPr>
  </w:style>
  <w:style w:type="character" w:styleId="IntenseReference">
    <w:name w:val="Intense Reference"/>
    <w:uiPriority w:val="32"/>
    <w:qFormat/>
    <w:rsid w:val="00073750"/>
    <w:rPr>
      <w:b/>
      <w:bCs/>
      <w:smallCaps/>
      <w:color w:val="auto"/>
      <w:spacing w:val="5"/>
      <w:u w:val="single"/>
    </w:rPr>
  </w:style>
  <w:style w:type="paragraph" w:customStyle="1" w:styleId="2ColumnHeading">
    <w:name w:val="2Column Heading"/>
    <w:basedOn w:val="BodyText"/>
    <w:qFormat/>
    <w:rsid w:val="00073750"/>
    <w:pPr>
      <w:spacing w:after="60"/>
      <w:ind w:left="-2268"/>
    </w:pPr>
    <w:rPr>
      <w:b/>
    </w:rPr>
  </w:style>
  <w:style w:type="paragraph" w:customStyle="1" w:styleId="Heading1TOC">
    <w:name w:val="Heading1 TOC"/>
    <w:basedOn w:val="Normal"/>
    <w:qFormat/>
    <w:rsid w:val="00073750"/>
    <w:pPr>
      <w:spacing w:before="240" w:after="120"/>
    </w:pPr>
    <w:rPr>
      <w:rFonts w:ascii="Times New Roman" w:hAnsi="Times New Roman"/>
      <w:b/>
      <w:sz w:val="32"/>
    </w:rPr>
  </w:style>
  <w:style w:type="paragraph" w:customStyle="1" w:styleId="Heading2TOC">
    <w:name w:val="Heading2 TOC"/>
    <w:basedOn w:val="Normal"/>
    <w:qFormat/>
    <w:rsid w:val="00073750"/>
    <w:pPr>
      <w:spacing w:before="240" w:after="60"/>
    </w:pPr>
    <w:rPr>
      <w:rFonts w:ascii="Times New Roman" w:hAnsi="Times New Roman"/>
      <w:b/>
      <w:sz w:val="28"/>
    </w:rPr>
  </w:style>
  <w:style w:type="character" w:customStyle="1" w:styleId="Underline">
    <w:name w:val="Underline"/>
    <w:qFormat/>
    <w:rsid w:val="00073750"/>
    <w:rPr>
      <w:u w:val="single"/>
    </w:rPr>
  </w:style>
  <w:style w:type="character" w:customStyle="1" w:styleId="BoldandItalics">
    <w:name w:val="Bold and Italics"/>
    <w:qFormat/>
    <w:rsid w:val="00073750"/>
    <w:rPr>
      <w:b/>
      <w:i/>
      <w:u w:val="none"/>
    </w:rPr>
  </w:style>
  <w:style w:type="paragraph" w:styleId="BalloonText">
    <w:name w:val="Balloon Text"/>
    <w:basedOn w:val="Normal"/>
    <w:link w:val="BalloonTextChar"/>
    <w:rsid w:val="00073750"/>
    <w:rPr>
      <w:rFonts w:ascii="Tahoma" w:hAnsi="Tahoma" w:cs="Tahoma"/>
      <w:sz w:val="16"/>
      <w:szCs w:val="16"/>
    </w:rPr>
  </w:style>
  <w:style w:type="character" w:customStyle="1" w:styleId="BalloonTextChar">
    <w:name w:val="Balloon Text Char"/>
    <w:link w:val="BalloonText"/>
    <w:rsid w:val="000737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7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37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841</Words>
  <Characters>5466</Characters>
  <Application>Microsoft Office Word</Application>
  <DocSecurity>0</DocSecurity>
  <Lines>204</Lines>
  <Paragraphs>97</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AHCLSK205A Handle livestock using basic techniques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