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EF5" w:rsidP="00EE0EF5">
      <w:pPr>
        <w:pStyle w:val="Title"/>
      </w:pPr>
      <w:r>
        <w:fldChar w:fldCharType="begin"/>
      </w:r>
      <w:r>
        <w:instrText xml:space="preserve"> TITLE   \* MERGEFORMAT </w:instrText>
      </w:r>
      <w:r>
        <w:fldChar w:fldCharType="separate"/>
      </w:r>
      <w:r>
        <w:t>AHCLSK204A Carry out regular livestock observation</w:t>
      </w:r>
      <w:r>
        <w:fldChar w:fldCharType="end"/>
      </w:r>
    </w:p>
    <w:p w:rsidR="00EE0EF5" w:rsidP="00EE0EF5">
      <w:pPr>
        <w:pStyle w:val="Version"/>
        <w:sectPr w:rsidSect="00767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A9C" w:rsidP="00767A9C">
      <w:pPr>
        <w:pStyle w:val="SuperHeading"/>
      </w:pPr>
      <w:r w:rsidRPr="00767A9C">
        <w:t>AHCLSK204A Carry out regular livestock observation</w:t>
      </w:r>
    </w:p>
    <w:p w:rsidR="00000000" w:rsidRPr="00767A9C" w:rsidP="00767A9C">
      <w:pPr>
        <w:pStyle w:val="Heading1"/>
      </w:pPr>
      <w:bookmarkStart w:id="1" w:name="O_267916"/>
      <w:bookmarkEnd w:id="1"/>
      <w:r w:rsidRPr="00767A9C">
        <w:t>Modification History</w:t>
      </w:r>
    </w:p>
    <w:p w:rsidR="00000000" w:rsidRPr="00767A9C" w:rsidP="00767A9C">
      <w:pPr>
        <w:pStyle w:val="BodyText"/>
      </w:pPr>
      <w:r w:rsidRPr="00767A9C">
        <w:t>Not Applicable</w:t>
      </w:r>
    </w:p>
    <w:p w:rsidR="00000000" w:rsidRPr="00767A9C" w:rsidP="00767A9C">
      <w:pPr>
        <w:pStyle w:val="AllowPageBreak"/>
      </w:pPr>
    </w:p>
    <w:p w:rsidR="00000000" w:rsidRPr="00767A9C" w:rsidP="00767A9C">
      <w:pPr>
        <w:pStyle w:val="Heading1"/>
      </w:pPr>
      <w:bookmarkStart w:id="2" w:name="O_188555"/>
      <w:bookmarkEnd w:id="2"/>
      <w:r w:rsidRPr="00767A9C">
        <w:t>Unit Descriptor</w:t>
      </w:r>
    </w:p>
    <w:tbl>
      <w:tblPr>
        <w:tblW w:w="0" w:type="auto"/>
        <w:tblLayout w:type="fixed"/>
        <w:tblCellMar>
          <w:left w:w="62" w:type="dxa"/>
          <w:right w:w="62" w:type="dxa"/>
        </w:tblCellMar>
        <w:tblLook w:val="0000"/>
      </w:tblPr>
      <w:tblGrid>
        <w:gridCol w:w="2668"/>
        <w:gridCol w:w="5854"/>
      </w:tblGrid>
      <w:tr w:rsidTr="00EE0EF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r w:rsidRPr="00767A9C">
              <w:t>This unit covers the process of carrying out regular observation of livestock and dealing with sickne</w:t>
            </w:r>
            <w:r w:rsidRPr="00767A9C">
              <w:t>ss, injuries and emergencies when they occur and defines the standard required to:  check livestock regularly;  identify symptoms of ill health or injury;  deal efficiently and calmly with livestock emergencies;  complete basic livestock first aid procedur</w:t>
            </w:r>
            <w:r w:rsidRPr="00767A9C">
              <w:t>es;  record and report serious issues or injuries.</w:t>
            </w:r>
          </w:p>
        </w:tc>
      </w:tr>
    </w:tbl>
    <w:p w:rsidR="00EE0EF5" w:rsidP="00767A9C">
      <w:pPr>
        <w:pStyle w:val="BodyText"/>
      </w:pPr>
    </w:p>
    <w:p w:rsidR="00EE0EF5" w:rsidP="00767A9C">
      <w:pPr>
        <w:pStyle w:val="BodyText"/>
      </w:pPr>
    </w:p>
    <w:p w:rsidR="00000000" w:rsidRPr="00767A9C" w:rsidP="00767A9C">
      <w:pPr>
        <w:pStyle w:val="Heading1"/>
      </w:pPr>
      <w:bookmarkStart w:id="3" w:name="O_188559"/>
      <w:bookmarkEnd w:id="3"/>
      <w:r w:rsidRPr="00767A9C">
        <w:t>Application of the Unit</w:t>
      </w:r>
    </w:p>
    <w:tbl>
      <w:tblPr>
        <w:tblW w:w="0" w:type="auto"/>
        <w:tblLayout w:type="fixed"/>
        <w:tblCellMar>
          <w:left w:w="62" w:type="dxa"/>
          <w:right w:w="62" w:type="dxa"/>
        </w:tblCellMar>
        <w:tblLook w:val="0000"/>
      </w:tblPr>
      <w:tblGrid>
        <w:gridCol w:w="2755"/>
        <w:gridCol w:w="5767"/>
      </w:tblGrid>
      <w:tr w:rsidTr="00EE0EF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r w:rsidRPr="00767A9C">
              <w:t>This unit applies to working under routine supervision within organisation guidelines.</w:t>
            </w:r>
          </w:p>
        </w:tc>
      </w:tr>
    </w:tbl>
    <w:p w:rsidR="00EE0EF5" w:rsidP="00767A9C">
      <w:pPr>
        <w:pStyle w:val="BodyText"/>
      </w:pPr>
    </w:p>
    <w:p w:rsidR="00EE0EF5" w:rsidP="00767A9C">
      <w:pPr>
        <w:pStyle w:val="BodyText"/>
      </w:pPr>
    </w:p>
    <w:p w:rsidR="00000000" w:rsidRPr="00767A9C" w:rsidP="00767A9C">
      <w:pPr>
        <w:pStyle w:val="Heading1"/>
      </w:pPr>
      <w:bookmarkStart w:id="4" w:name="O_276176"/>
      <w:bookmarkEnd w:id="4"/>
      <w:r w:rsidRPr="00767A9C">
        <w:t>Licensing/Regulatory Information</w:t>
      </w:r>
    </w:p>
    <w:p w:rsidR="00000000" w:rsidRPr="00767A9C" w:rsidP="00767A9C">
      <w:pPr>
        <w:pStyle w:val="BodyText"/>
      </w:pPr>
      <w:r w:rsidRPr="00767A9C">
        <w:t>Not Applicable</w:t>
      </w:r>
    </w:p>
    <w:p w:rsidR="00000000" w:rsidRPr="00767A9C" w:rsidP="00767A9C">
      <w:pPr>
        <w:pStyle w:val="AllowPageBreak"/>
      </w:pPr>
    </w:p>
    <w:p w:rsidR="00000000" w:rsidRPr="00767A9C" w:rsidP="00767A9C">
      <w:pPr>
        <w:pStyle w:val="Heading1"/>
      </w:pPr>
      <w:bookmarkStart w:id="5" w:name="O_188557"/>
      <w:bookmarkEnd w:id="5"/>
      <w:r w:rsidRPr="00767A9C">
        <w:t>Pre-Requisites</w:t>
      </w:r>
    </w:p>
    <w:tbl>
      <w:tblPr>
        <w:tblW w:w="0" w:type="auto"/>
        <w:tblLayout w:type="fixed"/>
        <w:tblCellMar>
          <w:left w:w="62" w:type="dxa"/>
          <w:right w:w="62" w:type="dxa"/>
        </w:tblCellMar>
        <w:tblLook w:val="0000"/>
      </w:tblPr>
      <w:tblGrid>
        <w:gridCol w:w="2775"/>
        <w:gridCol w:w="1295"/>
        <w:gridCol w:w="4452"/>
      </w:tblGrid>
      <w:tr w:rsidTr="00EE0E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p>
        </w:tc>
      </w:tr>
      <w:tr w:rsidTr="00EE0E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p>
        </w:tc>
      </w:tr>
      <w:tr w:rsidTr="00EE0E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p>
        </w:tc>
      </w:tr>
    </w:tbl>
    <w:p w:rsidR="00EE0EF5" w:rsidP="00767A9C">
      <w:pPr>
        <w:pStyle w:val="BodyText"/>
      </w:pPr>
    </w:p>
    <w:p w:rsidR="00EE0EF5" w:rsidP="00767A9C">
      <w:pPr>
        <w:pStyle w:val="BodyText"/>
      </w:pPr>
    </w:p>
    <w:p w:rsidR="00000000" w:rsidRPr="00767A9C" w:rsidP="00767A9C">
      <w:pPr>
        <w:pStyle w:val="Heading1"/>
      </w:pPr>
      <w:bookmarkStart w:id="6" w:name="O_188556"/>
      <w:bookmarkEnd w:id="6"/>
      <w:r w:rsidRPr="00767A9C">
        <w:t>Employability Skills Information</w:t>
      </w:r>
    </w:p>
    <w:tbl>
      <w:tblPr>
        <w:tblW w:w="0" w:type="auto"/>
        <w:tblLayout w:type="fixed"/>
        <w:tblCellMar>
          <w:left w:w="62" w:type="dxa"/>
          <w:right w:w="62" w:type="dxa"/>
        </w:tblCellMar>
        <w:tblLook w:val="0000"/>
      </w:tblPr>
      <w:tblGrid>
        <w:gridCol w:w="2802"/>
        <w:gridCol w:w="5720"/>
      </w:tblGrid>
      <w:tr w:rsidTr="00EE0E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r w:rsidRPr="00767A9C">
              <w:t>This unit contains employability skills.</w:t>
            </w:r>
          </w:p>
        </w:tc>
      </w:tr>
    </w:tbl>
    <w:p w:rsidR="00EE0EF5" w:rsidP="00767A9C">
      <w:pPr>
        <w:pStyle w:val="BodyText"/>
      </w:pPr>
    </w:p>
    <w:p w:rsidR="00EE0EF5" w:rsidP="00767A9C">
      <w:pPr>
        <w:pStyle w:val="BodyText"/>
      </w:pPr>
    </w:p>
    <w:p w:rsidR="00000000" w:rsidRPr="00767A9C" w:rsidP="00767A9C">
      <w:pPr>
        <w:pStyle w:val="Heading1"/>
      </w:pPr>
      <w:bookmarkStart w:id="7" w:name="O_285962"/>
      <w:bookmarkEnd w:id="7"/>
      <w:r w:rsidRPr="00767A9C">
        <w:t>Elements and Performance Criteria Pre-Content</w:t>
      </w:r>
    </w:p>
    <w:p w:rsidR="00000000" w:rsidRPr="00767A9C" w:rsidP="00767A9C">
      <w:pPr>
        <w:pStyle w:val="BodyText"/>
      </w:pPr>
      <w:r w:rsidRPr="00767A9C">
        <w:t>Not Applicable</w:t>
      </w:r>
    </w:p>
    <w:p w:rsidR="00000000" w:rsidRPr="00767A9C" w:rsidP="00767A9C">
      <w:pPr>
        <w:pStyle w:val="AllowPageBreak"/>
      </w:pPr>
    </w:p>
    <w:p w:rsidR="00000000" w:rsidRPr="00767A9C" w:rsidP="00767A9C">
      <w:pPr>
        <w:pStyle w:val="Heading1"/>
      </w:pPr>
      <w:bookmarkStart w:id="8" w:name="O_232629"/>
      <w:bookmarkEnd w:id="8"/>
      <w:r w:rsidRPr="00767A9C">
        <w:t>Elements and Performance Criteria</w:t>
      </w:r>
    </w:p>
    <w:tbl>
      <w:tblPr>
        <w:tblW w:w="0" w:type="auto"/>
        <w:tblLayout w:type="fixed"/>
        <w:tblCellMar>
          <w:left w:w="62" w:type="dxa"/>
          <w:right w:w="62" w:type="dxa"/>
        </w:tblCellMar>
        <w:tblLook w:val="0000"/>
      </w:tblPr>
      <w:tblGrid>
        <w:gridCol w:w="2557"/>
        <w:gridCol w:w="5965"/>
      </w:tblGrid>
      <w:tr w:rsidTr="00EE0EF5">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r w:rsidRPr="00767A9C">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PERFORMANCE CRITERIA</w:t>
            </w:r>
          </w:p>
        </w:tc>
      </w:tr>
      <w:tr w:rsidTr="00EE0EF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p>
        </w:tc>
      </w:tr>
      <w:tr w:rsidTr="00EE0EF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List"/>
              <w:rPr>
                <w:lang w:val="en-NZ"/>
              </w:rPr>
            </w:pPr>
            <w:r w:rsidRPr="00767A9C">
              <w:t>1.</w:t>
            </w:r>
            <w:r w:rsidRPr="00767A9C">
              <w:tab/>
              <w:t>Prepare to work with livestock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2"/>
            </w:pPr>
            <w:r w:rsidRPr="00767A9C">
              <w:t>1.1.</w:t>
            </w:r>
            <w:r w:rsidRPr="00767A9C">
              <w:tab/>
            </w:r>
            <w:r w:rsidRPr="00767A9C">
              <w:t>Work to be undertaken is interpreted from work program where necessary, and confirmed with management.</w:t>
            </w:r>
          </w:p>
          <w:p w:rsidR="00000000" w:rsidRPr="00767A9C" w:rsidP="00767A9C">
            <w:pPr>
              <w:pStyle w:val="List2"/>
            </w:pPr>
            <w:r w:rsidRPr="00767A9C">
              <w:t>1.2.</w:t>
            </w:r>
            <w:r w:rsidRPr="00767A9C">
              <w:tab/>
              <w:t>Discussions are held with other workers who may be affected by the activities to ensure continued smooth operation of the process.</w:t>
            </w:r>
          </w:p>
          <w:p w:rsidR="00000000" w:rsidRPr="00767A9C" w:rsidP="00767A9C">
            <w:pPr>
              <w:pStyle w:val="List2"/>
            </w:pPr>
            <w:r w:rsidRPr="00767A9C">
              <w:t>1.3.</w:t>
            </w:r>
            <w:r w:rsidRPr="00767A9C">
              <w:tab/>
              <w:t>Tools and eq</w:t>
            </w:r>
            <w:r w:rsidRPr="00767A9C">
              <w:t>uipment suitable for the work to be undertaken are selected, checked, and maintained if necessary.</w:t>
            </w:r>
          </w:p>
          <w:p w:rsidR="00000000" w:rsidP="00767A9C">
            <w:pPr>
              <w:pStyle w:val="List2"/>
              <w:rPr>
                <w:lang w:val="en-NZ"/>
              </w:rPr>
            </w:pPr>
            <w:r w:rsidRPr="00767A9C">
              <w:t>1.4.</w:t>
            </w:r>
            <w:r w:rsidRPr="00767A9C">
              <w:tab/>
              <w:t>Suitable personal protective equipment is selected, used and maintained.</w:t>
            </w:r>
          </w:p>
        </w:tc>
      </w:tr>
      <w:tr w:rsidTr="00EE0EF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List"/>
              <w:rPr>
                <w:lang w:val="en-NZ"/>
              </w:rPr>
            </w:pPr>
            <w:r w:rsidRPr="00767A9C">
              <w:t>2.</w:t>
            </w:r>
            <w:r w:rsidRPr="00767A9C">
              <w:tab/>
              <w:t>Carry out livestock checks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2"/>
            </w:pPr>
            <w:r w:rsidRPr="00767A9C">
              <w:t>2.1.</w:t>
            </w:r>
            <w:r w:rsidRPr="00767A9C">
              <w:tab/>
              <w:t>All livestock are routinely checked for sig</w:t>
            </w:r>
            <w:r w:rsidRPr="00767A9C">
              <w:t>ns of ill health.</w:t>
            </w:r>
          </w:p>
          <w:p w:rsidR="00000000" w:rsidRPr="00767A9C" w:rsidP="00767A9C">
            <w:pPr>
              <w:pStyle w:val="List2"/>
            </w:pPr>
            <w:r w:rsidRPr="00767A9C">
              <w:t>2.2.</w:t>
            </w:r>
            <w:r w:rsidRPr="00767A9C">
              <w:tab/>
              <w:t>Livestock are examined for signs of illness, injuries and abnormalities, and signs of these are reported in the methods prescribed in the organisations work procedures.</w:t>
            </w:r>
          </w:p>
          <w:p w:rsidR="00000000" w:rsidRPr="00767A9C" w:rsidP="00767A9C">
            <w:pPr>
              <w:pStyle w:val="List2"/>
            </w:pPr>
            <w:r w:rsidRPr="00767A9C">
              <w:t>2.3.</w:t>
            </w:r>
            <w:r w:rsidRPr="00767A9C">
              <w:tab/>
              <w:t>While handling livestock, the potential for Occupational He</w:t>
            </w:r>
            <w:r w:rsidRPr="00767A9C">
              <w:t>alth and Safety (OHS) hazards is continually monitored, risks assessed, and suitable controls implemented.</w:t>
            </w:r>
          </w:p>
          <w:p w:rsidR="00000000" w:rsidP="00767A9C">
            <w:pPr>
              <w:pStyle w:val="List2"/>
              <w:rPr>
                <w:lang w:val="en-NZ"/>
              </w:rPr>
            </w:pPr>
            <w:r w:rsidRPr="00767A9C">
              <w:t>2.4.</w:t>
            </w:r>
            <w:r w:rsidRPr="00767A9C">
              <w:tab/>
              <w:t>Livestock are handled safely and all required restraints are within the organisations and industry guidelines for animal health and welfare.</w:t>
            </w:r>
          </w:p>
        </w:tc>
      </w:tr>
      <w:tr w:rsidTr="00EE0EF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List"/>
              <w:rPr>
                <w:lang w:val="en-NZ"/>
              </w:rPr>
            </w:pPr>
            <w:r w:rsidRPr="00767A9C">
              <w:t>3.</w:t>
            </w:r>
            <w:r w:rsidRPr="00767A9C">
              <w:tab/>
              <w:t>Deal with livestock emergencies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2"/>
            </w:pPr>
            <w:r w:rsidRPr="00767A9C">
              <w:t>3.1.</w:t>
            </w:r>
            <w:r w:rsidRPr="00767A9C">
              <w:tab/>
              <w:t>Common signs of livestock injury or life threatening conditions are detected and the situation quickly analysed before notification or action is taken.</w:t>
            </w:r>
          </w:p>
          <w:p w:rsidR="00000000" w:rsidRPr="00767A9C" w:rsidP="00767A9C">
            <w:pPr>
              <w:pStyle w:val="List2"/>
            </w:pPr>
            <w:r w:rsidRPr="00767A9C">
              <w:t>3.2.</w:t>
            </w:r>
            <w:r w:rsidRPr="00767A9C">
              <w:tab/>
              <w:t>Life threatening livestock ailments requiring emergency treat</w:t>
            </w:r>
            <w:r w:rsidRPr="00767A9C">
              <w:t>ment are notified to the supervisor, manager or veterinarian and immediate assistance is called.</w:t>
            </w:r>
          </w:p>
          <w:p w:rsidR="00000000" w:rsidRPr="00767A9C" w:rsidP="00767A9C">
            <w:pPr>
              <w:pStyle w:val="List2"/>
            </w:pPr>
            <w:r w:rsidRPr="00767A9C">
              <w:t>3.3.</w:t>
            </w:r>
            <w:r w:rsidRPr="00767A9C">
              <w:tab/>
              <w:t>Basic emergency and/or livestock first aid procedures are carried out until professional help arrives.</w:t>
            </w:r>
          </w:p>
          <w:p w:rsidR="00000000" w:rsidP="00767A9C">
            <w:pPr>
              <w:pStyle w:val="List2"/>
              <w:rPr>
                <w:lang w:val="en-NZ"/>
              </w:rPr>
            </w:pPr>
            <w:r w:rsidRPr="00767A9C">
              <w:t>3.4.</w:t>
            </w:r>
            <w:r w:rsidRPr="00767A9C">
              <w:tab/>
              <w:t>Serious cuts and abrasions to livestock are pr</w:t>
            </w:r>
            <w:r w:rsidRPr="00767A9C">
              <w:t>omptly reported to the supervisor or to the veterinarian and assistance provided as required during professional treatment.</w:t>
            </w:r>
          </w:p>
        </w:tc>
      </w:tr>
      <w:tr w:rsidTr="00EE0EF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List"/>
              <w:rPr>
                <w:lang w:val="en-NZ"/>
              </w:rPr>
            </w:pPr>
            <w:r w:rsidRPr="00767A9C">
              <w:t>4.</w:t>
            </w:r>
            <w:r w:rsidRPr="00767A9C">
              <w:tab/>
              <w:t>Provide veterinary procedure support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2"/>
            </w:pPr>
            <w:r w:rsidRPr="00767A9C">
              <w:t>4.1.</w:t>
            </w:r>
            <w:r w:rsidRPr="00767A9C">
              <w:tab/>
            </w:r>
            <w:r w:rsidRPr="00767A9C">
              <w:t>Cuts, abrasions and bruises are treated under instruction from the veterinarian, manager or foreman.</w:t>
            </w:r>
          </w:p>
          <w:p w:rsidR="00000000" w:rsidRPr="00767A9C" w:rsidP="00767A9C">
            <w:pPr>
              <w:pStyle w:val="List2"/>
            </w:pPr>
            <w:r w:rsidRPr="00767A9C">
              <w:t>4.2.</w:t>
            </w:r>
            <w:r w:rsidRPr="00767A9C">
              <w:tab/>
              <w:t>Animals are examined for signs of distress or soreness after moving or mating procedures and all abnormalities are reported.</w:t>
            </w:r>
          </w:p>
          <w:p w:rsidR="00000000" w:rsidRPr="00767A9C" w:rsidP="00767A9C">
            <w:pPr>
              <w:pStyle w:val="List2"/>
            </w:pPr>
            <w:r w:rsidRPr="00767A9C">
              <w:t>4.3.</w:t>
            </w:r>
            <w:r w:rsidRPr="00767A9C">
              <w:tab/>
              <w:t>Appropriate treatmen</w:t>
            </w:r>
            <w:r w:rsidRPr="00767A9C">
              <w:t>t is applied as instructed by the manager or supervisor.</w:t>
            </w:r>
          </w:p>
        </w:tc>
      </w:tr>
    </w:tbl>
    <w:p w:rsidR="00EE0EF5" w:rsidP="00767A9C">
      <w:pPr>
        <w:pStyle w:val="BodyText"/>
      </w:pPr>
    </w:p>
    <w:p w:rsidR="00EE0EF5" w:rsidP="00767A9C">
      <w:pPr>
        <w:pStyle w:val="BodyText"/>
      </w:pPr>
    </w:p>
    <w:p w:rsidR="00000000" w:rsidRPr="00767A9C" w:rsidP="00767A9C">
      <w:pPr>
        <w:pStyle w:val="Heading1"/>
      </w:pPr>
      <w:bookmarkStart w:id="9" w:name="O_256579"/>
      <w:bookmarkEnd w:id="9"/>
      <w:r w:rsidRPr="00767A9C">
        <w:t>Required Skills and Knowledge</w:t>
      </w:r>
    </w:p>
    <w:tbl>
      <w:tblPr>
        <w:tblW w:w="0" w:type="auto"/>
        <w:tblLayout w:type="fixed"/>
        <w:tblCellMar>
          <w:left w:w="62" w:type="dxa"/>
          <w:right w:w="62" w:type="dxa"/>
        </w:tblCellMar>
        <w:tblLook w:val="0000"/>
      </w:tblPr>
      <w:tblGrid>
        <w:gridCol w:w="8522"/>
      </w:tblGrid>
      <w:tr w:rsidTr="00EE0E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REQUIRED SKILLS AND KNOWLEDGE</w:t>
            </w:r>
          </w:p>
        </w:tc>
      </w:tr>
      <w:tr w:rsidTr="00EE0E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t>This section describes the skills and knowledge required for this unit.</w:t>
            </w:r>
          </w:p>
        </w:tc>
      </w:tr>
      <w:tr w:rsidTr="00EE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Required skills</w:t>
            </w:r>
          </w:p>
        </w:tc>
      </w:tr>
      <w:tr w:rsidTr="00EE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Bullet"/>
            </w:pPr>
            <w:r w:rsidRPr="00767A9C">
              <w:t>identify hazards and follow safe operating procedures</w:t>
            </w:r>
          </w:p>
          <w:p w:rsidR="00000000" w:rsidRPr="00767A9C" w:rsidP="00767A9C">
            <w:pPr>
              <w:pStyle w:val="ListBullet"/>
            </w:pPr>
            <w:r w:rsidRPr="00767A9C">
              <w:t>handle livestock</w:t>
            </w:r>
          </w:p>
          <w:p w:rsidR="00000000" w:rsidRPr="00767A9C" w:rsidP="00767A9C">
            <w:pPr>
              <w:pStyle w:val="ListBullet"/>
            </w:pPr>
            <w:r w:rsidRPr="00767A9C">
              <w:t>identify signs of ill health or injury or signs of injury or abnormality</w:t>
            </w:r>
          </w:p>
          <w:p w:rsidR="00000000" w:rsidRPr="00767A9C" w:rsidP="00767A9C">
            <w:pPr>
              <w:pStyle w:val="ListBullet"/>
            </w:pPr>
            <w:r w:rsidRPr="00767A9C">
              <w:t>observe, identify and react appropriately to environmental implications and OHS hazards</w:t>
            </w:r>
          </w:p>
          <w:p w:rsidR="00000000" w:rsidRPr="00767A9C" w:rsidP="00767A9C">
            <w:pPr>
              <w:pStyle w:val="ListBullet"/>
            </w:pPr>
            <w:r w:rsidRPr="00767A9C">
              <w:t>use literacy skills to f</w:t>
            </w:r>
            <w:r w:rsidRPr="00767A9C">
              <w:t>ollow sequenced written instructions and record information accurately and legibly</w:t>
            </w:r>
          </w:p>
          <w:p w:rsidR="00000000" w:rsidRPr="00767A9C" w:rsidP="00767A9C">
            <w:pPr>
              <w:pStyle w:val="ListBullet"/>
            </w:pPr>
            <w:r w:rsidRPr="00767A9C">
              <w:t>use oral communication skills/language competence to fulfil the job role as specified by the organisation including questioning, active listening, asking for clarification a</w:t>
            </w:r>
            <w:r w:rsidRPr="00767A9C">
              <w:t>nd seeking advice from supervisor</w:t>
            </w:r>
          </w:p>
          <w:p w:rsidR="00000000" w:rsidRPr="00767A9C" w:rsidP="00767A9C">
            <w:pPr>
              <w:pStyle w:val="ListBullet"/>
            </w:pPr>
            <w:r w:rsidRPr="00767A9C">
              <w:t>use numeracy skills to estimate, calculate and record routine workplace measures</w:t>
            </w:r>
          </w:p>
          <w:p w:rsidR="00000000" w:rsidP="00767A9C">
            <w:pPr>
              <w:pStyle w:val="ListBullet"/>
              <w:rPr>
                <w:lang w:val="en-NZ"/>
              </w:rPr>
            </w:pPr>
            <w:r w:rsidRPr="00767A9C">
              <w:t xml:space="preserve">use interpersonal skills to relate to people from a range of social, cultural and ethnic backgrounds and with a range of physical and mental </w:t>
            </w:r>
            <w:r w:rsidRPr="00767A9C">
              <w:t>abilities.</w:t>
            </w:r>
          </w:p>
        </w:tc>
      </w:tr>
      <w:tr w:rsidTr="00EE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Required knowledge</w:t>
            </w:r>
          </w:p>
        </w:tc>
      </w:tr>
      <w:tr w:rsidTr="00EE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Bullet"/>
            </w:pPr>
            <w:r w:rsidRPr="00767A9C">
              <w:t xml:space="preserve">the range of ailments that may occur or affect livestock </w:t>
            </w:r>
          </w:p>
          <w:p w:rsidR="00000000" w:rsidRPr="00767A9C" w:rsidP="00767A9C">
            <w:pPr>
              <w:pStyle w:val="ListBullet"/>
            </w:pPr>
            <w:r w:rsidRPr="00767A9C">
              <w:t>the application of a range of basic treatments under veterinary supervision</w:t>
            </w:r>
          </w:p>
          <w:p w:rsidR="00000000" w:rsidRPr="00767A9C" w:rsidP="00767A9C">
            <w:pPr>
              <w:pStyle w:val="ListBullet"/>
            </w:pPr>
            <w:r w:rsidRPr="00767A9C">
              <w:t>the behaviour of the relevant species</w:t>
            </w:r>
          </w:p>
          <w:p w:rsidR="00000000" w:rsidRPr="00767A9C" w:rsidP="00767A9C">
            <w:pPr>
              <w:pStyle w:val="ListBullet"/>
            </w:pPr>
            <w:r w:rsidRPr="00767A9C">
              <w:t>environmental controls and codes of practice applic</w:t>
            </w:r>
            <w:r w:rsidRPr="00767A9C">
              <w:t>able to the enterprise</w:t>
            </w:r>
          </w:p>
          <w:p w:rsidR="00000000" w:rsidRPr="00767A9C" w:rsidP="00767A9C">
            <w:pPr>
              <w:pStyle w:val="ListBullet"/>
            </w:pPr>
            <w:r w:rsidRPr="00767A9C">
              <w:t>the organisations livestock production and management plans</w:t>
            </w:r>
          </w:p>
          <w:p w:rsidR="00000000" w:rsidRPr="00767A9C" w:rsidP="00767A9C">
            <w:pPr>
              <w:pStyle w:val="ListBullet"/>
            </w:pPr>
            <w:r w:rsidRPr="00767A9C">
              <w:t>sound management practices and processes to minimise noise, odours and debris</w:t>
            </w:r>
          </w:p>
          <w:p w:rsidR="00000000" w:rsidRPr="00767A9C" w:rsidP="00767A9C">
            <w:pPr>
              <w:pStyle w:val="ListBullet"/>
            </w:pPr>
            <w:r w:rsidRPr="00767A9C">
              <w:t>relevant legislation and regulations relating to waste and environment management and animal health and welfare.</w:t>
            </w:r>
          </w:p>
        </w:tc>
      </w:tr>
    </w:tbl>
    <w:p w:rsidR="00EE0EF5" w:rsidP="00767A9C">
      <w:pPr>
        <w:pStyle w:val="BodyText"/>
      </w:pPr>
    </w:p>
    <w:p w:rsidR="00EE0EF5" w:rsidP="00767A9C">
      <w:pPr>
        <w:pStyle w:val="BodyText"/>
      </w:pPr>
    </w:p>
    <w:p w:rsidR="00000000" w:rsidRPr="00767A9C" w:rsidP="00767A9C">
      <w:pPr>
        <w:pStyle w:val="AllowPageBreak"/>
      </w:pPr>
    </w:p>
    <w:p w:rsidR="00000000" w:rsidRPr="00767A9C" w:rsidP="00767A9C">
      <w:pPr>
        <w:pStyle w:val="Heading1"/>
      </w:pPr>
      <w:bookmarkStart w:id="10" w:name="O_240613"/>
      <w:bookmarkEnd w:id="10"/>
      <w:r w:rsidRPr="00767A9C">
        <w:t>Evidence Guide</w:t>
      </w:r>
    </w:p>
    <w:tbl>
      <w:tblPr>
        <w:tblW w:w="9570" w:type="dxa"/>
        <w:tblLayout w:type="fixed"/>
        <w:tblCellMar>
          <w:left w:w="62" w:type="dxa"/>
          <w:right w:w="62" w:type="dxa"/>
        </w:tblCellMar>
        <w:tblLook w:val="0000"/>
      </w:tblPr>
      <w:tblGrid>
        <w:gridCol w:w="3908"/>
        <w:gridCol w:w="5662"/>
      </w:tblGrid>
      <w:tr w:rsidTr="00EE0E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EVIDENCE GUIDE</w:t>
            </w:r>
          </w:p>
        </w:tc>
      </w:tr>
      <w:tr w:rsidTr="00EE0E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t>The evidence guide provides advice on assessment and must be read in conjunction with the performance criteria, required skills and knowledge, range statement and the Assessment Guidelines for the Training Package.</w:t>
            </w:r>
          </w:p>
        </w:tc>
      </w:tr>
      <w:tr w:rsidTr="00EE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p>
        </w:tc>
      </w:tr>
      <w:tr w:rsidTr="00EE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Critic</w:t>
            </w:r>
            <w:r w:rsidRPr="00767A9C">
              <w:rPr>
                <w:rStyle w:val="SpecialBold"/>
              </w:rPr>
              <w:t>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r w:rsidRPr="00767A9C">
              <w:t>The evidence required to demonstrate competency in this unit must be relevant to workplace operations and satisfy holistically all of the requirements of the performance</w:t>
            </w:r>
            <w:r w:rsidRPr="00767A9C">
              <w:t xml:space="preserve"> criteria and required skills and knowledge and include achievement of the following: </w:t>
            </w:r>
          </w:p>
          <w:p w:rsidR="00000000" w:rsidRPr="00767A9C" w:rsidP="00767A9C">
            <w:pPr>
              <w:pStyle w:val="ListBullet"/>
            </w:pPr>
            <w:r w:rsidRPr="00767A9C">
              <w:t>check livestock regularly</w:t>
            </w:r>
          </w:p>
          <w:p w:rsidR="00000000" w:rsidRPr="00767A9C" w:rsidP="00767A9C">
            <w:pPr>
              <w:pStyle w:val="ListBullet"/>
            </w:pPr>
            <w:r w:rsidRPr="00767A9C">
              <w:t>identify symptoms of ill health or injury</w:t>
            </w:r>
          </w:p>
          <w:p w:rsidR="00000000" w:rsidRPr="00767A9C" w:rsidP="00767A9C">
            <w:pPr>
              <w:pStyle w:val="ListBullet"/>
            </w:pPr>
            <w:r w:rsidRPr="00767A9C">
              <w:t>deal efficiently and calmly with livestock emergencies</w:t>
            </w:r>
          </w:p>
          <w:p w:rsidR="00000000" w:rsidRPr="00767A9C" w:rsidP="00767A9C">
            <w:pPr>
              <w:pStyle w:val="ListBullet"/>
            </w:pPr>
            <w:r w:rsidRPr="00767A9C">
              <w:t>complete basic livestock first aid procedures</w:t>
            </w:r>
          </w:p>
          <w:p w:rsidR="00000000" w:rsidP="00767A9C">
            <w:pPr>
              <w:pStyle w:val="ListBullet"/>
              <w:rPr>
                <w:lang w:val="en-NZ"/>
              </w:rPr>
            </w:pPr>
            <w:r w:rsidRPr="00767A9C">
              <w:t>record and report serious issues or injuries.</w:t>
            </w:r>
          </w:p>
        </w:tc>
      </w:tr>
      <w:tr w:rsidTr="00EE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r w:rsidRPr="00767A9C">
              <w:t xml:space="preserve">Competency requires the application of work practices under work conditions.  Selection and use of resources for some worksites may differ </w:t>
            </w:r>
            <w:r w:rsidRPr="00767A9C">
              <w:t>due to the regional or enterprise circumstances.</w:t>
            </w:r>
          </w:p>
        </w:tc>
      </w:tr>
    </w:tbl>
    <w:p w:rsidR="00EE0EF5" w:rsidP="00767A9C">
      <w:pPr>
        <w:pStyle w:val="BodyText"/>
      </w:pPr>
    </w:p>
    <w:p w:rsidR="00EE0EF5" w:rsidP="00767A9C">
      <w:pPr>
        <w:pStyle w:val="BodyText"/>
      </w:pPr>
    </w:p>
    <w:p w:rsidR="00000000" w:rsidRPr="00767A9C" w:rsidP="00767A9C">
      <w:pPr>
        <w:pStyle w:val="Heading1"/>
      </w:pPr>
      <w:bookmarkStart w:id="11" w:name="O_248596"/>
      <w:bookmarkEnd w:id="11"/>
      <w:r w:rsidRPr="00767A9C">
        <w:t>Range Statement</w:t>
      </w:r>
    </w:p>
    <w:tbl>
      <w:tblPr>
        <w:tblW w:w="0" w:type="auto"/>
        <w:tblLayout w:type="fixed"/>
        <w:tblCellMar>
          <w:left w:w="62" w:type="dxa"/>
          <w:right w:w="62" w:type="dxa"/>
        </w:tblCellMar>
        <w:tblLook w:val="0000"/>
      </w:tblPr>
      <w:tblGrid>
        <w:gridCol w:w="3499"/>
        <w:gridCol w:w="5023"/>
      </w:tblGrid>
      <w:tr w:rsidTr="00EE0E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RANGE STATEMENT</w:t>
            </w:r>
          </w:p>
        </w:tc>
      </w:tr>
      <w:tr w:rsidTr="00EE0E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t>The range statement relates to the unit of competency as a whole.</w:t>
            </w:r>
          </w:p>
        </w:tc>
      </w:tr>
      <w:tr w:rsidTr="00EE0EF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Bullet"/>
            </w:pPr>
            <w:r w:rsidRPr="00767A9C">
              <w:t>cattle</w:t>
            </w:r>
          </w:p>
          <w:p w:rsidR="00000000" w:rsidRPr="00767A9C" w:rsidP="00767A9C">
            <w:pPr>
              <w:pStyle w:val="ListBullet"/>
            </w:pPr>
            <w:r w:rsidRPr="00767A9C">
              <w:t>sheep</w:t>
            </w:r>
          </w:p>
          <w:p w:rsidR="00000000" w:rsidRPr="00767A9C" w:rsidP="00767A9C">
            <w:pPr>
              <w:pStyle w:val="ListBullet"/>
            </w:pPr>
            <w:r w:rsidRPr="00767A9C">
              <w:t>pigs</w:t>
            </w:r>
          </w:p>
          <w:p w:rsidR="00000000" w:rsidRPr="00767A9C" w:rsidP="00767A9C">
            <w:pPr>
              <w:pStyle w:val="ListBullet"/>
            </w:pPr>
            <w:r w:rsidRPr="00767A9C">
              <w:t>alpacas</w:t>
            </w:r>
          </w:p>
          <w:p w:rsidR="00000000" w:rsidRPr="00767A9C" w:rsidP="00767A9C">
            <w:pPr>
              <w:pStyle w:val="ListBullet"/>
            </w:pPr>
            <w:r w:rsidRPr="00767A9C">
              <w:t>goats</w:t>
            </w:r>
          </w:p>
          <w:p w:rsidR="00000000" w:rsidP="00767A9C">
            <w:pPr>
              <w:pStyle w:val="ListBullet"/>
              <w:rPr>
                <w:lang w:val="en-NZ"/>
              </w:rPr>
            </w:pPr>
            <w:r w:rsidRPr="00767A9C">
              <w:t>deer.</w:t>
            </w:r>
          </w:p>
        </w:tc>
      </w:tr>
      <w:tr w:rsidTr="00EE0EF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t>Livestock does not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ListBullet"/>
            </w:pPr>
            <w:r w:rsidRPr="00767A9C">
              <w:t>horses</w:t>
            </w:r>
          </w:p>
        </w:tc>
      </w:tr>
    </w:tbl>
    <w:p w:rsidR="00EE0EF5" w:rsidP="00767A9C">
      <w:pPr>
        <w:pStyle w:val="BodyText"/>
      </w:pPr>
    </w:p>
    <w:p w:rsidR="00EE0EF5" w:rsidP="00767A9C">
      <w:pPr>
        <w:pStyle w:val="BodyText"/>
      </w:pPr>
    </w:p>
    <w:p w:rsidR="00000000" w:rsidRPr="00767A9C" w:rsidP="00767A9C">
      <w:pPr>
        <w:pStyle w:val="Heading1"/>
      </w:pPr>
      <w:bookmarkStart w:id="12" w:name="O_188561"/>
      <w:bookmarkEnd w:id="12"/>
      <w:r w:rsidRPr="00767A9C">
        <w:t>Unit Sector(s)</w:t>
      </w:r>
    </w:p>
    <w:tbl>
      <w:tblPr>
        <w:tblW w:w="0" w:type="auto"/>
        <w:tblLayout w:type="fixed"/>
        <w:tblCellMar>
          <w:left w:w="62" w:type="dxa"/>
          <w:right w:w="62" w:type="dxa"/>
        </w:tblCellMar>
        <w:tblLook w:val="0000"/>
      </w:tblPr>
      <w:tblGrid>
        <w:gridCol w:w="2613"/>
        <w:gridCol w:w="5909"/>
      </w:tblGrid>
      <w:tr w:rsidTr="00EE0EF5">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r w:rsidRPr="00767A9C">
              <w:t>Livestock</w:t>
            </w:r>
          </w:p>
        </w:tc>
      </w:tr>
    </w:tbl>
    <w:p w:rsidR="00EE0EF5" w:rsidP="00767A9C">
      <w:pPr>
        <w:pStyle w:val="BodyText"/>
      </w:pPr>
    </w:p>
    <w:p w:rsidR="00EE0EF5" w:rsidP="00767A9C">
      <w:pPr>
        <w:pStyle w:val="BodyText"/>
      </w:pPr>
    </w:p>
    <w:p w:rsidR="00000000" w:rsidRPr="00767A9C" w:rsidP="00767A9C">
      <w:pPr>
        <w:pStyle w:val="Heading1"/>
      </w:pPr>
      <w:bookmarkStart w:id="13" w:name="O_188558"/>
      <w:bookmarkEnd w:id="13"/>
      <w:r w:rsidRPr="00767A9C">
        <w:t>Co-requisite units</w:t>
      </w:r>
    </w:p>
    <w:tbl>
      <w:tblPr>
        <w:tblW w:w="0" w:type="auto"/>
        <w:tblLayout w:type="fixed"/>
        <w:tblCellMar>
          <w:left w:w="62" w:type="dxa"/>
          <w:right w:w="62" w:type="dxa"/>
        </w:tblCellMar>
        <w:tblLook w:val="0000"/>
      </w:tblPr>
      <w:tblGrid>
        <w:gridCol w:w="2641"/>
        <w:gridCol w:w="1322"/>
        <w:gridCol w:w="4559"/>
      </w:tblGrid>
      <w:tr w:rsidTr="00EE0E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p>
        </w:tc>
      </w:tr>
      <w:tr w:rsidTr="00EE0E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p>
        </w:tc>
      </w:tr>
      <w:tr w:rsidTr="00EE0E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p>
        </w:tc>
      </w:tr>
    </w:tbl>
    <w:p w:rsidR="00EE0EF5" w:rsidP="00767A9C">
      <w:pPr>
        <w:pStyle w:val="BodyText"/>
      </w:pPr>
    </w:p>
    <w:p w:rsidR="00EE0EF5" w:rsidP="00767A9C">
      <w:pPr>
        <w:pStyle w:val="BodyText"/>
      </w:pPr>
    </w:p>
    <w:p w:rsidR="00000000" w:rsidRPr="00767A9C" w:rsidP="00767A9C">
      <w:pPr>
        <w:pStyle w:val="Heading1"/>
      </w:pPr>
      <w:bookmarkStart w:id="14" w:name="O_188560"/>
      <w:bookmarkEnd w:id="14"/>
      <w:r w:rsidRPr="00767A9C">
        <w:t>Competency field</w:t>
      </w:r>
    </w:p>
    <w:tbl>
      <w:tblPr>
        <w:tblW w:w="0" w:type="auto"/>
        <w:tblLayout w:type="fixed"/>
        <w:tblCellMar>
          <w:left w:w="62" w:type="dxa"/>
          <w:right w:w="62" w:type="dxa"/>
        </w:tblCellMar>
        <w:tblLook w:val="0000"/>
      </w:tblPr>
      <w:tblGrid>
        <w:gridCol w:w="2784"/>
        <w:gridCol w:w="5738"/>
      </w:tblGrid>
      <w:tr w:rsidTr="00EE0E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9C">
            <w:pPr>
              <w:pStyle w:val="BodyText"/>
              <w:rPr>
                <w:lang w:val="en-NZ"/>
              </w:rPr>
            </w:pPr>
            <w:r w:rsidRPr="00767A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9C" w:rsidP="00767A9C">
            <w:pPr>
              <w:pStyle w:val="BodyText"/>
            </w:pPr>
          </w:p>
        </w:tc>
      </w:tr>
    </w:tbl>
    <w:p w:rsidR="00EE0EF5" w:rsidP="00767A9C">
      <w:pPr>
        <w:pStyle w:val="BodyText"/>
      </w:pPr>
    </w:p>
    <w:p w:rsidR="00EE0EF5" w:rsidP="00767A9C">
      <w:pPr>
        <w:pStyle w:val="BodyText"/>
      </w:pPr>
    </w:p>
    <w:p w:rsidR="00000000" w:rsidRPr="00767A9C" w:rsidP="00767A9C"/>
    <w:sectPr w:rsidSect="00767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EF5" w:rsidP="00EE0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F5" w:rsidP="00767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0EF5" w:rsidP="00767A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0EF5" w:rsidP="00767A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EF5" w:rsidP="00EE0E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F5" w:rsidP="00767A9C">
    <w:pPr>
      <w:pStyle w:val="Header"/>
      <w:framePr w:wrap="around"/>
    </w:pPr>
    <w:r>
      <w:fldChar w:fldCharType="begin"/>
    </w:r>
    <w:r>
      <w:instrText xml:space="preserve"> TITLE   \* MERGEFORMAT </w:instrText>
    </w:r>
    <w:r>
      <w:fldChar w:fldCharType="separate"/>
    </w:r>
    <w:r>
      <w:t>AHCLSK204A Carry out regular livestock observation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0EF5" w:rsidP="00767A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146D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DCDB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A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A9C"/>
    <w:pPr>
      <w:spacing w:before="360" w:after="60"/>
      <w:outlineLvl w:val="0"/>
    </w:pPr>
    <w:rPr>
      <w:sz w:val="32"/>
    </w:rPr>
  </w:style>
  <w:style w:type="paragraph" w:styleId="Heading2">
    <w:name w:val="heading 2"/>
    <w:basedOn w:val="HeadingBase"/>
    <w:next w:val="BodyText"/>
    <w:link w:val="Heading2Char"/>
    <w:qFormat/>
    <w:rsid w:val="00767A9C"/>
    <w:pPr>
      <w:keepLines/>
      <w:spacing w:before="240" w:after="120"/>
      <w:outlineLvl w:val="1"/>
    </w:pPr>
    <w:rPr>
      <w:sz w:val="28"/>
      <w:szCs w:val="40"/>
    </w:rPr>
  </w:style>
  <w:style w:type="paragraph" w:styleId="Heading3">
    <w:name w:val="heading 3"/>
    <w:basedOn w:val="HeadingBase"/>
    <w:next w:val="BodyText"/>
    <w:link w:val="Heading3Char"/>
    <w:qFormat/>
    <w:rsid w:val="00767A9C"/>
    <w:pPr>
      <w:spacing w:before="180" w:after="120"/>
      <w:outlineLvl w:val="2"/>
    </w:pPr>
    <w:rPr>
      <w:spacing w:val="-10"/>
      <w:kern w:val="32"/>
    </w:rPr>
  </w:style>
  <w:style w:type="paragraph" w:styleId="Heading4">
    <w:name w:val="heading 4"/>
    <w:basedOn w:val="HeadingBase"/>
    <w:next w:val="BodyText"/>
    <w:link w:val="Heading4Char"/>
    <w:qFormat/>
    <w:rsid w:val="00767A9C"/>
    <w:pPr>
      <w:spacing w:before="160" w:after="120"/>
      <w:outlineLvl w:val="3"/>
    </w:pPr>
    <w:rPr>
      <w:sz w:val="22"/>
    </w:rPr>
  </w:style>
  <w:style w:type="paragraph" w:styleId="Heading5">
    <w:name w:val="heading 5"/>
    <w:basedOn w:val="HeadingBase"/>
    <w:next w:val="Normal"/>
    <w:link w:val="Heading5Char"/>
    <w:qFormat/>
    <w:rsid w:val="00767A9C"/>
    <w:pPr>
      <w:spacing w:before="80"/>
      <w:outlineLvl w:val="4"/>
    </w:pPr>
    <w:rPr>
      <w:color w:val="918585"/>
      <w:sz w:val="20"/>
    </w:rPr>
  </w:style>
  <w:style w:type="paragraph" w:styleId="Heading6">
    <w:name w:val="heading 6"/>
    <w:basedOn w:val="HeadingBase"/>
    <w:next w:val="Normal"/>
    <w:link w:val="Heading6Char"/>
    <w:qFormat/>
    <w:rsid w:val="00767A9C"/>
    <w:pPr>
      <w:spacing w:before="60"/>
      <w:outlineLvl w:val="5"/>
    </w:pPr>
    <w:rPr>
      <w:color w:val="918585"/>
      <w:sz w:val="20"/>
    </w:rPr>
  </w:style>
  <w:style w:type="paragraph" w:styleId="Heading7">
    <w:name w:val="heading 7"/>
    <w:basedOn w:val="Normal"/>
    <w:next w:val="Normal"/>
    <w:link w:val="Heading7Char"/>
    <w:qFormat/>
    <w:rsid w:val="00767A9C"/>
    <w:pPr>
      <w:ind w:left="720"/>
      <w:outlineLvl w:val="6"/>
    </w:pPr>
    <w:rPr>
      <w:i/>
    </w:rPr>
  </w:style>
  <w:style w:type="paragraph" w:styleId="Heading8">
    <w:name w:val="heading 8"/>
    <w:basedOn w:val="Normal"/>
    <w:next w:val="Normal"/>
    <w:link w:val="Heading8Char"/>
    <w:qFormat/>
    <w:rsid w:val="00767A9C"/>
    <w:pPr>
      <w:ind w:left="720"/>
      <w:outlineLvl w:val="7"/>
    </w:pPr>
    <w:rPr>
      <w:i/>
    </w:rPr>
  </w:style>
  <w:style w:type="paragraph" w:styleId="Heading9">
    <w:name w:val="heading 9"/>
    <w:basedOn w:val="Normal"/>
    <w:next w:val="Normal"/>
    <w:link w:val="Heading9Char"/>
    <w:qFormat/>
    <w:rsid w:val="00767A9C"/>
    <w:pPr>
      <w:ind w:left="720"/>
      <w:outlineLvl w:val="8"/>
    </w:pPr>
    <w:rPr>
      <w:i/>
    </w:rPr>
  </w:style>
  <w:style w:type="character" w:default="1" w:styleId="DefaultParagraphFont">
    <w:name w:val="Default Paragraph Font"/>
    <w:uiPriority w:val="1"/>
    <w:unhideWhenUsed/>
    <w:rsid w:val="00767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A9C"/>
  </w:style>
  <w:style w:type="character" w:customStyle="1" w:styleId="Heading1Char">
    <w:name w:val="Heading 1 Char"/>
    <w:basedOn w:val="DefaultParagraphFont"/>
    <w:link w:val="Heading1"/>
    <w:rsid w:val="00767A9C"/>
    <w:rPr>
      <w:rFonts w:ascii="Times New Roman" w:eastAsia="Times New Roman" w:hAnsi="Times New Roman" w:cs="Times New Roman"/>
      <w:b/>
      <w:sz w:val="32"/>
      <w:szCs w:val="20"/>
      <w:lang w:eastAsia="en-US"/>
    </w:rPr>
  </w:style>
  <w:style w:type="paragraph" w:styleId="BodyText">
    <w:name w:val="Body Text"/>
    <w:basedOn w:val="Normal"/>
    <w:link w:val="BodyTextChar"/>
    <w:rsid w:val="00767A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A9C"/>
    <w:rPr>
      <w:rFonts w:ascii="Times New Roman" w:eastAsia="Times New Roman" w:hAnsi="Times New Roman" w:cs="Times New Roman"/>
      <w:sz w:val="24"/>
      <w:lang w:val="en-US" w:eastAsia="en-US"/>
    </w:rPr>
  </w:style>
  <w:style w:type="paragraph" w:styleId="Footer">
    <w:name w:val="footer"/>
    <w:basedOn w:val="Normal"/>
    <w:link w:val="FooterChar"/>
    <w:rsid w:val="00767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A9C"/>
    <w:rPr>
      <w:rFonts w:ascii="Times New Roman" w:eastAsia="Times New Roman" w:hAnsi="Times New Roman" w:cs="Times New Roman"/>
      <w:sz w:val="16"/>
      <w:lang w:val="en-US" w:eastAsia="en-US"/>
    </w:rPr>
  </w:style>
  <w:style w:type="paragraph" w:styleId="List">
    <w:name w:val="List"/>
    <w:basedOn w:val="BodyText"/>
    <w:next w:val="BodyText"/>
    <w:rsid w:val="00767A9C"/>
    <w:pPr>
      <w:tabs>
        <w:tab w:val="left" w:pos="340"/>
      </w:tabs>
      <w:spacing w:before="60" w:after="60"/>
      <w:ind w:left="340" w:hanging="340"/>
    </w:pPr>
  </w:style>
  <w:style w:type="paragraph" w:styleId="ListBullet">
    <w:name w:val="List Bullet"/>
    <w:basedOn w:val="List"/>
    <w:rsid w:val="00767A9C"/>
    <w:pPr>
      <w:numPr>
        <w:numId w:val="12"/>
      </w:numPr>
      <w:tabs>
        <w:tab w:val="clear" w:pos="340"/>
      </w:tabs>
      <w:spacing w:before="40" w:after="40"/>
    </w:pPr>
  </w:style>
  <w:style w:type="character" w:customStyle="1" w:styleId="SpecialBold">
    <w:name w:val="Special Bold"/>
    <w:basedOn w:val="DefaultParagraphFont"/>
    <w:rsid w:val="00767A9C"/>
    <w:rPr>
      <w:b/>
      <w:spacing w:val="0"/>
    </w:rPr>
  </w:style>
  <w:style w:type="paragraph" w:styleId="Header">
    <w:name w:val="header"/>
    <w:basedOn w:val="Normal"/>
    <w:link w:val="HeaderChar"/>
    <w:rsid w:val="00767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A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A9C"/>
    <w:pPr>
      <w:spacing w:before="240" w:after="120"/>
      <w:outlineLvl w:val="0"/>
    </w:pPr>
    <w:rPr>
      <w:rFonts w:ascii="Times New Roman" w:hAnsi="Times New Roman"/>
      <w:b/>
      <w:sz w:val="28"/>
    </w:rPr>
  </w:style>
  <w:style w:type="paragraph" w:customStyle="1" w:styleId="AllowPageBreak">
    <w:name w:val="AllowPageBreak"/>
    <w:rsid w:val="00767A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7A9C"/>
    <w:pPr>
      <w:tabs>
        <w:tab w:val="left" w:pos="680"/>
      </w:tabs>
      <w:spacing w:before="60" w:after="60"/>
      <w:ind w:left="680" w:hanging="340"/>
    </w:pPr>
  </w:style>
  <w:style w:type="character" w:customStyle="1" w:styleId="Heading2Char">
    <w:name w:val="Heading 2 Char"/>
    <w:basedOn w:val="DefaultParagraphFont"/>
    <w:link w:val="Heading2"/>
    <w:rsid w:val="00767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A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A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A9C"/>
    <w:rPr>
      <w:rFonts w:ascii="Courier New" w:eastAsia="Times New Roman" w:hAnsi="Courier New" w:cs="Times New Roman"/>
      <w:i/>
      <w:szCs w:val="20"/>
      <w:lang w:val="en-US" w:eastAsia="en-US"/>
    </w:rPr>
  </w:style>
  <w:style w:type="paragraph" w:customStyle="1" w:styleId="HeadingBase">
    <w:name w:val="Heading Base"/>
    <w:rsid w:val="00767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A9C"/>
    <w:pPr>
      <w:tabs>
        <w:tab w:val="right" w:leader="dot" w:pos="9072"/>
      </w:tabs>
      <w:ind w:left="567"/>
    </w:pPr>
    <w:rPr>
      <w:szCs w:val="22"/>
    </w:rPr>
  </w:style>
  <w:style w:type="paragraph" w:customStyle="1" w:styleId="TOCBase">
    <w:name w:val="TOC Base"/>
    <w:rsid w:val="00767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A9C"/>
    <w:pPr>
      <w:tabs>
        <w:tab w:val="right" w:leader="dot" w:pos="9072"/>
      </w:tabs>
      <w:spacing w:before="40" w:after="40"/>
      <w:ind w:left="284"/>
    </w:pPr>
    <w:rPr>
      <w:rFonts w:ascii="Times New Roman" w:hAnsi="Times New Roman"/>
    </w:rPr>
  </w:style>
  <w:style w:type="paragraph" w:styleId="TOC1">
    <w:name w:val="toc 1"/>
    <w:basedOn w:val="TOCBase"/>
    <w:next w:val="Normal"/>
    <w:rsid w:val="00767A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A9C"/>
    <w:pPr>
      <w:spacing w:before="5040"/>
      <w:jc w:val="center"/>
    </w:pPr>
    <w:rPr>
      <w:sz w:val="48"/>
      <w:szCs w:val="72"/>
      <w:lang w:val="en-US"/>
    </w:rPr>
  </w:style>
  <w:style w:type="character" w:customStyle="1" w:styleId="TitleChar">
    <w:name w:val="Title Char"/>
    <w:basedOn w:val="DefaultParagraphFont"/>
    <w:link w:val="Title"/>
    <w:rsid w:val="00767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A9C"/>
    <w:pPr>
      <w:tabs>
        <w:tab w:val="left" w:pos="3600"/>
        <w:tab w:val="left" w:pos="3958"/>
      </w:tabs>
    </w:pPr>
  </w:style>
  <w:style w:type="paragraph" w:customStyle="1" w:styleId="Note">
    <w:name w:val="Note"/>
    <w:basedOn w:val="BodyText"/>
    <w:rsid w:val="00767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A9C"/>
    <w:pPr>
      <w:framePr w:wrap="auto" w:hAnchor="text" w:y="6049"/>
    </w:pPr>
    <w:rPr>
      <w:color w:val="000000"/>
      <w:sz w:val="40"/>
    </w:rPr>
  </w:style>
  <w:style w:type="paragraph" w:customStyle="1" w:styleId="TOCTitle">
    <w:name w:val="TOCTitle"/>
    <w:basedOn w:val="Heading1"/>
    <w:rsid w:val="00767A9C"/>
    <w:pPr>
      <w:spacing w:after="240"/>
      <w:jc w:val="center"/>
      <w:outlineLvl w:val="9"/>
    </w:pPr>
    <w:rPr>
      <w:caps/>
    </w:rPr>
  </w:style>
  <w:style w:type="paragraph" w:customStyle="1" w:styleId="Version">
    <w:name w:val="Version"/>
    <w:rsid w:val="00767A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A9C"/>
    <w:pPr>
      <w:numPr>
        <w:numId w:val="13"/>
      </w:numPr>
      <w:tabs>
        <w:tab w:val="clear" w:pos="680"/>
      </w:tabs>
    </w:pPr>
  </w:style>
  <w:style w:type="paragraph" w:styleId="Index1">
    <w:name w:val="index 1"/>
    <w:basedOn w:val="Normal"/>
    <w:next w:val="Normal"/>
    <w:semiHidden/>
    <w:rsid w:val="00767A9C"/>
    <w:pPr>
      <w:keepNext w:val="0"/>
      <w:tabs>
        <w:tab w:val="right" w:pos="4176"/>
      </w:tabs>
      <w:ind w:left="198" w:hanging="198"/>
    </w:pPr>
    <w:rPr>
      <w:rFonts w:ascii="Garamond" w:hAnsi="Garamond"/>
    </w:rPr>
  </w:style>
  <w:style w:type="paragraph" w:styleId="IndexHeading">
    <w:name w:val="index heading"/>
    <w:basedOn w:val="Normal"/>
    <w:next w:val="Index1"/>
    <w:semiHidden/>
    <w:rsid w:val="00767A9C"/>
    <w:pPr>
      <w:spacing w:before="120" w:after="120"/>
    </w:pPr>
    <w:rPr>
      <w:rFonts w:ascii="Arial" w:hAnsi="Arial"/>
      <w:b/>
      <w:color w:val="918585"/>
      <w:sz w:val="24"/>
    </w:rPr>
  </w:style>
  <w:style w:type="paragraph" w:customStyle="1" w:styleId="Chapter">
    <w:name w:val="Chapter"/>
    <w:basedOn w:val="Normal"/>
    <w:rsid w:val="00767A9C"/>
    <w:pPr>
      <w:spacing w:before="240"/>
    </w:pPr>
    <w:rPr>
      <w:rFonts w:ascii="Times New Roman" w:hAnsi="Times New Roman"/>
      <w:smallCaps/>
      <w:spacing w:val="80"/>
      <w:sz w:val="28"/>
    </w:rPr>
  </w:style>
  <w:style w:type="paragraph" w:customStyle="1" w:styleId="InChapter">
    <w:name w:val="InChapter"/>
    <w:basedOn w:val="Heading3"/>
    <w:rsid w:val="00767A9C"/>
    <w:pPr>
      <w:spacing w:after="240"/>
      <w:outlineLvl w:val="9"/>
    </w:pPr>
    <w:rPr>
      <w:noProof/>
    </w:rPr>
  </w:style>
  <w:style w:type="paragraph" w:styleId="Index2">
    <w:name w:val="index 2"/>
    <w:basedOn w:val="Normal"/>
    <w:next w:val="Normal"/>
    <w:semiHidden/>
    <w:rsid w:val="00767A9C"/>
    <w:pPr>
      <w:tabs>
        <w:tab w:val="right" w:pos="4176"/>
      </w:tabs>
      <w:ind w:left="568" w:hanging="284"/>
    </w:pPr>
    <w:rPr>
      <w:rFonts w:ascii="Garamond" w:hAnsi="Garamond"/>
    </w:rPr>
  </w:style>
  <w:style w:type="paragraph" w:customStyle="1" w:styleId="Byline">
    <w:name w:val="Byline"/>
    <w:rsid w:val="00767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A9C"/>
    <w:pPr>
      <w:tabs>
        <w:tab w:val="clear" w:pos="3600"/>
        <w:tab w:val="clear" w:pos="3958"/>
      </w:tabs>
      <w:jc w:val="right"/>
    </w:pPr>
  </w:style>
  <w:style w:type="character" w:styleId="Emphasis">
    <w:name w:val="Emphasis"/>
    <w:basedOn w:val="DefaultParagraphFont"/>
    <w:qFormat/>
    <w:rsid w:val="00767A9C"/>
    <w:rPr>
      <w:i/>
    </w:rPr>
  </w:style>
  <w:style w:type="paragraph" w:styleId="Caption">
    <w:name w:val="caption"/>
    <w:basedOn w:val="BodyText"/>
    <w:next w:val="Normal"/>
    <w:qFormat/>
    <w:rsid w:val="00767A9C"/>
    <w:pPr>
      <w:framePr w:w="2268" w:hSpace="181" w:vSpace="181" w:wrap="around" w:vAnchor="text" w:hAnchor="page" w:x="1135" w:y="285" w:anchorLock="1"/>
    </w:pPr>
    <w:rPr>
      <w:i/>
    </w:rPr>
  </w:style>
  <w:style w:type="paragraph" w:customStyle="1" w:styleId="MiniTOCTitle">
    <w:name w:val="MiniTOCTitle"/>
    <w:basedOn w:val="Heading4"/>
    <w:rsid w:val="00767A9C"/>
    <w:pPr>
      <w:spacing w:before="240"/>
      <w:outlineLvl w:val="9"/>
    </w:pPr>
    <w:rPr>
      <w:noProof/>
      <w:sz w:val="24"/>
    </w:rPr>
  </w:style>
  <w:style w:type="paragraph" w:customStyle="1" w:styleId="MiniTOCItem">
    <w:name w:val="MiniTOCItem"/>
    <w:basedOn w:val="ListBullet"/>
    <w:rsid w:val="00767A9C"/>
    <w:pPr>
      <w:numPr>
        <w:numId w:val="0"/>
      </w:numPr>
      <w:tabs>
        <w:tab w:val="right" w:leader="dot" w:pos="6521"/>
      </w:tabs>
      <w:spacing w:before="0" w:after="0"/>
    </w:pPr>
  </w:style>
  <w:style w:type="paragraph" w:customStyle="1" w:styleId="TOFTitle">
    <w:name w:val="TOFTitle"/>
    <w:basedOn w:val="TOCTitle"/>
    <w:rsid w:val="00767A9C"/>
  </w:style>
  <w:style w:type="paragraph" w:styleId="TableofFigures">
    <w:name w:val="table of figures"/>
    <w:basedOn w:val="Normal"/>
    <w:next w:val="Normal"/>
    <w:semiHidden/>
    <w:rsid w:val="00767A9C"/>
    <w:pPr>
      <w:tabs>
        <w:tab w:val="right" w:leader="dot" w:pos="9072"/>
      </w:tabs>
      <w:ind w:left="970" w:hanging="403"/>
    </w:pPr>
    <w:rPr>
      <w:rFonts w:ascii="Times New Roman" w:hAnsi="Times New Roman"/>
      <w:b/>
    </w:rPr>
  </w:style>
  <w:style w:type="paragraph" w:styleId="ListNumber">
    <w:name w:val="List Number"/>
    <w:basedOn w:val="List"/>
    <w:rsid w:val="00767A9C"/>
    <w:pPr>
      <w:numPr>
        <w:numId w:val="10"/>
      </w:numPr>
    </w:pPr>
  </w:style>
  <w:style w:type="character" w:customStyle="1" w:styleId="WingdingSymbols">
    <w:name w:val="Wingding Symbols"/>
    <w:rsid w:val="00767A9C"/>
    <w:rPr>
      <w:rFonts w:ascii="Wingdings" w:hAnsi="Wingdings"/>
    </w:rPr>
  </w:style>
  <w:style w:type="paragraph" w:customStyle="1" w:styleId="TableHeading">
    <w:name w:val="Table Heading"/>
    <w:basedOn w:val="HeadingBase"/>
    <w:rsid w:val="00767A9C"/>
    <w:pPr>
      <w:keepLines/>
      <w:pBdr>
        <w:bottom w:val="single" w:sz="6" w:space="1" w:color="918585"/>
      </w:pBdr>
      <w:spacing w:before="240"/>
    </w:pPr>
  </w:style>
  <w:style w:type="character" w:customStyle="1" w:styleId="HotSpot">
    <w:name w:val="HotSpot"/>
    <w:rsid w:val="00767A9C"/>
    <w:rPr>
      <w:color w:val="0033CC"/>
      <w:u w:val="none"/>
    </w:rPr>
  </w:style>
  <w:style w:type="paragraph" w:customStyle="1" w:styleId="BodyTextRight">
    <w:name w:val="Body Text Right"/>
    <w:basedOn w:val="BodyText"/>
    <w:rsid w:val="00767A9C"/>
    <w:pPr>
      <w:spacing w:before="0" w:after="0"/>
      <w:jc w:val="right"/>
    </w:pPr>
  </w:style>
  <w:style w:type="paragraph" w:styleId="Index3">
    <w:name w:val="index 3"/>
    <w:basedOn w:val="ListNumber2"/>
    <w:next w:val="Normal"/>
    <w:semiHidden/>
    <w:rsid w:val="00767A9C"/>
    <w:pPr>
      <w:numPr>
        <w:numId w:val="0"/>
      </w:numPr>
      <w:tabs>
        <w:tab w:val="right" w:leader="dot" w:pos="4176"/>
      </w:tabs>
    </w:pPr>
  </w:style>
  <w:style w:type="paragraph" w:styleId="ListNumber2">
    <w:name w:val="List Number 2"/>
    <w:basedOn w:val="List2"/>
    <w:rsid w:val="00767A9C"/>
    <w:pPr>
      <w:numPr>
        <w:numId w:val="9"/>
      </w:numPr>
      <w:tabs>
        <w:tab w:val="clear" w:pos="1060"/>
      </w:tabs>
    </w:pPr>
  </w:style>
  <w:style w:type="paragraph" w:customStyle="1" w:styleId="MarginNote">
    <w:name w:val="Margin Note"/>
    <w:basedOn w:val="BodyText"/>
    <w:rsid w:val="00767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A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A9C"/>
    <w:rPr>
      <w:sz w:val="32"/>
    </w:rPr>
  </w:style>
  <w:style w:type="paragraph" w:customStyle="1" w:styleId="HeadingProcedure">
    <w:name w:val="Heading Procedure"/>
    <w:basedOn w:val="HeadingBase"/>
    <w:next w:val="Normal"/>
    <w:rsid w:val="00767A9C"/>
    <w:pPr>
      <w:tabs>
        <w:tab w:val="left" w:pos="0"/>
      </w:tabs>
      <w:spacing w:before="120" w:after="60"/>
    </w:pPr>
    <w:rPr>
      <w:i/>
      <w:color w:val="918585"/>
      <w:sz w:val="22"/>
    </w:rPr>
  </w:style>
  <w:style w:type="paragraph" w:customStyle="1" w:styleId="TableBodyText">
    <w:name w:val="Table Body Text"/>
    <w:basedOn w:val="BodyText"/>
    <w:rsid w:val="00767A9C"/>
    <w:pPr>
      <w:spacing w:before="60" w:after="60"/>
    </w:pPr>
  </w:style>
  <w:style w:type="paragraph" w:styleId="ListContinue">
    <w:name w:val="List Continue"/>
    <w:basedOn w:val="List"/>
    <w:rsid w:val="00767A9C"/>
    <w:pPr>
      <w:ind w:firstLine="0"/>
    </w:pPr>
  </w:style>
  <w:style w:type="paragraph" w:customStyle="1" w:styleId="ListNote">
    <w:name w:val="List Note"/>
    <w:basedOn w:val="List"/>
    <w:rsid w:val="00767A9C"/>
    <w:pPr>
      <w:pBdr>
        <w:top w:val="single" w:sz="6" w:space="2" w:color="918585"/>
        <w:bottom w:val="single" w:sz="6" w:space="2" w:color="918585"/>
      </w:pBdr>
      <w:tabs>
        <w:tab w:val="left" w:pos="1021"/>
      </w:tabs>
      <w:ind w:firstLine="0"/>
    </w:pPr>
  </w:style>
  <w:style w:type="paragraph" w:customStyle="1" w:styleId="Warning">
    <w:name w:val="Warning"/>
    <w:basedOn w:val="BodyText"/>
    <w:rsid w:val="00767A9C"/>
    <w:pPr>
      <w:shd w:val="clear" w:color="auto" w:fill="D9D9D9"/>
      <w:tabs>
        <w:tab w:val="left" w:pos="992"/>
      </w:tabs>
      <w:ind w:left="119" w:right="119"/>
    </w:pPr>
    <w:rPr>
      <w:sz w:val="20"/>
    </w:rPr>
  </w:style>
  <w:style w:type="paragraph" w:customStyle="1" w:styleId="MarginIcons">
    <w:name w:val="Margin Icons"/>
    <w:basedOn w:val="BodyText"/>
    <w:rsid w:val="00767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A9C"/>
    <w:rPr>
      <w:rFonts w:ascii="Courier New" w:hAnsi="Courier New"/>
    </w:rPr>
  </w:style>
  <w:style w:type="paragraph" w:customStyle="1" w:styleId="NoteBullet">
    <w:name w:val="Note Bullet"/>
    <w:basedOn w:val="Note"/>
    <w:rsid w:val="00767A9C"/>
    <w:pPr>
      <w:tabs>
        <w:tab w:val="clear" w:pos="680"/>
      </w:tabs>
      <w:spacing w:before="60" w:after="60"/>
    </w:pPr>
  </w:style>
  <w:style w:type="paragraph" w:customStyle="1" w:styleId="SubHeading2">
    <w:name w:val="SubHeading2"/>
    <w:basedOn w:val="HeadingBase"/>
    <w:rsid w:val="00767A9C"/>
    <w:pPr>
      <w:spacing w:before="240" w:after="60"/>
    </w:pPr>
    <w:rPr>
      <w:sz w:val="20"/>
    </w:rPr>
  </w:style>
  <w:style w:type="paragraph" w:customStyle="1" w:styleId="SubHeading1">
    <w:name w:val="SubHeading1"/>
    <w:basedOn w:val="HeadingBase"/>
    <w:rsid w:val="00767A9C"/>
    <w:pPr>
      <w:spacing w:before="240" w:after="60"/>
    </w:pPr>
    <w:rPr>
      <w:color w:val="918585"/>
      <w:sz w:val="22"/>
    </w:rPr>
  </w:style>
  <w:style w:type="paragraph" w:customStyle="1" w:styleId="SideHeading">
    <w:name w:val="Side Heading"/>
    <w:basedOn w:val="HeadingBase"/>
    <w:rsid w:val="00767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A9C"/>
    <w:pPr>
      <w:tabs>
        <w:tab w:val="num" w:pos="360"/>
      </w:tabs>
    </w:pPr>
  </w:style>
  <w:style w:type="paragraph" w:styleId="PlainText">
    <w:name w:val="Plain Text"/>
    <w:basedOn w:val="Normal"/>
    <w:link w:val="PlainTextChar"/>
    <w:rsid w:val="00767A9C"/>
    <w:rPr>
      <w:sz w:val="20"/>
    </w:rPr>
  </w:style>
  <w:style w:type="character" w:customStyle="1" w:styleId="PlainTextChar">
    <w:name w:val="Plain Text Char"/>
    <w:basedOn w:val="DefaultParagraphFont"/>
    <w:link w:val="PlainText"/>
    <w:rsid w:val="00767A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7A9C"/>
    <w:rPr>
      <w:b/>
      <w:smallCaps/>
    </w:rPr>
  </w:style>
  <w:style w:type="paragraph" w:customStyle="1" w:styleId="TableListNumber">
    <w:name w:val="Table List Number"/>
    <w:basedOn w:val="ListNumber"/>
    <w:rsid w:val="00767A9C"/>
    <w:pPr>
      <w:numPr>
        <w:numId w:val="0"/>
      </w:numPr>
    </w:pPr>
  </w:style>
  <w:style w:type="paragraph" w:styleId="TOC4">
    <w:name w:val="toc 4"/>
    <w:basedOn w:val="TOCBase"/>
    <w:next w:val="Normal"/>
    <w:semiHidden/>
    <w:rsid w:val="00767A9C"/>
    <w:pPr>
      <w:tabs>
        <w:tab w:val="right" w:leader="dot" w:pos="9071"/>
      </w:tabs>
      <w:ind w:left="1701"/>
    </w:pPr>
  </w:style>
  <w:style w:type="paragraph" w:customStyle="1" w:styleId="ListAlpha">
    <w:name w:val="List Alpha"/>
    <w:basedOn w:val="List"/>
    <w:rsid w:val="00767A9C"/>
    <w:pPr>
      <w:numPr>
        <w:numId w:val="8"/>
      </w:numPr>
    </w:pPr>
  </w:style>
  <w:style w:type="paragraph" w:customStyle="1" w:styleId="ListAlpha2">
    <w:name w:val="List Alpha 2"/>
    <w:basedOn w:val="List2"/>
    <w:rsid w:val="00767A9C"/>
    <w:pPr>
      <w:numPr>
        <w:numId w:val="7"/>
      </w:numPr>
    </w:pPr>
  </w:style>
  <w:style w:type="paragraph" w:styleId="List3">
    <w:name w:val="List 3"/>
    <w:basedOn w:val="BodyText"/>
    <w:rsid w:val="00767A9C"/>
    <w:pPr>
      <w:tabs>
        <w:tab w:val="left" w:pos="1021"/>
      </w:tabs>
      <w:spacing w:before="60" w:after="60"/>
      <w:ind w:left="1020" w:hanging="340"/>
    </w:pPr>
  </w:style>
  <w:style w:type="paragraph" w:styleId="List4">
    <w:name w:val="List 4"/>
    <w:basedOn w:val="BodyText"/>
    <w:rsid w:val="00767A9C"/>
    <w:pPr>
      <w:tabs>
        <w:tab w:val="left" w:pos="1361"/>
      </w:tabs>
      <w:spacing w:before="60" w:after="60"/>
      <w:ind w:left="1361" w:hanging="340"/>
    </w:pPr>
  </w:style>
  <w:style w:type="paragraph" w:styleId="List5">
    <w:name w:val="List 5"/>
    <w:basedOn w:val="BodyText"/>
    <w:rsid w:val="00767A9C"/>
    <w:pPr>
      <w:tabs>
        <w:tab w:val="left" w:pos="1701"/>
      </w:tabs>
      <w:spacing w:before="60" w:after="60"/>
      <w:ind w:left="1701" w:hanging="340"/>
    </w:pPr>
  </w:style>
  <w:style w:type="paragraph" w:styleId="ListBullet3">
    <w:name w:val="List Bullet 3"/>
    <w:basedOn w:val="List3"/>
    <w:rsid w:val="00767A9C"/>
    <w:pPr>
      <w:numPr>
        <w:numId w:val="14"/>
      </w:numPr>
      <w:tabs>
        <w:tab w:val="clear" w:pos="1021"/>
      </w:tabs>
      <w:ind w:left="1037" w:hanging="357"/>
    </w:pPr>
  </w:style>
  <w:style w:type="paragraph" w:styleId="ListBullet4">
    <w:name w:val="List Bullet 4"/>
    <w:basedOn w:val="List4"/>
    <w:rsid w:val="00767A9C"/>
    <w:pPr>
      <w:numPr>
        <w:numId w:val="2"/>
      </w:numPr>
    </w:pPr>
  </w:style>
  <w:style w:type="paragraph" w:styleId="ListBullet5">
    <w:name w:val="List Bullet 5"/>
    <w:basedOn w:val="List5"/>
    <w:rsid w:val="00767A9C"/>
    <w:pPr>
      <w:numPr>
        <w:numId w:val="3"/>
      </w:numPr>
    </w:pPr>
  </w:style>
  <w:style w:type="paragraph" w:styleId="ListContinue2">
    <w:name w:val="List Continue 2"/>
    <w:basedOn w:val="List2"/>
    <w:rsid w:val="00767A9C"/>
    <w:pPr>
      <w:ind w:firstLine="0"/>
    </w:pPr>
  </w:style>
  <w:style w:type="paragraph" w:styleId="ListContinue3">
    <w:name w:val="List Continue 3"/>
    <w:basedOn w:val="List3"/>
    <w:rsid w:val="00767A9C"/>
    <w:pPr>
      <w:ind w:left="1021" w:firstLine="0"/>
    </w:pPr>
  </w:style>
  <w:style w:type="paragraph" w:styleId="ListContinue4">
    <w:name w:val="List Continue 4"/>
    <w:basedOn w:val="List4"/>
    <w:rsid w:val="00767A9C"/>
    <w:pPr>
      <w:ind w:firstLine="0"/>
    </w:pPr>
  </w:style>
  <w:style w:type="paragraph" w:styleId="ListContinue5">
    <w:name w:val="List Continue 5"/>
    <w:basedOn w:val="List5"/>
    <w:rsid w:val="00767A9C"/>
    <w:pPr>
      <w:ind w:firstLine="0"/>
    </w:pPr>
  </w:style>
  <w:style w:type="paragraph" w:styleId="ListNumber3">
    <w:name w:val="List Number 3"/>
    <w:basedOn w:val="List3"/>
    <w:rsid w:val="00767A9C"/>
    <w:pPr>
      <w:numPr>
        <w:numId w:val="4"/>
      </w:numPr>
    </w:pPr>
  </w:style>
  <w:style w:type="paragraph" w:styleId="ListNumber4">
    <w:name w:val="List Number 4"/>
    <w:basedOn w:val="List4"/>
    <w:rsid w:val="00767A9C"/>
    <w:pPr>
      <w:numPr>
        <w:numId w:val="5"/>
      </w:numPr>
    </w:pPr>
  </w:style>
  <w:style w:type="paragraph" w:styleId="ListNumber5">
    <w:name w:val="List Number 5"/>
    <w:basedOn w:val="List5"/>
    <w:rsid w:val="00767A9C"/>
    <w:pPr>
      <w:numPr>
        <w:numId w:val="6"/>
      </w:numPr>
    </w:pPr>
  </w:style>
  <w:style w:type="paragraph" w:styleId="BlockText">
    <w:name w:val="Block Text"/>
    <w:basedOn w:val="Normal"/>
    <w:rsid w:val="00767A9C"/>
    <w:pPr>
      <w:spacing w:after="120"/>
      <w:ind w:left="1440" w:right="1440"/>
    </w:pPr>
  </w:style>
  <w:style w:type="character" w:customStyle="1" w:styleId="Subscript">
    <w:name w:val="Subscript"/>
    <w:basedOn w:val="DefaultParagraphFont"/>
    <w:rsid w:val="00767A9C"/>
    <w:rPr>
      <w:sz w:val="16"/>
      <w:vertAlign w:val="subscript"/>
    </w:rPr>
  </w:style>
  <w:style w:type="character" w:customStyle="1" w:styleId="Superscript">
    <w:name w:val="Superscript"/>
    <w:basedOn w:val="DefaultParagraphFont"/>
    <w:rsid w:val="00767A9C"/>
    <w:rPr>
      <w:sz w:val="16"/>
      <w:vertAlign w:val="superscript"/>
    </w:rPr>
  </w:style>
  <w:style w:type="character" w:customStyle="1" w:styleId="Symbols">
    <w:name w:val="Symbols"/>
    <w:basedOn w:val="DefaultParagraphFont"/>
    <w:rsid w:val="00767A9C"/>
    <w:rPr>
      <w:rFonts w:ascii="Symbol" w:hAnsi="Symbol"/>
    </w:rPr>
  </w:style>
  <w:style w:type="character" w:customStyle="1" w:styleId="MenuOptions">
    <w:name w:val="Menu Options"/>
    <w:basedOn w:val="DefaultParagraphFont"/>
    <w:rsid w:val="00767A9C"/>
    <w:rPr>
      <w:rFonts w:ascii="Arial Narrow" w:hAnsi="Arial Narrow"/>
      <w:smallCaps/>
    </w:rPr>
  </w:style>
  <w:style w:type="character" w:customStyle="1" w:styleId="Buttons">
    <w:name w:val="Buttons"/>
    <w:basedOn w:val="DefaultParagraphFont"/>
    <w:rsid w:val="00767A9C"/>
    <w:rPr>
      <w:b/>
    </w:rPr>
  </w:style>
  <w:style w:type="character" w:customStyle="1" w:styleId="Underlined">
    <w:name w:val="Underlined"/>
    <w:basedOn w:val="DefaultParagraphFont"/>
    <w:rsid w:val="00767A9C"/>
    <w:rPr>
      <w:u w:val="single"/>
    </w:rPr>
  </w:style>
  <w:style w:type="paragraph" w:customStyle="1" w:styleId="TableBodyTextRight">
    <w:name w:val="Table Body Text Right"/>
    <w:basedOn w:val="TableBodyText"/>
    <w:rsid w:val="00767A9C"/>
    <w:pPr>
      <w:widowControl w:val="0"/>
      <w:autoSpaceDE w:val="0"/>
      <w:autoSpaceDN w:val="0"/>
      <w:adjustRightInd w:val="0"/>
      <w:jc w:val="right"/>
    </w:pPr>
    <w:rPr>
      <w:rFonts w:cs="Arial"/>
      <w:szCs w:val="18"/>
    </w:rPr>
  </w:style>
  <w:style w:type="paragraph" w:customStyle="1" w:styleId="CopyrightText">
    <w:name w:val="Copyright Text"/>
    <w:basedOn w:val="BodyText"/>
    <w:rsid w:val="00767A9C"/>
    <w:rPr>
      <w:sz w:val="18"/>
    </w:rPr>
  </w:style>
  <w:style w:type="paragraph" w:customStyle="1" w:styleId="BodySmallRight">
    <w:name w:val="Body Small Right"/>
    <w:basedOn w:val="BodyTextRight"/>
    <w:rsid w:val="00767A9C"/>
    <w:rPr>
      <w:sz w:val="18"/>
      <w:szCs w:val="18"/>
    </w:rPr>
  </w:style>
  <w:style w:type="paragraph" w:customStyle="1" w:styleId="MarginEdition">
    <w:name w:val="Margin Edition"/>
    <w:basedOn w:val="MarginNote"/>
    <w:rsid w:val="00767A9C"/>
    <w:pPr>
      <w:spacing w:before="0" w:after="0"/>
    </w:pPr>
    <w:rPr>
      <w:rFonts w:ascii="Times New Roman" w:hAnsi="Times New Roman"/>
      <w:color w:val="999999"/>
    </w:rPr>
  </w:style>
  <w:style w:type="paragraph" w:customStyle="1" w:styleId="Spacer">
    <w:name w:val="Spacer"/>
    <w:basedOn w:val="Normal"/>
    <w:rsid w:val="00767A9C"/>
    <w:rPr>
      <w:sz w:val="2"/>
      <w:szCs w:val="2"/>
    </w:rPr>
  </w:style>
  <w:style w:type="character" w:customStyle="1" w:styleId="Small">
    <w:name w:val="Small"/>
    <w:basedOn w:val="DefaultParagraphFont"/>
    <w:rsid w:val="00767A9C"/>
    <w:rPr>
      <w:sz w:val="16"/>
    </w:rPr>
  </w:style>
  <w:style w:type="paragraph" w:customStyle="1" w:styleId="WideTable">
    <w:name w:val="Wide Table"/>
    <w:basedOn w:val="Normal"/>
    <w:rsid w:val="00767A9C"/>
    <w:pPr>
      <w:ind w:left="-1418"/>
    </w:pPr>
    <w:rPr>
      <w:sz w:val="2"/>
      <w:szCs w:val="2"/>
    </w:rPr>
  </w:style>
  <w:style w:type="character" w:styleId="PageNumber">
    <w:name w:val="page number"/>
    <w:basedOn w:val="DefaultParagraphFont"/>
    <w:rsid w:val="00767A9C"/>
  </w:style>
  <w:style w:type="paragraph" w:styleId="Quote">
    <w:name w:val="Quote"/>
    <w:basedOn w:val="Heading1"/>
    <w:link w:val="QuoteChar"/>
    <w:qFormat/>
    <w:rsid w:val="00767A9C"/>
    <w:rPr>
      <w:b w:val="0"/>
      <w:sz w:val="72"/>
      <w:szCs w:val="72"/>
      <w:lang w:val="en-NZ"/>
    </w:rPr>
  </w:style>
  <w:style w:type="character" w:customStyle="1" w:styleId="QuoteChar">
    <w:name w:val="Quote Char"/>
    <w:basedOn w:val="DefaultParagraphFont"/>
    <w:link w:val="Quote"/>
    <w:rsid w:val="00767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A9C"/>
    <w:pPr>
      <w:pageBreakBefore/>
    </w:pPr>
  </w:style>
  <w:style w:type="paragraph" w:customStyle="1" w:styleId="Border">
    <w:name w:val="Border"/>
    <w:basedOn w:val="Normal"/>
    <w:qFormat/>
    <w:rsid w:val="00767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A9C"/>
    <w:rPr>
      <w:b/>
      <w:bCs/>
      <w:i/>
      <w:iCs/>
      <w:color w:val="auto"/>
    </w:rPr>
  </w:style>
  <w:style w:type="paragraph" w:styleId="IntenseQuote">
    <w:name w:val="Intense Quote"/>
    <w:basedOn w:val="Normal"/>
    <w:next w:val="Normal"/>
    <w:link w:val="IntenseQuoteChar"/>
    <w:uiPriority w:val="30"/>
    <w:qFormat/>
    <w:rsid w:val="00767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A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7A9C"/>
    <w:rPr>
      <w:smallCaps/>
      <w:color w:val="auto"/>
      <w:u w:val="single"/>
    </w:rPr>
  </w:style>
  <w:style w:type="character" w:styleId="IntenseReference">
    <w:name w:val="Intense Reference"/>
    <w:basedOn w:val="DefaultParagraphFont"/>
    <w:uiPriority w:val="32"/>
    <w:qFormat/>
    <w:rsid w:val="00767A9C"/>
    <w:rPr>
      <w:b/>
      <w:bCs/>
      <w:smallCaps/>
      <w:color w:val="auto"/>
      <w:spacing w:val="5"/>
      <w:u w:val="single"/>
    </w:rPr>
  </w:style>
  <w:style w:type="paragraph" w:customStyle="1" w:styleId="2ColumnHeading">
    <w:name w:val="2Column Heading"/>
    <w:basedOn w:val="BodyText"/>
    <w:qFormat/>
    <w:rsid w:val="00767A9C"/>
    <w:pPr>
      <w:spacing w:after="60"/>
      <w:ind w:left="-2268"/>
    </w:pPr>
    <w:rPr>
      <w:b/>
    </w:rPr>
  </w:style>
  <w:style w:type="paragraph" w:customStyle="1" w:styleId="Heading1TOC">
    <w:name w:val="Heading1 TOC"/>
    <w:basedOn w:val="Normal"/>
    <w:qFormat/>
    <w:rsid w:val="00767A9C"/>
    <w:pPr>
      <w:spacing w:before="240" w:after="120"/>
    </w:pPr>
    <w:rPr>
      <w:rFonts w:ascii="Times New Roman" w:hAnsi="Times New Roman"/>
      <w:b/>
      <w:sz w:val="32"/>
    </w:rPr>
  </w:style>
  <w:style w:type="paragraph" w:customStyle="1" w:styleId="Heading2TOC">
    <w:name w:val="Heading2 TOC"/>
    <w:basedOn w:val="Normal"/>
    <w:qFormat/>
    <w:rsid w:val="00767A9C"/>
    <w:pPr>
      <w:spacing w:before="240" w:after="60"/>
    </w:pPr>
    <w:rPr>
      <w:rFonts w:ascii="Times New Roman" w:hAnsi="Times New Roman"/>
      <w:b/>
      <w:sz w:val="28"/>
    </w:rPr>
  </w:style>
  <w:style w:type="character" w:customStyle="1" w:styleId="Underline">
    <w:name w:val="Underline"/>
    <w:basedOn w:val="DefaultParagraphFont"/>
    <w:qFormat/>
    <w:rsid w:val="00767A9C"/>
    <w:rPr>
      <w:u w:val="single"/>
    </w:rPr>
  </w:style>
  <w:style w:type="character" w:customStyle="1" w:styleId="BoldandItalics">
    <w:name w:val="Bold and Italics"/>
    <w:qFormat/>
    <w:rsid w:val="00767A9C"/>
    <w:rPr>
      <w:b/>
      <w:i/>
      <w:u w:val="none"/>
    </w:rPr>
  </w:style>
  <w:style w:type="paragraph" w:styleId="BalloonText">
    <w:name w:val="Balloon Text"/>
    <w:basedOn w:val="Normal"/>
    <w:link w:val="BalloonTextChar"/>
    <w:rsid w:val="00767A9C"/>
    <w:rPr>
      <w:rFonts w:ascii="Tahoma" w:hAnsi="Tahoma" w:cs="Tahoma"/>
      <w:sz w:val="16"/>
      <w:szCs w:val="16"/>
    </w:rPr>
  </w:style>
  <w:style w:type="character" w:customStyle="1" w:styleId="BalloonTextChar">
    <w:name w:val="Balloon Text Char"/>
    <w:basedOn w:val="DefaultParagraphFont"/>
    <w:link w:val="BalloonText"/>
    <w:rsid w:val="00767A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A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A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826</Words>
  <Characters>5088</Characters>
  <Application>Microsoft Office Word</Application>
  <DocSecurity>0</DocSecurity>
  <Lines>202</Lines>
  <Paragraphs>94</Paragraphs>
  <ScaleCrop>false</ScaleCrop>
  <Company>Author-it Software Corporation Ltd.</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AHCLSK204A Carry out regular livestock observation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