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4B6" w:rsidP="00A07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AHCLSC303A Construct brick and/or block structures and features</w:t>
      </w:r>
      <w:r>
        <w:fldChar w:fldCharType="end"/>
      </w:r>
    </w:p>
    <w:p w:rsidR="00A074B6" w:rsidP="00A074B6">
      <w:pPr>
        <w:pStyle w:val="Version"/>
        <w:sectPr w:rsidSect="007D1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DF1" w:rsidP="007D1DF1">
      <w:pPr>
        <w:pStyle w:val="SuperHeading"/>
      </w:pPr>
      <w:r w:rsidRPr="007D1DF1">
        <w:t>AHCLSC303A Construct brick and/or block structures and features</w:t>
      </w:r>
    </w:p>
    <w:p w:rsidR="00000000" w:rsidRPr="007D1DF1" w:rsidP="007D1DF1">
      <w:pPr>
        <w:pStyle w:val="Heading1"/>
      </w:pPr>
      <w:bookmarkStart w:id="1" w:name="O_267899"/>
      <w:bookmarkEnd w:id="1"/>
      <w:r w:rsidRPr="007D1DF1">
        <w:t>Modification History</w:t>
      </w:r>
    </w:p>
    <w:p w:rsidR="00000000" w:rsidRPr="007D1DF1" w:rsidP="007D1DF1">
      <w:pPr>
        <w:pStyle w:val="BodyText"/>
      </w:pPr>
      <w:r w:rsidRPr="007D1DF1">
        <w:t>Not Applicable</w:t>
      </w:r>
    </w:p>
    <w:p w:rsidR="00000000" w:rsidRPr="007D1DF1" w:rsidP="007D1DF1">
      <w:pPr>
        <w:pStyle w:val="AllowPageBreak"/>
      </w:pPr>
    </w:p>
    <w:p w:rsidR="00000000" w:rsidRPr="007D1DF1" w:rsidP="007D1DF1">
      <w:pPr>
        <w:pStyle w:val="Heading1"/>
      </w:pPr>
      <w:bookmarkStart w:id="2" w:name="O_188436"/>
      <w:bookmarkEnd w:id="2"/>
      <w:r w:rsidRPr="007D1DF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t>This unit covers the process of constructing brick and/or block structures and features</w:t>
            </w:r>
            <w:r w:rsidRPr="007D1DF1">
              <w:t xml:space="preserve"> and defines the standard required to:  interpret site plans and specifications;  set out and prepare a landscape construction site;  construct landscape structures;  check quality of work and clean up site.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3" w:name="O_188440"/>
      <w:bookmarkEnd w:id="3"/>
      <w:r w:rsidRPr="007D1DF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t>This unit applies to constructing brick and/or block structures and features as a component of landscape project works.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4" w:name="O_276159"/>
      <w:bookmarkEnd w:id="4"/>
      <w:r w:rsidRPr="007D1DF1">
        <w:t>Licensing/Regulatory Information</w:t>
      </w:r>
    </w:p>
    <w:p w:rsidR="00000000" w:rsidRPr="007D1DF1" w:rsidP="007D1DF1">
      <w:pPr>
        <w:pStyle w:val="BodyText"/>
      </w:pPr>
      <w:r w:rsidRPr="007D1DF1">
        <w:t>Not Applicable</w:t>
      </w:r>
    </w:p>
    <w:p w:rsidR="00000000" w:rsidRPr="007D1DF1" w:rsidP="007D1DF1">
      <w:pPr>
        <w:pStyle w:val="AllowPageBreak"/>
      </w:pPr>
    </w:p>
    <w:p w:rsidR="00000000" w:rsidRPr="007D1DF1" w:rsidP="007D1DF1">
      <w:pPr>
        <w:pStyle w:val="Heading1"/>
      </w:pPr>
      <w:bookmarkStart w:id="5" w:name="O_188438"/>
      <w:bookmarkEnd w:id="5"/>
      <w:r w:rsidRPr="007D1DF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6" w:name="O_188437"/>
      <w:bookmarkEnd w:id="6"/>
      <w:r w:rsidRPr="007D1DF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t>This unit contains employability skills.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7" w:name="O_285945"/>
      <w:bookmarkEnd w:id="7"/>
      <w:r w:rsidRPr="007D1DF1">
        <w:t>Elements and Performance Criteria Pre-Content</w:t>
      </w:r>
    </w:p>
    <w:p w:rsidR="00000000" w:rsidRPr="007D1DF1" w:rsidP="007D1DF1">
      <w:pPr>
        <w:pStyle w:val="BodyText"/>
      </w:pPr>
      <w:r w:rsidRPr="007D1DF1">
        <w:t>Not Applicable</w:t>
      </w:r>
    </w:p>
    <w:p w:rsidR="00000000" w:rsidRPr="007D1DF1" w:rsidP="007D1DF1">
      <w:pPr>
        <w:pStyle w:val="AllowPageBreak"/>
      </w:pPr>
    </w:p>
    <w:p w:rsidR="00000000" w:rsidRPr="007D1DF1" w:rsidP="007D1DF1">
      <w:pPr>
        <w:pStyle w:val="Heading1"/>
      </w:pPr>
      <w:bookmarkStart w:id="8" w:name="O_232612"/>
      <w:bookmarkEnd w:id="8"/>
      <w:r w:rsidRPr="007D1D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5971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rPr>
                <w:rStyle w:val="SpecialBold"/>
              </w:rPr>
              <w:t>ELEMENT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PERFORMANCE CRITERIA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List"/>
              <w:rPr>
                <w:lang w:val="en-NZ"/>
              </w:rPr>
            </w:pPr>
            <w:r w:rsidRPr="007D1DF1">
              <w:t>1.</w:t>
            </w:r>
            <w:r w:rsidRPr="007D1DF1">
              <w:tab/>
              <w:t>Plan and prepare work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2"/>
            </w:pPr>
            <w:r w:rsidRPr="007D1DF1">
              <w:t>1.1.</w:t>
            </w:r>
            <w:r w:rsidRPr="007D1DF1">
              <w:tab/>
              <w:t>Plans and specifications are interpreted and clarified with the supervisor.</w:t>
            </w:r>
          </w:p>
          <w:p w:rsidR="00000000" w:rsidRPr="007D1DF1" w:rsidP="007D1DF1">
            <w:pPr>
              <w:pStyle w:val="List2"/>
            </w:pPr>
            <w:r w:rsidRPr="007D1DF1">
              <w:t>1.2.</w:t>
            </w:r>
            <w:r w:rsidRPr="007D1DF1">
              <w:tab/>
            </w:r>
            <w:r w:rsidRPr="007D1DF1">
              <w:t>The quantity and quality of materials are checked to ensure they conform to design drawings and specifications.</w:t>
            </w:r>
          </w:p>
          <w:p w:rsidR="00000000" w:rsidRPr="007D1DF1" w:rsidP="007D1DF1">
            <w:pPr>
              <w:pStyle w:val="List2"/>
            </w:pPr>
            <w:r w:rsidRPr="007D1DF1">
              <w:t>1.3.</w:t>
            </w:r>
            <w:r w:rsidRPr="007D1DF1">
              <w:tab/>
              <w:t>Tools and equipment are selected and checked for serviceability according to enterprise guidelines.</w:t>
            </w:r>
          </w:p>
          <w:p w:rsidR="00000000" w:rsidRPr="007D1DF1" w:rsidP="007D1DF1">
            <w:pPr>
              <w:pStyle w:val="List2"/>
            </w:pPr>
            <w:r w:rsidRPr="007D1DF1">
              <w:t>1.4.</w:t>
            </w:r>
            <w:r w:rsidRPr="007D1DF1">
              <w:tab/>
              <w:t>Occupational Health and Safety (OH</w:t>
            </w:r>
            <w:r w:rsidRPr="007D1DF1">
              <w:t>S) hazards are identified, risks assessed and controls implemented.</w:t>
            </w:r>
          </w:p>
          <w:p w:rsidR="00000000" w:rsidP="007D1DF1">
            <w:pPr>
              <w:pStyle w:val="List2"/>
              <w:rPr>
                <w:lang w:val="en-NZ"/>
              </w:rPr>
            </w:pPr>
            <w:r w:rsidRPr="007D1DF1">
              <w:t>1.5.</w:t>
            </w:r>
            <w:r w:rsidRPr="007D1DF1">
              <w:tab/>
              <w:t>Environmental implications of erecting brick and/or block structures are identified and reported to the supervisor.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List"/>
              <w:rPr>
                <w:lang w:val="en-NZ"/>
              </w:rPr>
            </w:pPr>
            <w:r w:rsidRPr="007D1DF1">
              <w:t>2.</w:t>
            </w:r>
            <w:r w:rsidRPr="007D1DF1">
              <w:tab/>
              <w:t>Set out and prepare the site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2"/>
            </w:pPr>
            <w:r w:rsidRPr="007D1DF1">
              <w:t>2.1.</w:t>
            </w:r>
            <w:r w:rsidRPr="007D1DF1">
              <w:tab/>
              <w:t>Services are determined and l</w:t>
            </w:r>
            <w:r w:rsidRPr="007D1DF1">
              <w:t>ocated from site plans.</w:t>
            </w:r>
          </w:p>
          <w:p w:rsidR="00000000" w:rsidRPr="007D1DF1" w:rsidP="007D1DF1">
            <w:pPr>
              <w:pStyle w:val="List2"/>
            </w:pPr>
            <w:r w:rsidRPr="007D1DF1">
              <w:t>2.2.</w:t>
            </w:r>
            <w:r w:rsidRPr="007D1DF1">
              <w:tab/>
              <w:t>The position of the structure or feature is marked out according to design drawings and specifications.</w:t>
            </w:r>
          </w:p>
          <w:p w:rsidR="00000000" w:rsidRPr="007D1DF1" w:rsidP="007D1DF1">
            <w:pPr>
              <w:pStyle w:val="List2"/>
            </w:pPr>
            <w:r w:rsidRPr="007D1DF1">
              <w:t>2.3.</w:t>
            </w:r>
            <w:r w:rsidRPr="007D1DF1">
              <w:tab/>
              <w:t>Profiles are established to conform to the tolerances nominated within the design drawings and specifications.</w:t>
            </w:r>
          </w:p>
          <w:p w:rsidR="00000000" w:rsidRPr="007D1DF1" w:rsidP="007D1DF1">
            <w:pPr>
              <w:pStyle w:val="List2"/>
            </w:pPr>
            <w:r w:rsidRPr="007D1DF1">
              <w:t>2.4.</w:t>
            </w:r>
            <w:r w:rsidRPr="007D1DF1">
              <w:tab/>
              <w:t>Su</w:t>
            </w:r>
            <w:r w:rsidRPr="007D1DF1">
              <w:t>bsoil is prepared by removing all debris, vegetable matter and topsoil to provide a solid foundation for construction.</w:t>
            </w:r>
          </w:p>
          <w:p w:rsidR="00000000" w:rsidRPr="007D1DF1" w:rsidP="007D1DF1">
            <w:pPr>
              <w:pStyle w:val="List2"/>
            </w:pPr>
            <w:r w:rsidRPr="007D1DF1">
              <w:t>2.5.</w:t>
            </w:r>
            <w:r w:rsidRPr="007D1DF1">
              <w:tab/>
              <w:t>Drainage systems are installed according to design drawings and specifications.</w:t>
            </w:r>
          </w:p>
          <w:p w:rsidR="00000000" w:rsidP="007D1DF1">
            <w:pPr>
              <w:pStyle w:val="List2"/>
              <w:rPr>
                <w:lang w:val="en-NZ"/>
              </w:rPr>
            </w:pPr>
            <w:r w:rsidRPr="007D1DF1">
              <w:t>2.6.</w:t>
            </w:r>
            <w:r w:rsidRPr="007D1DF1">
              <w:tab/>
              <w:t>Sub-base material is placed and compacted to th</w:t>
            </w:r>
            <w:r w:rsidRPr="007D1DF1">
              <w:t>e required finished levels.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List"/>
              <w:rPr>
                <w:lang w:val="en-NZ"/>
              </w:rPr>
            </w:pPr>
            <w:r w:rsidRPr="007D1DF1">
              <w:t>3.</w:t>
            </w:r>
            <w:r w:rsidRPr="007D1DF1">
              <w:tab/>
              <w:t>Construct structure or feature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2"/>
            </w:pPr>
            <w:r w:rsidRPr="007D1DF1">
              <w:t>3.1.</w:t>
            </w:r>
            <w:r w:rsidRPr="007D1DF1">
              <w:tab/>
              <w:t>Mortar is mixed to determined ratio and appropriate admixes including bonding and colouring agents are added, as required, and in accordance with specifications.</w:t>
            </w:r>
          </w:p>
          <w:p w:rsidR="00000000" w:rsidRPr="007D1DF1" w:rsidP="007D1DF1">
            <w:pPr>
              <w:pStyle w:val="List2"/>
            </w:pPr>
            <w:r w:rsidRPr="007D1DF1">
              <w:t>3.2.</w:t>
            </w:r>
            <w:r w:rsidRPr="007D1DF1">
              <w:tab/>
            </w:r>
            <w:r w:rsidRPr="007D1DF1">
              <w:t>Damp proofing and base course of brick and/or block work is laid according to design drawings and specifications.</w:t>
            </w:r>
          </w:p>
          <w:p w:rsidR="00000000" w:rsidRPr="007D1DF1" w:rsidP="007D1DF1">
            <w:pPr>
              <w:pStyle w:val="List2"/>
            </w:pPr>
            <w:r w:rsidRPr="007D1DF1">
              <w:t>3.3.</w:t>
            </w:r>
            <w:r w:rsidRPr="007D1DF1">
              <w:tab/>
              <w:t>Courses of brick and/or block work are laid using designated bond(s) in a manner that will ensure the viability and stability of the stru</w:t>
            </w:r>
            <w:r w:rsidRPr="007D1DF1">
              <w:t>cture, and according to design drawings and specifications.</w:t>
            </w:r>
          </w:p>
          <w:p w:rsidR="00000000" w:rsidP="007D1DF1">
            <w:pPr>
              <w:pStyle w:val="List2"/>
              <w:rPr>
                <w:lang w:val="en-NZ"/>
              </w:rPr>
            </w:pPr>
            <w:r w:rsidRPr="007D1DF1">
              <w:t>3.4.</w:t>
            </w:r>
            <w:r w:rsidRPr="007D1DF1">
              <w:tab/>
              <w:t>Finishes are applied to brick or block work in accordance with specifications.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List"/>
              <w:rPr>
                <w:lang w:val="en-NZ"/>
              </w:rPr>
            </w:pPr>
            <w:r w:rsidRPr="007D1DF1">
              <w:t>4.</w:t>
            </w:r>
            <w:r w:rsidRPr="007D1DF1">
              <w:tab/>
              <w:t>Check quality of work and clean up site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2"/>
            </w:pPr>
            <w:r w:rsidRPr="007D1DF1">
              <w:t>4.1.</w:t>
            </w:r>
            <w:r w:rsidRPr="007D1DF1">
              <w:tab/>
              <w:t>Quality of finished works is inspected to ensure the standard o</w:t>
            </w:r>
            <w:r w:rsidRPr="007D1DF1">
              <w:t>f the finished structure or feature is in accordance with design drawings and specifications.</w:t>
            </w:r>
          </w:p>
          <w:p w:rsidR="00000000" w:rsidRPr="007D1DF1" w:rsidP="007D1DF1">
            <w:pPr>
              <w:pStyle w:val="List2"/>
            </w:pPr>
            <w:r w:rsidRPr="007D1DF1">
              <w:t>4.2.</w:t>
            </w:r>
            <w:r w:rsidRPr="007D1DF1">
              <w:tab/>
              <w:t xml:space="preserve">Brick and/or block work surfaces are cleaned down </w:t>
            </w:r>
            <w:r w:rsidRPr="007D1DF1">
              <w:t>in an environmentally safe and sensitive manner.</w:t>
            </w:r>
          </w:p>
          <w:p w:rsidR="00000000" w:rsidRPr="007D1DF1" w:rsidP="007D1DF1">
            <w:pPr>
              <w:pStyle w:val="List2"/>
            </w:pPr>
            <w:r w:rsidRPr="007D1DF1">
              <w:t>4.3.</w:t>
            </w:r>
            <w:r w:rsidRPr="007D1DF1">
              <w:tab/>
              <w:t xml:space="preserve">Tools and equipment are cleaned and stored according </w:t>
            </w:r>
            <w:r w:rsidRPr="007D1DF1">
              <w:t>to enterprise guidelines.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9" w:name="O_256562"/>
      <w:bookmarkEnd w:id="9"/>
      <w:r w:rsidRPr="007D1DF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REQUIRED SKILLS AND KNOWLEDGE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t>This section describes the skills and knowledge required for this unit.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Required skills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Bullet"/>
            </w:pPr>
            <w:r w:rsidRPr="007D1DF1">
              <w:t>measure and construct profiles using mathematical techniques</w:t>
            </w:r>
          </w:p>
          <w:p w:rsidR="00000000" w:rsidRPr="007D1DF1" w:rsidP="007D1DF1">
            <w:pPr>
              <w:pStyle w:val="ListBullet"/>
            </w:pPr>
            <w:r w:rsidRPr="007D1DF1">
              <w:t>use of levelling equipment</w:t>
            </w:r>
          </w:p>
          <w:p w:rsidR="00000000" w:rsidRPr="007D1DF1" w:rsidP="007D1DF1">
            <w:pPr>
              <w:pStyle w:val="ListBullet"/>
            </w:pPr>
            <w:r w:rsidRPr="007D1DF1">
              <w:t>use literacy skills to read, interpret and follow organisational policies and procedures, follow sequenced written instructions, record accurately and legible informati</w:t>
            </w:r>
            <w:r w:rsidRPr="007D1DF1">
              <w:t>on collected and select and apply procedures for a range of tasks</w:t>
            </w:r>
          </w:p>
          <w:p w:rsidR="00000000" w:rsidRPr="007D1DF1" w:rsidP="007D1DF1">
            <w:pPr>
              <w:pStyle w:val="ListBullet"/>
            </w:pPr>
            <w:r w:rsidRPr="007D1DF1">
              <w:t>use oral communication skills/language competence to fulfil the job role as specified by the organisation, including questioning techniques, active listening, clarifying information and cons</w:t>
            </w:r>
            <w:r w:rsidRPr="007D1DF1">
              <w:t>ulting with supervisors as required</w:t>
            </w:r>
          </w:p>
          <w:p w:rsidR="00000000" w:rsidP="007D1DF1">
            <w:pPr>
              <w:pStyle w:val="ListBullet"/>
              <w:rPr>
                <w:lang w:val="en-NZ"/>
              </w:rPr>
            </w:pPr>
            <w:r w:rsidRPr="007D1DF1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Required knowledge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Bullet"/>
            </w:pPr>
            <w:r w:rsidRPr="007D1DF1">
              <w:t>comparative environmental imp</w:t>
            </w:r>
            <w:r w:rsidRPr="007D1DF1">
              <w:t>lications associated with soil disturbance and the establishment of drainage systems</w:t>
            </w:r>
          </w:p>
          <w:p w:rsidR="00000000" w:rsidRPr="007D1DF1" w:rsidP="007D1DF1">
            <w:pPr>
              <w:pStyle w:val="ListBullet"/>
            </w:pPr>
            <w:r w:rsidRPr="007D1DF1">
              <w:t>components of mortar, including admixes such as bonding and colouring agents, used in the construction of brick and/or block structures and features.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AllowPageBreak"/>
      </w:pPr>
    </w:p>
    <w:p w:rsidR="00000000" w:rsidRPr="007D1DF1" w:rsidP="007D1DF1">
      <w:pPr>
        <w:pStyle w:val="Heading1"/>
      </w:pPr>
      <w:bookmarkStart w:id="10" w:name="O_240596"/>
      <w:bookmarkEnd w:id="10"/>
      <w:r w:rsidRPr="007D1DF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A0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EVIDENCE GUIDE</w:t>
            </w:r>
          </w:p>
        </w:tc>
      </w:tr>
      <w:tr w:rsidTr="00A0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t xml:space="preserve">The evidence guide provides advice on assessment and must be read in conjunction with the performance criteria, required skills and knowledge, </w:t>
            </w:r>
            <w:r w:rsidRPr="007D1DF1">
              <w:t>range statement and the Assessment Guidelines for the Training Package.</w:t>
            </w:r>
          </w:p>
        </w:tc>
      </w:tr>
      <w:tr w:rsidTr="00A0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</w:p>
        </w:tc>
      </w:tr>
      <w:tr w:rsidTr="00A0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t>The evidence required to demonstrate competency in this unit mus</w:t>
            </w:r>
            <w:r w:rsidRPr="007D1DF1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7D1DF1" w:rsidP="007D1DF1">
            <w:pPr>
              <w:pStyle w:val="ListBullet"/>
            </w:pPr>
            <w:r w:rsidRPr="007D1DF1">
              <w:t>interpret site plans and specifications</w:t>
            </w:r>
          </w:p>
          <w:p w:rsidR="00000000" w:rsidRPr="007D1DF1" w:rsidP="007D1DF1">
            <w:pPr>
              <w:pStyle w:val="ListBullet"/>
            </w:pPr>
            <w:r w:rsidRPr="007D1DF1">
              <w:t xml:space="preserve">set out and prepare a landscape construction site </w:t>
            </w:r>
          </w:p>
          <w:p w:rsidR="00000000" w:rsidRPr="007D1DF1" w:rsidP="007D1DF1">
            <w:pPr>
              <w:pStyle w:val="ListBullet"/>
            </w:pPr>
            <w:r w:rsidRPr="007D1DF1">
              <w:t xml:space="preserve">construct landscape structures </w:t>
            </w:r>
          </w:p>
          <w:p w:rsidR="00000000" w:rsidP="007D1DF1">
            <w:pPr>
              <w:pStyle w:val="ListBullet"/>
              <w:rPr>
                <w:lang w:val="en-NZ"/>
              </w:rPr>
            </w:pPr>
            <w:r w:rsidRPr="007D1DF1">
              <w:t>check quality of work and clean up site.</w:t>
            </w:r>
          </w:p>
        </w:tc>
      </w:tr>
      <w:tr w:rsidTr="00A0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t>Competency requires the application of work practices under work conditions.  Sele</w:t>
            </w:r>
            <w:r w:rsidRPr="007D1DF1">
              <w:t>ction and use of resources for some worksites may differ due to the regional or enterprise circumstances.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11" w:name="O_248579"/>
      <w:bookmarkEnd w:id="11"/>
      <w:r w:rsidRPr="007D1DF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1"/>
        <w:gridCol w:w="5031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RANGE STATEMENT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t>The range statement relates to the unit of competency as a whole.</w:t>
            </w: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t>Structures and features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ListBullet"/>
            </w:pPr>
            <w:r w:rsidRPr="007D1DF1">
              <w:t>stone, brick or block features such as walling, steps, edgings, walls, fences, BBQ and entertaining areas, and ornamental garden elements not covered by engineering specifications.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12" w:name="O_188442"/>
      <w:bookmarkEnd w:id="12"/>
      <w:r w:rsidRPr="007D1DF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  <w:r w:rsidRPr="007D1DF1">
              <w:t>Landscape</w:t>
            </w: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13" w:name="O_188439"/>
      <w:bookmarkEnd w:id="13"/>
      <w:r w:rsidRPr="007D1DF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</w:p>
        </w:tc>
      </w:tr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>
      <w:pPr>
        <w:pStyle w:val="Heading1"/>
      </w:pPr>
      <w:bookmarkStart w:id="14" w:name="O_188441"/>
      <w:bookmarkEnd w:id="14"/>
      <w:r w:rsidRPr="007D1DF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A07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DF1">
            <w:pPr>
              <w:pStyle w:val="BodyText"/>
              <w:rPr>
                <w:lang w:val="en-NZ"/>
              </w:rPr>
            </w:pPr>
            <w:r w:rsidRPr="007D1DF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DF1" w:rsidP="007D1DF1">
            <w:pPr>
              <w:pStyle w:val="BodyText"/>
            </w:pPr>
          </w:p>
        </w:tc>
      </w:tr>
    </w:tbl>
    <w:p w:rsidR="00A074B6" w:rsidP="007D1DF1">
      <w:pPr>
        <w:pStyle w:val="BodyText"/>
      </w:pPr>
    </w:p>
    <w:p w:rsidR="00A074B6" w:rsidP="007D1DF1">
      <w:pPr>
        <w:pStyle w:val="BodyText"/>
      </w:pPr>
    </w:p>
    <w:p w:rsidR="00000000" w:rsidRPr="007D1DF1" w:rsidP="007D1DF1"/>
    <w:sectPr w:rsidSect="007D1D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74B6" w:rsidP="00A07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B6" w:rsidP="007D1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074B6" w:rsidP="007D1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074B6" w:rsidP="007D1D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74B6" w:rsidP="00A074B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B6" w:rsidP="007D1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AHCLSC303A Construct brick and/or block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074B6" w:rsidP="007D1D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CC2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64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D1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DF1"/>
  </w:style>
  <w:style w:type="character" w:customStyle="1" w:styleId="Heading1Char">
    <w:name w:val="Heading 1 Char"/>
    <w:basedOn w:val="DefaultParagraphFont"/>
    <w:link w:val="Heading1"/>
    <w:rsid w:val="007D1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D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D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D1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DF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D1D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1D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DF1"/>
    <w:rPr>
      <w:b/>
      <w:spacing w:val="0"/>
    </w:rPr>
  </w:style>
  <w:style w:type="paragraph" w:styleId="Header">
    <w:name w:val="header"/>
    <w:basedOn w:val="Normal"/>
    <w:link w:val="HeaderChar"/>
    <w:rsid w:val="007D1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D1D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D1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D1DF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D1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D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D1D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D1D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D1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D1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D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1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D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D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D1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DF1"/>
    <w:rPr>
      <w:i/>
    </w:rPr>
  </w:style>
  <w:style w:type="paragraph" w:styleId="Caption">
    <w:name w:val="caption"/>
    <w:basedOn w:val="BodyText"/>
    <w:next w:val="Normal"/>
    <w:qFormat/>
    <w:rsid w:val="007D1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DF1"/>
  </w:style>
  <w:style w:type="paragraph" w:styleId="TableofFigures">
    <w:name w:val="table of figures"/>
    <w:basedOn w:val="Normal"/>
    <w:next w:val="Normal"/>
    <w:semiHidden/>
    <w:rsid w:val="007D1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DF1"/>
    <w:pPr>
      <w:numPr>
        <w:numId w:val="10"/>
      </w:numPr>
    </w:pPr>
  </w:style>
  <w:style w:type="character" w:customStyle="1" w:styleId="WingdingSymbols">
    <w:name w:val="Wingding Symbols"/>
    <w:rsid w:val="007D1DF1"/>
    <w:rPr>
      <w:rFonts w:ascii="Wingdings" w:hAnsi="Wingdings"/>
    </w:rPr>
  </w:style>
  <w:style w:type="paragraph" w:customStyle="1" w:styleId="TableHeading">
    <w:name w:val="Table Heading"/>
    <w:basedOn w:val="HeadingBase"/>
    <w:rsid w:val="007D1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DF1"/>
    <w:rPr>
      <w:color w:val="0033CC"/>
      <w:u w:val="none"/>
    </w:rPr>
  </w:style>
  <w:style w:type="paragraph" w:customStyle="1" w:styleId="BodyTextRight">
    <w:name w:val="Body Text Right"/>
    <w:basedOn w:val="BodyText"/>
    <w:rsid w:val="007D1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D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D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D1DF1"/>
    <w:rPr>
      <w:sz w:val="32"/>
    </w:rPr>
  </w:style>
  <w:style w:type="paragraph" w:customStyle="1" w:styleId="HeadingProcedure">
    <w:name w:val="Heading Procedure"/>
    <w:basedOn w:val="HeadingBase"/>
    <w:next w:val="Normal"/>
    <w:rsid w:val="007D1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DF1"/>
    <w:pPr>
      <w:spacing w:before="60" w:after="60"/>
    </w:pPr>
  </w:style>
  <w:style w:type="paragraph" w:styleId="ListContinue">
    <w:name w:val="List Continue"/>
    <w:basedOn w:val="List"/>
    <w:rsid w:val="007D1DF1"/>
    <w:pPr>
      <w:ind w:firstLine="0"/>
    </w:pPr>
  </w:style>
  <w:style w:type="paragraph" w:customStyle="1" w:styleId="ListNote">
    <w:name w:val="List Note"/>
    <w:basedOn w:val="List"/>
    <w:rsid w:val="007D1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DF1"/>
    <w:rPr>
      <w:rFonts w:ascii="Courier New" w:hAnsi="Courier New"/>
    </w:rPr>
  </w:style>
  <w:style w:type="paragraph" w:customStyle="1" w:styleId="NoteBullet">
    <w:name w:val="Note Bullet"/>
    <w:basedOn w:val="Note"/>
    <w:rsid w:val="007D1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D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D1DF1"/>
    <w:rPr>
      <w:b/>
      <w:smallCaps/>
    </w:rPr>
  </w:style>
  <w:style w:type="paragraph" w:customStyle="1" w:styleId="TableListNumber">
    <w:name w:val="Table List Number"/>
    <w:basedOn w:val="ListNumber"/>
    <w:rsid w:val="007D1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DF1"/>
    <w:pPr>
      <w:numPr>
        <w:numId w:val="8"/>
      </w:numPr>
    </w:pPr>
  </w:style>
  <w:style w:type="paragraph" w:customStyle="1" w:styleId="ListAlpha2">
    <w:name w:val="List Alpha 2"/>
    <w:basedOn w:val="List2"/>
    <w:rsid w:val="007D1DF1"/>
    <w:pPr>
      <w:numPr>
        <w:numId w:val="7"/>
      </w:numPr>
    </w:pPr>
  </w:style>
  <w:style w:type="paragraph" w:styleId="List3">
    <w:name w:val="List 3"/>
    <w:basedOn w:val="BodyText"/>
    <w:rsid w:val="007D1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DF1"/>
    <w:pPr>
      <w:numPr>
        <w:numId w:val="2"/>
      </w:numPr>
    </w:pPr>
  </w:style>
  <w:style w:type="paragraph" w:styleId="ListBullet5">
    <w:name w:val="List Bullet 5"/>
    <w:basedOn w:val="List5"/>
    <w:rsid w:val="007D1DF1"/>
    <w:pPr>
      <w:numPr>
        <w:numId w:val="3"/>
      </w:numPr>
    </w:pPr>
  </w:style>
  <w:style w:type="paragraph" w:styleId="ListContinue2">
    <w:name w:val="List Continue 2"/>
    <w:basedOn w:val="List2"/>
    <w:rsid w:val="007D1DF1"/>
    <w:pPr>
      <w:ind w:firstLine="0"/>
    </w:pPr>
  </w:style>
  <w:style w:type="paragraph" w:styleId="ListContinue3">
    <w:name w:val="List Continue 3"/>
    <w:basedOn w:val="List3"/>
    <w:rsid w:val="007D1DF1"/>
    <w:pPr>
      <w:ind w:left="1021" w:firstLine="0"/>
    </w:pPr>
  </w:style>
  <w:style w:type="paragraph" w:styleId="ListContinue4">
    <w:name w:val="List Continue 4"/>
    <w:basedOn w:val="List4"/>
    <w:rsid w:val="007D1DF1"/>
    <w:pPr>
      <w:ind w:firstLine="0"/>
    </w:pPr>
  </w:style>
  <w:style w:type="paragraph" w:styleId="ListContinue5">
    <w:name w:val="List Continue 5"/>
    <w:basedOn w:val="List5"/>
    <w:rsid w:val="007D1DF1"/>
    <w:pPr>
      <w:ind w:firstLine="0"/>
    </w:pPr>
  </w:style>
  <w:style w:type="paragraph" w:styleId="ListNumber3">
    <w:name w:val="List Number 3"/>
    <w:basedOn w:val="List3"/>
    <w:rsid w:val="007D1DF1"/>
    <w:pPr>
      <w:numPr>
        <w:numId w:val="4"/>
      </w:numPr>
    </w:pPr>
  </w:style>
  <w:style w:type="paragraph" w:styleId="ListNumber4">
    <w:name w:val="List Number 4"/>
    <w:basedOn w:val="List4"/>
    <w:rsid w:val="007D1DF1"/>
    <w:pPr>
      <w:numPr>
        <w:numId w:val="5"/>
      </w:numPr>
    </w:pPr>
  </w:style>
  <w:style w:type="paragraph" w:styleId="ListNumber5">
    <w:name w:val="List Number 5"/>
    <w:basedOn w:val="List5"/>
    <w:rsid w:val="007D1DF1"/>
    <w:pPr>
      <w:numPr>
        <w:numId w:val="6"/>
      </w:numPr>
    </w:pPr>
  </w:style>
  <w:style w:type="paragraph" w:styleId="BlockText">
    <w:name w:val="Block Text"/>
    <w:basedOn w:val="Normal"/>
    <w:rsid w:val="007D1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DF1"/>
    <w:rPr>
      <w:sz w:val="16"/>
      <w:vertAlign w:val="superscript"/>
    </w:rPr>
  </w:style>
  <w:style w:type="character" w:customStyle="1" w:styleId="Symbols">
    <w:name w:val="Symbols"/>
    <w:basedOn w:val="DefaultParagraphFont"/>
    <w:rsid w:val="007D1DF1"/>
    <w:rPr>
      <w:rFonts w:ascii="Symbol" w:hAnsi="Symbol"/>
    </w:rPr>
  </w:style>
  <w:style w:type="character" w:customStyle="1" w:styleId="MenuOptions">
    <w:name w:val="Menu Options"/>
    <w:basedOn w:val="DefaultParagraphFont"/>
    <w:rsid w:val="007D1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DF1"/>
    <w:rPr>
      <w:b/>
    </w:rPr>
  </w:style>
  <w:style w:type="character" w:customStyle="1" w:styleId="Underlined">
    <w:name w:val="Underlined"/>
    <w:basedOn w:val="DefaultParagraphFont"/>
    <w:rsid w:val="007D1DF1"/>
    <w:rPr>
      <w:u w:val="single"/>
    </w:rPr>
  </w:style>
  <w:style w:type="paragraph" w:customStyle="1" w:styleId="TableBodyTextRight">
    <w:name w:val="Table Body Text Right"/>
    <w:basedOn w:val="TableBodyText"/>
    <w:rsid w:val="007D1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DF1"/>
    <w:rPr>
      <w:sz w:val="18"/>
    </w:rPr>
  </w:style>
  <w:style w:type="paragraph" w:customStyle="1" w:styleId="BodySmallRight">
    <w:name w:val="Body Small Right"/>
    <w:basedOn w:val="BodyTextRight"/>
    <w:rsid w:val="007D1DF1"/>
    <w:rPr>
      <w:sz w:val="18"/>
      <w:szCs w:val="18"/>
    </w:rPr>
  </w:style>
  <w:style w:type="paragraph" w:customStyle="1" w:styleId="MarginEdition">
    <w:name w:val="Margin Edition"/>
    <w:basedOn w:val="MarginNote"/>
    <w:rsid w:val="007D1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DF1"/>
    <w:rPr>
      <w:sz w:val="2"/>
      <w:szCs w:val="2"/>
    </w:rPr>
  </w:style>
  <w:style w:type="character" w:customStyle="1" w:styleId="Small">
    <w:name w:val="Small"/>
    <w:basedOn w:val="DefaultParagraphFont"/>
    <w:rsid w:val="007D1DF1"/>
    <w:rPr>
      <w:sz w:val="16"/>
    </w:rPr>
  </w:style>
  <w:style w:type="paragraph" w:customStyle="1" w:styleId="WideTable">
    <w:name w:val="Wide Table"/>
    <w:basedOn w:val="Normal"/>
    <w:rsid w:val="007D1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DF1"/>
  </w:style>
  <w:style w:type="paragraph" w:styleId="Quote">
    <w:name w:val="Quote"/>
    <w:basedOn w:val="Heading1"/>
    <w:link w:val="QuoteChar"/>
    <w:qFormat/>
    <w:rsid w:val="007D1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DF1"/>
    <w:pPr>
      <w:pageBreakBefore/>
    </w:pPr>
  </w:style>
  <w:style w:type="paragraph" w:customStyle="1" w:styleId="Border">
    <w:name w:val="Border"/>
    <w:basedOn w:val="Normal"/>
    <w:qFormat/>
    <w:rsid w:val="007D1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D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D1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DF1"/>
    <w:rPr>
      <w:u w:val="single"/>
    </w:rPr>
  </w:style>
  <w:style w:type="character" w:customStyle="1" w:styleId="BoldandItalics">
    <w:name w:val="Bold and Italics"/>
    <w:qFormat/>
    <w:rsid w:val="007D1DF1"/>
    <w:rPr>
      <w:b/>
      <w:i/>
      <w:u w:val="none"/>
    </w:rPr>
  </w:style>
  <w:style w:type="paragraph" w:styleId="BalloonText">
    <w:name w:val="Balloon Text"/>
    <w:basedOn w:val="Normal"/>
    <w:link w:val="BalloonTextChar"/>
    <w:rsid w:val="007D1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D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D1D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DF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812</Words>
  <Characters>4915</Characters>
  <Application>Microsoft Office Word</Application>
  <DocSecurity>0</DocSecurity>
  <Lines>190</Lines>
  <Paragraphs>81</Paragraphs>
  <ScaleCrop>false</ScaleCrop>
  <Company>Author-it Software Corporation Ltd.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AHCLSC303A Construct brick and/or block structures and features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2012-05-26T12:58:00Z</dcterms:created>
  <dcterms:modified xsi:type="dcterms:W3CDTF">2012-05-26T12:58:00Z</dcterms:modified>
</cp:coreProperties>
</file>