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033C" w:rsidP="004803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AHCLSC302A Construct landscape features using concrete</w:t>
      </w:r>
      <w:r>
        <w:fldChar w:fldCharType="end"/>
      </w:r>
    </w:p>
    <w:p w:rsidR="0048033C" w:rsidP="0048033C">
      <w:pPr>
        <w:pStyle w:val="Version"/>
        <w:sectPr w:rsidSect="009B0B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0BE0" w:rsidP="009B0BE0">
      <w:pPr>
        <w:pStyle w:val="SuperHeading"/>
      </w:pPr>
      <w:r w:rsidRPr="009B0BE0">
        <w:t>AHCLSC302A Construct landscape features using concrete</w:t>
      </w:r>
    </w:p>
    <w:p w:rsidR="00000000" w:rsidRPr="009B0BE0" w:rsidP="009B0BE0">
      <w:pPr>
        <w:pStyle w:val="Heading1"/>
      </w:pPr>
      <w:bookmarkStart w:id="1" w:name="O_267898"/>
      <w:bookmarkEnd w:id="1"/>
      <w:r w:rsidRPr="009B0BE0">
        <w:t>Modification History</w:t>
      </w:r>
    </w:p>
    <w:p w:rsidR="00000000" w:rsidRPr="009B0BE0" w:rsidP="009B0BE0">
      <w:pPr>
        <w:pStyle w:val="BodyText"/>
      </w:pPr>
      <w:r w:rsidRPr="009B0BE0">
        <w:t>Not Applicable</w:t>
      </w:r>
    </w:p>
    <w:p w:rsidR="00000000" w:rsidRPr="009B0BE0" w:rsidP="009B0BE0">
      <w:pPr>
        <w:pStyle w:val="AllowPageBreak"/>
      </w:pPr>
    </w:p>
    <w:p w:rsidR="00000000" w:rsidRPr="009B0BE0" w:rsidP="009B0BE0">
      <w:pPr>
        <w:pStyle w:val="Heading1"/>
      </w:pPr>
      <w:bookmarkStart w:id="2" w:name="O_188429"/>
      <w:bookmarkEnd w:id="2"/>
      <w:r w:rsidRPr="009B0BE0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7"/>
        <w:gridCol w:w="5855"/>
      </w:tblGrid>
      <w:tr w:rsidTr="00480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BE0">
            <w:pPr>
              <w:pStyle w:val="BodyText"/>
              <w:rPr>
                <w:lang w:val="en-NZ"/>
              </w:rPr>
            </w:pPr>
            <w:r w:rsidRPr="009B0BE0">
              <w:rPr>
                <w:rStyle w:val="SpecialBold"/>
              </w:rPr>
              <w:t>Unit descriptor</w:t>
            </w:r>
          </w:p>
        </w:tc>
        <w:tc>
          <w:tcPr>
            <w:tcW w:w="5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BE0" w:rsidP="009B0BE0">
            <w:pPr>
              <w:pStyle w:val="BodyText"/>
            </w:pPr>
            <w:r w:rsidRPr="009B0BE0">
              <w:t>This unit covers the process of constructing concrete structures and features and defines the st</w:t>
            </w:r>
            <w:r w:rsidRPr="009B0BE0">
              <w:t>andard required to:  interpret site plans and specifications;  set out and prepare a site for receival of concrete, pour, set and finish concrete;  check quality of work and clean up site.</w:t>
            </w:r>
          </w:p>
        </w:tc>
      </w:tr>
    </w:tbl>
    <w:p w:rsidR="0048033C" w:rsidP="009B0BE0">
      <w:pPr>
        <w:pStyle w:val="BodyText"/>
      </w:pPr>
    </w:p>
    <w:p w:rsidR="0048033C" w:rsidP="009B0BE0">
      <w:pPr>
        <w:pStyle w:val="BodyText"/>
      </w:pPr>
    </w:p>
    <w:p w:rsidR="00000000" w:rsidRPr="009B0BE0" w:rsidP="009B0BE0">
      <w:pPr>
        <w:pStyle w:val="Heading1"/>
      </w:pPr>
      <w:bookmarkStart w:id="3" w:name="O_188433"/>
      <w:bookmarkEnd w:id="3"/>
      <w:r w:rsidRPr="009B0BE0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5"/>
        <w:gridCol w:w="5767"/>
      </w:tblGrid>
      <w:tr w:rsidTr="00480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BE0">
            <w:pPr>
              <w:pStyle w:val="BodyText"/>
              <w:rPr>
                <w:lang w:val="en-NZ"/>
              </w:rPr>
            </w:pPr>
            <w:r w:rsidRPr="009B0BE0">
              <w:rPr>
                <w:rStyle w:val="SpecialBold"/>
              </w:rPr>
              <w:t>Application of the unit</w:t>
            </w:r>
          </w:p>
        </w:tc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BE0" w:rsidP="009B0BE0">
            <w:pPr>
              <w:pStyle w:val="BodyText"/>
            </w:pPr>
            <w:r w:rsidRPr="009B0BE0">
              <w:t xml:space="preserve">This unit applies to the construction of concrete structures and features as a component of landscape project works.  </w:t>
            </w:r>
          </w:p>
        </w:tc>
      </w:tr>
    </w:tbl>
    <w:p w:rsidR="0048033C" w:rsidP="009B0BE0">
      <w:pPr>
        <w:pStyle w:val="BodyText"/>
      </w:pPr>
    </w:p>
    <w:p w:rsidR="0048033C" w:rsidP="009B0BE0">
      <w:pPr>
        <w:pStyle w:val="BodyText"/>
      </w:pPr>
    </w:p>
    <w:p w:rsidR="00000000" w:rsidRPr="009B0BE0" w:rsidP="009B0BE0">
      <w:pPr>
        <w:pStyle w:val="Heading1"/>
      </w:pPr>
      <w:bookmarkStart w:id="4" w:name="O_276158"/>
      <w:bookmarkEnd w:id="4"/>
      <w:r w:rsidRPr="009B0BE0">
        <w:t>Licensing/Regulatory Information</w:t>
      </w:r>
    </w:p>
    <w:p w:rsidR="00000000" w:rsidRPr="009B0BE0" w:rsidP="009B0BE0">
      <w:pPr>
        <w:pStyle w:val="BodyText"/>
      </w:pPr>
      <w:r w:rsidRPr="009B0BE0">
        <w:t>Not Applicable</w:t>
      </w:r>
    </w:p>
    <w:p w:rsidR="00000000" w:rsidRPr="009B0BE0" w:rsidP="009B0BE0">
      <w:pPr>
        <w:pStyle w:val="AllowPageBreak"/>
      </w:pPr>
    </w:p>
    <w:p w:rsidR="00000000" w:rsidRPr="009B0BE0" w:rsidP="009B0BE0">
      <w:pPr>
        <w:pStyle w:val="Heading1"/>
      </w:pPr>
      <w:bookmarkStart w:id="5" w:name="O_188431"/>
      <w:bookmarkEnd w:id="5"/>
      <w:r w:rsidRPr="009B0BE0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1295"/>
        <w:gridCol w:w="4452"/>
      </w:tblGrid>
      <w:tr w:rsidTr="00480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BE0">
            <w:pPr>
              <w:pStyle w:val="BodyText"/>
              <w:rPr>
                <w:lang w:val="en-NZ"/>
              </w:rPr>
            </w:pPr>
            <w:r w:rsidRPr="009B0BE0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BE0">
            <w:pPr>
              <w:pStyle w:val="BodyText"/>
              <w:rPr>
                <w:lang w:val="en-NZ"/>
              </w:rPr>
            </w:pPr>
          </w:p>
        </w:tc>
      </w:tr>
      <w:tr w:rsidTr="00480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BE0">
            <w:pPr>
              <w:pStyle w:val="BodyText"/>
              <w:rPr>
                <w:lang w:val="en-NZ"/>
              </w:rPr>
            </w:pPr>
          </w:p>
        </w:tc>
      </w:tr>
      <w:tr w:rsidTr="00480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BE0" w:rsidP="009B0BE0">
            <w:pPr>
              <w:pStyle w:val="BodyText"/>
            </w:pPr>
          </w:p>
        </w:tc>
      </w:tr>
    </w:tbl>
    <w:p w:rsidR="0048033C" w:rsidP="009B0BE0">
      <w:pPr>
        <w:pStyle w:val="BodyText"/>
      </w:pPr>
    </w:p>
    <w:p w:rsidR="0048033C" w:rsidP="009B0BE0">
      <w:pPr>
        <w:pStyle w:val="BodyText"/>
      </w:pPr>
    </w:p>
    <w:p w:rsidR="00000000" w:rsidRPr="009B0BE0" w:rsidP="009B0BE0">
      <w:pPr>
        <w:pStyle w:val="Heading1"/>
      </w:pPr>
      <w:bookmarkStart w:id="6" w:name="O_188430"/>
      <w:bookmarkEnd w:id="6"/>
      <w:r w:rsidRPr="009B0BE0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480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BE0">
            <w:pPr>
              <w:pStyle w:val="BodyText"/>
              <w:rPr>
                <w:lang w:val="en-NZ"/>
              </w:rPr>
            </w:pPr>
            <w:r w:rsidRPr="009B0BE0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BE0" w:rsidP="009B0BE0">
            <w:pPr>
              <w:pStyle w:val="BodyText"/>
            </w:pPr>
            <w:r w:rsidRPr="009B0BE0">
              <w:t>This unit contains employability skills.</w:t>
            </w:r>
          </w:p>
        </w:tc>
      </w:tr>
    </w:tbl>
    <w:p w:rsidR="0048033C" w:rsidP="009B0BE0">
      <w:pPr>
        <w:pStyle w:val="BodyText"/>
      </w:pPr>
    </w:p>
    <w:p w:rsidR="0048033C" w:rsidP="009B0BE0">
      <w:pPr>
        <w:pStyle w:val="BodyText"/>
      </w:pPr>
    </w:p>
    <w:p w:rsidR="00000000" w:rsidRPr="009B0BE0" w:rsidP="009B0BE0">
      <w:pPr>
        <w:pStyle w:val="Heading1"/>
      </w:pPr>
      <w:bookmarkStart w:id="7" w:name="O_285944"/>
      <w:bookmarkEnd w:id="7"/>
      <w:r w:rsidRPr="009B0BE0">
        <w:t>Elements and Performance Criteria Pre-Content</w:t>
      </w:r>
    </w:p>
    <w:p w:rsidR="00000000" w:rsidRPr="009B0BE0" w:rsidP="009B0BE0">
      <w:pPr>
        <w:pStyle w:val="BodyText"/>
      </w:pPr>
      <w:r w:rsidRPr="009B0BE0">
        <w:t>Not Applicable</w:t>
      </w:r>
    </w:p>
    <w:p w:rsidR="00000000" w:rsidRPr="009B0BE0" w:rsidP="009B0BE0">
      <w:pPr>
        <w:pStyle w:val="AllowPageBreak"/>
      </w:pPr>
    </w:p>
    <w:p w:rsidR="00000000" w:rsidRPr="009B0BE0" w:rsidP="009B0BE0">
      <w:pPr>
        <w:pStyle w:val="Heading1"/>
      </w:pPr>
      <w:bookmarkStart w:id="8" w:name="O_232611"/>
      <w:bookmarkEnd w:id="8"/>
      <w:r w:rsidRPr="009B0BE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9"/>
        <w:gridCol w:w="5993"/>
      </w:tblGrid>
      <w:tr w:rsidTr="00480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BE0" w:rsidP="009B0BE0">
            <w:pPr>
              <w:pStyle w:val="BodyText"/>
            </w:pPr>
            <w:r w:rsidRPr="009B0BE0">
              <w:rPr>
                <w:rStyle w:val="SpecialBold"/>
              </w:rPr>
              <w:t>ELEMENT</w:t>
            </w:r>
          </w:p>
        </w:tc>
        <w:tc>
          <w:tcPr>
            <w:tcW w:w="5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BE0">
            <w:pPr>
              <w:pStyle w:val="BodyText"/>
              <w:rPr>
                <w:lang w:val="en-NZ"/>
              </w:rPr>
            </w:pPr>
            <w:r w:rsidRPr="009B0BE0">
              <w:rPr>
                <w:rStyle w:val="SpecialBold"/>
              </w:rPr>
              <w:t>PERFORMANCE CRITERIA</w:t>
            </w:r>
          </w:p>
        </w:tc>
      </w:tr>
      <w:tr w:rsidTr="00480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BE0">
            <w:pPr>
              <w:pStyle w:val="BodyText"/>
              <w:rPr>
                <w:lang w:val="en-NZ"/>
              </w:rPr>
            </w:pPr>
          </w:p>
        </w:tc>
      </w:tr>
      <w:tr w:rsidTr="00480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BE0">
            <w:pPr>
              <w:pStyle w:val="List"/>
              <w:rPr>
                <w:lang w:val="en-NZ"/>
              </w:rPr>
            </w:pPr>
            <w:r w:rsidRPr="009B0BE0">
              <w:t>1.</w:t>
            </w:r>
            <w:r w:rsidRPr="009B0BE0">
              <w:tab/>
              <w:t>Plan and prepare work</w:t>
            </w:r>
          </w:p>
        </w:tc>
        <w:tc>
          <w:tcPr>
            <w:tcW w:w="5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BE0" w:rsidP="009B0BE0">
            <w:pPr>
              <w:pStyle w:val="List2"/>
            </w:pPr>
            <w:r w:rsidRPr="009B0BE0">
              <w:t>1.1.</w:t>
            </w:r>
            <w:r w:rsidRPr="009B0BE0">
              <w:tab/>
              <w:t>Plans and specifications are interpreted and clarified with the supervisor.</w:t>
            </w:r>
          </w:p>
          <w:p w:rsidR="00000000" w:rsidRPr="009B0BE0" w:rsidP="009B0BE0">
            <w:pPr>
              <w:pStyle w:val="List2"/>
            </w:pPr>
            <w:r w:rsidRPr="009B0BE0">
              <w:t>1.2.</w:t>
            </w:r>
            <w:r w:rsidRPr="009B0BE0">
              <w:tab/>
              <w:t>The quantity and quality of materials are checked to ensure they conform to design drawings and specifications.</w:t>
            </w:r>
          </w:p>
          <w:p w:rsidR="00000000" w:rsidRPr="009B0BE0" w:rsidP="009B0BE0">
            <w:pPr>
              <w:pStyle w:val="List2"/>
            </w:pPr>
            <w:r w:rsidRPr="009B0BE0">
              <w:t>1.3.</w:t>
            </w:r>
            <w:r w:rsidRPr="009B0BE0">
              <w:tab/>
            </w:r>
            <w:r w:rsidRPr="009B0BE0">
              <w:t>Tools and equipment are selected and checked for serviceability according to enterprise guidelines.</w:t>
            </w:r>
          </w:p>
          <w:p w:rsidR="00000000" w:rsidRPr="009B0BE0" w:rsidP="009B0BE0">
            <w:pPr>
              <w:pStyle w:val="List2"/>
            </w:pPr>
            <w:r w:rsidRPr="009B0BE0">
              <w:t>1.4.</w:t>
            </w:r>
            <w:r w:rsidRPr="009B0BE0">
              <w:tab/>
              <w:t>Occupational Health and Safety (OHS) hazards are identified, risks assessed and controls implemented.</w:t>
            </w:r>
          </w:p>
          <w:p w:rsidR="00000000" w:rsidP="009B0BE0">
            <w:pPr>
              <w:pStyle w:val="List2"/>
              <w:rPr>
                <w:lang w:val="en-NZ"/>
              </w:rPr>
            </w:pPr>
            <w:r w:rsidRPr="009B0BE0">
              <w:t>1.5.</w:t>
            </w:r>
            <w:r w:rsidRPr="009B0BE0">
              <w:tab/>
              <w:t>Environmental implications of constructing c</w:t>
            </w:r>
            <w:r w:rsidRPr="009B0BE0">
              <w:t>oncrete structures are identified and reported to the supervisor.</w:t>
            </w:r>
          </w:p>
        </w:tc>
      </w:tr>
      <w:tr w:rsidTr="00480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BE0">
            <w:pPr>
              <w:pStyle w:val="List"/>
              <w:rPr>
                <w:lang w:val="en-NZ"/>
              </w:rPr>
            </w:pPr>
            <w:r w:rsidRPr="009B0BE0">
              <w:t>2.</w:t>
            </w:r>
            <w:r w:rsidRPr="009B0BE0">
              <w:tab/>
              <w:t>Set out and prepare the site</w:t>
            </w:r>
          </w:p>
        </w:tc>
        <w:tc>
          <w:tcPr>
            <w:tcW w:w="5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BE0" w:rsidP="009B0BE0">
            <w:pPr>
              <w:pStyle w:val="List2"/>
            </w:pPr>
            <w:r w:rsidRPr="009B0BE0">
              <w:t>2.1.</w:t>
            </w:r>
            <w:r w:rsidRPr="009B0BE0">
              <w:tab/>
              <w:t>Services are determined and located from site plans.</w:t>
            </w:r>
          </w:p>
          <w:p w:rsidR="00000000" w:rsidRPr="009B0BE0" w:rsidP="009B0BE0">
            <w:pPr>
              <w:pStyle w:val="List2"/>
            </w:pPr>
            <w:r w:rsidRPr="009B0BE0">
              <w:t>2.2.</w:t>
            </w:r>
            <w:r w:rsidRPr="009B0BE0">
              <w:tab/>
              <w:t>The position of the structure or feature is marked out according to design drawings and specif</w:t>
            </w:r>
            <w:r w:rsidRPr="009B0BE0">
              <w:t>ications.</w:t>
            </w:r>
          </w:p>
          <w:p w:rsidR="00000000" w:rsidRPr="009B0BE0" w:rsidP="009B0BE0">
            <w:pPr>
              <w:pStyle w:val="List2"/>
            </w:pPr>
            <w:r w:rsidRPr="009B0BE0">
              <w:t>2.3.</w:t>
            </w:r>
            <w:r w:rsidRPr="009B0BE0">
              <w:tab/>
              <w:t>Profiles are established to conform to the tolerances nominated within the design drawings and specifications.</w:t>
            </w:r>
          </w:p>
          <w:p w:rsidR="00000000" w:rsidRPr="009B0BE0" w:rsidP="009B0BE0">
            <w:pPr>
              <w:pStyle w:val="List2"/>
            </w:pPr>
            <w:r w:rsidRPr="009B0BE0">
              <w:t>2.4.</w:t>
            </w:r>
            <w:r w:rsidRPr="009B0BE0">
              <w:tab/>
              <w:t>Subsoil is prepared by removing all debris, vegetable matter and topsoil to provide a solid foundation for concrete.</w:t>
            </w:r>
          </w:p>
          <w:p w:rsidR="00000000" w:rsidRPr="009B0BE0" w:rsidP="009B0BE0">
            <w:pPr>
              <w:pStyle w:val="List2"/>
            </w:pPr>
            <w:r w:rsidRPr="009B0BE0">
              <w:t>2.5.</w:t>
            </w:r>
            <w:r w:rsidRPr="009B0BE0">
              <w:tab/>
              <w:t>Dra</w:t>
            </w:r>
            <w:r w:rsidRPr="009B0BE0">
              <w:t>inage systems are installed according to design drawings and specifications.</w:t>
            </w:r>
          </w:p>
          <w:p w:rsidR="00000000" w:rsidRPr="009B0BE0" w:rsidP="009B0BE0">
            <w:pPr>
              <w:pStyle w:val="List2"/>
            </w:pPr>
            <w:r w:rsidRPr="009B0BE0">
              <w:t>2.6.</w:t>
            </w:r>
            <w:r w:rsidRPr="009B0BE0">
              <w:tab/>
              <w:t>Form work is installed to the site in a manner that will ensure it remains rigid during concrete pouring operations.</w:t>
            </w:r>
          </w:p>
          <w:p w:rsidR="00000000" w:rsidRPr="009B0BE0" w:rsidP="009B0BE0">
            <w:pPr>
              <w:pStyle w:val="List2"/>
            </w:pPr>
            <w:r w:rsidRPr="009B0BE0">
              <w:t>2.7.</w:t>
            </w:r>
            <w:r w:rsidRPr="009B0BE0">
              <w:tab/>
              <w:t>Sub-base material is placed and compacted to the req</w:t>
            </w:r>
            <w:r w:rsidRPr="009B0BE0">
              <w:t>uired finished levels.</w:t>
            </w:r>
          </w:p>
          <w:p w:rsidR="00000000" w:rsidP="009B0BE0">
            <w:pPr>
              <w:pStyle w:val="List2"/>
              <w:rPr>
                <w:lang w:val="en-NZ"/>
              </w:rPr>
            </w:pPr>
            <w:r w:rsidRPr="009B0BE0">
              <w:t>2.8.</w:t>
            </w:r>
            <w:r w:rsidRPr="009B0BE0">
              <w:tab/>
              <w:t>Preparation of the site is completed according to the type of structure or feature to be constructed.</w:t>
            </w:r>
          </w:p>
        </w:tc>
      </w:tr>
      <w:tr w:rsidTr="00480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BE0">
            <w:pPr>
              <w:pStyle w:val="List"/>
              <w:rPr>
                <w:lang w:val="en-NZ"/>
              </w:rPr>
            </w:pPr>
            <w:r w:rsidRPr="009B0BE0">
              <w:t>3.</w:t>
            </w:r>
            <w:r w:rsidRPr="009B0BE0">
              <w:tab/>
              <w:t>Mix and pour concrete</w:t>
            </w:r>
          </w:p>
        </w:tc>
        <w:tc>
          <w:tcPr>
            <w:tcW w:w="5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BE0" w:rsidP="009B0BE0">
            <w:pPr>
              <w:pStyle w:val="List2"/>
            </w:pPr>
            <w:r w:rsidRPr="009B0BE0">
              <w:t>3.1.</w:t>
            </w:r>
            <w:r w:rsidRPr="009B0BE0">
              <w:tab/>
            </w:r>
            <w:r w:rsidRPr="009B0BE0">
              <w:t>Proportions for concrete mix are determined according to the strength requirements of the project.</w:t>
            </w:r>
          </w:p>
          <w:p w:rsidR="00000000" w:rsidRPr="009B0BE0" w:rsidP="009B0BE0">
            <w:pPr>
              <w:pStyle w:val="List2"/>
            </w:pPr>
            <w:r w:rsidRPr="009B0BE0">
              <w:t>3.2.</w:t>
            </w:r>
            <w:r w:rsidRPr="009B0BE0">
              <w:tab/>
              <w:t>Volume of dry materials necessary to produce final concrete mix is determined.</w:t>
            </w:r>
          </w:p>
          <w:p w:rsidR="00000000" w:rsidRPr="009B0BE0" w:rsidP="009B0BE0">
            <w:pPr>
              <w:pStyle w:val="List2"/>
            </w:pPr>
            <w:r w:rsidRPr="009B0BE0">
              <w:t>3.3.</w:t>
            </w:r>
            <w:r w:rsidRPr="009B0BE0">
              <w:tab/>
              <w:t>All dry ingredients and required additives are mixed together to ens</w:t>
            </w:r>
            <w:r w:rsidRPr="009B0BE0">
              <w:t>ure a thorough blending of all materials is achieved.</w:t>
            </w:r>
          </w:p>
          <w:p w:rsidR="00000000" w:rsidRPr="009B0BE0" w:rsidP="009B0BE0">
            <w:pPr>
              <w:pStyle w:val="List2"/>
            </w:pPr>
            <w:r w:rsidRPr="009B0BE0">
              <w:t>3.4.</w:t>
            </w:r>
            <w:r w:rsidRPr="009B0BE0">
              <w:tab/>
              <w:t>Sufficient water is introduced to produce a concrete mix to the required consistency.</w:t>
            </w:r>
          </w:p>
          <w:p w:rsidR="00000000" w:rsidRPr="009B0BE0" w:rsidP="009B0BE0">
            <w:pPr>
              <w:pStyle w:val="List2"/>
            </w:pPr>
            <w:r w:rsidRPr="009B0BE0">
              <w:t>3.5.</w:t>
            </w:r>
            <w:r w:rsidRPr="009B0BE0">
              <w:tab/>
              <w:t>Concrete mix samples are taken for testing, if required, to check for conformity to specifications.</w:t>
            </w:r>
          </w:p>
          <w:p w:rsidR="00000000" w:rsidRPr="009B0BE0" w:rsidP="009B0BE0">
            <w:pPr>
              <w:pStyle w:val="List2"/>
            </w:pPr>
            <w:r w:rsidRPr="009B0BE0">
              <w:t>3.6.</w:t>
            </w:r>
            <w:r w:rsidRPr="009B0BE0">
              <w:tab/>
              <w:t>C</w:t>
            </w:r>
            <w:r w:rsidRPr="009B0BE0">
              <w:t>oncrete is poured to designated levels in a manner to avoid segregation of materials.</w:t>
            </w:r>
          </w:p>
          <w:p w:rsidR="00000000" w:rsidP="009B0BE0">
            <w:pPr>
              <w:pStyle w:val="List2"/>
              <w:rPr>
                <w:lang w:val="en-NZ"/>
              </w:rPr>
            </w:pPr>
            <w:r w:rsidRPr="009B0BE0">
              <w:t>3.7.</w:t>
            </w:r>
            <w:r w:rsidRPr="009B0BE0">
              <w:tab/>
              <w:t>Concrete is consolidated using an approved vibration method to industry standard (AS3600) to ensure air pockets are eliminated.</w:t>
            </w:r>
          </w:p>
        </w:tc>
      </w:tr>
      <w:tr w:rsidTr="00480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BE0">
            <w:pPr>
              <w:pStyle w:val="List"/>
              <w:rPr>
                <w:lang w:val="en-NZ"/>
              </w:rPr>
            </w:pPr>
            <w:r w:rsidRPr="009B0BE0">
              <w:t>4.</w:t>
            </w:r>
            <w:r w:rsidRPr="009B0BE0">
              <w:tab/>
              <w:t>Finish concrete</w:t>
            </w:r>
          </w:p>
        </w:tc>
        <w:tc>
          <w:tcPr>
            <w:tcW w:w="5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BE0" w:rsidP="009B0BE0">
            <w:pPr>
              <w:pStyle w:val="List2"/>
            </w:pPr>
            <w:r w:rsidRPr="009B0BE0">
              <w:t>4.1.</w:t>
            </w:r>
            <w:r w:rsidRPr="009B0BE0">
              <w:tab/>
              <w:t xml:space="preserve">Concrete is </w:t>
            </w:r>
            <w:r w:rsidRPr="009B0BE0">
              <w:t>screeded to a flat surface to maintain the desired finished level.</w:t>
            </w:r>
          </w:p>
          <w:p w:rsidR="00000000" w:rsidRPr="009B0BE0" w:rsidP="009B0BE0">
            <w:pPr>
              <w:pStyle w:val="List2"/>
            </w:pPr>
            <w:r w:rsidRPr="009B0BE0">
              <w:t>4.2.</w:t>
            </w:r>
            <w:r w:rsidRPr="009B0BE0">
              <w:tab/>
              <w:t>Surface is trowelled according to design drawings and specifications.</w:t>
            </w:r>
          </w:p>
          <w:p w:rsidR="00000000" w:rsidP="009B0BE0">
            <w:pPr>
              <w:pStyle w:val="List2"/>
              <w:rPr>
                <w:lang w:val="en-NZ"/>
              </w:rPr>
            </w:pPr>
            <w:r w:rsidRPr="009B0BE0">
              <w:t>4.3.</w:t>
            </w:r>
            <w:r w:rsidRPr="009B0BE0">
              <w:tab/>
              <w:t>A Concrete is finished off according to design drawings and specifications.</w:t>
            </w:r>
          </w:p>
        </w:tc>
      </w:tr>
      <w:tr w:rsidTr="00480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BE0">
            <w:pPr>
              <w:pStyle w:val="List"/>
              <w:rPr>
                <w:lang w:val="en-NZ"/>
              </w:rPr>
            </w:pPr>
            <w:r w:rsidRPr="009B0BE0">
              <w:t>5.</w:t>
            </w:r>
            <w:r w:rsidRPr="009B0BE0">
              <w:tab/>
              <w:t>Check quality of work and cle</w:t>
            </w:r>
            <w:r w:rsidRPr="009B0BE0">
              <w:t>an up site</w:t>
            </w:r>
          </w:p>
        </w:tc>
        <w:tc>
          <w:tcPr>
            <w:tcW w:w="5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BE0" w:rsidP="009B0BE0">
            <w:pPr>
              <w:pStyle w:val="List2"/>
            </w:pPr>
            <w:r w:rsidRPr="009B0BE0">
              <w:t>5.1.</w:t>
            </w:r>
            <w:r w:rsidRPr="009B0BE0">
              <w:tab/>
              <w:t>Quality of finished works is inspected to ensure the standard of the finished structure or feature is in accordance with design drawings and specifications.</w:t>
            </w:r>
          </w:p>
          <w:p w:rsidR="00000000" w:rsidRPr="009B0BE0" w:rsidP="009B0BE0">
            <w:pPr>
              <w:pStyle w:val="List2"/>
            </w:pPr>
            <w:r w:rsidRPr="009B0BE0">
              <w:t>5.2.</w:t>
            </w:r>
            <w:r w:rsidRPr="009B0BE0">
              <w:tab/>
              <w:t>Form work is removed and cleaned in a manner which will allow for re-use of th</w:t>
            </w:r>
            <w:r w:rsidRPr="009B0BE0">
              <w:t>e form work.</w:t>
            </w:r>
          </w:p>
          <w:p w:rsidR="00000000" w:rsidRPr="009B0BE0" w:rsidP="009B0BE0">
            <w:pPr>
              <w:pStyle w:val="List2"/>
            </w:pPr>
            <w:r w:rsidRPr="009B0BE0">
              <w:t>5.3.</w:t>
            </w:r>
            <w:r w:rsidRPr="009B0BE0">
              <w:tab/>
              <w:t>All debris is removed and disposed of in a manner that minimises risk to the environment.</w:t>
            </w:r>
          </w:p>
          <w:p w:rsidR="00000000" w:rsidRPr="009B0BE0" w:rsidP="009B0BE0">
            <w:pPr>
              <w:pStyle w:val="List2"/>
            </w:pPr>
            <w:r w:rsidRPr="009B0BE0">
              <w:t>5.4.</w:t>
            </w:r>
            <w:r w:rsidRPr="009B0BE0">
              <w:tab/>
              <w:t>All tools and equipment are cleaned and stored according to enterprise guidelines.</w:t>
            </w:r>
          </w:p>
        </w:tc>
      </w:tr>
    </w:tbl>
    <w:p w:rsidR="0048033C" w:rsidP="009B0BE0">
      <w:pPr>
        <w:pStyle w:val="BodyText"/>
      </w:pPr>
    </w:p>
    <w:p w:rsidR="0048033C" w:rsidP="009B0BE0">
      <w:pPr>
        <w:pStyle w:val="BodyText"/>
      </w:pPr>
    </w:p>
    <w:p w:rsidR="00000000" w:rsidRPr="009B0BE0" w:rsidP="009B0BE0">
      <w:pPr>
        <w:pStyle w:val="Heading1"/>
      </w:pPr>
      <w:bookmarkStart w:id="9" w:name="O_256561"/>
      <w:bookmarkEnd w:id="9"/>
      <w:r w:rsidRPr="009B0BE0">
        <w:t>Re</w:t>
      </w:r>
      <w:r w:rsidRPr="009B0BE0">
        <w:t>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480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BE0">
            <w:pPr>
              <w:pStyle w:val="BodyText"/>
              <w:rPr>
                <w:lang w:val="en-NZ"/>
              </w:rPr>
            </w:pPr>
            <w:r w:rsidRPr="009B0BE0">
              <w:rPr>
                <w:rStyle w:val="SpecialBold"/>
              </w:rPr>
              <w:t>REQUIRED SKILLS AND KNOWLEDGE</w:t>
            </w:r>
          </w:p>
        </w:tc>
      </w:tr>
      <w:tr w:rsidTr="00480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BE0">
            <w:pPr>
              <w:pStyle w:val="BodyText"/>
              <w:rPr>
                <w:lang w:val="en-NZ"/>
              </w:rPr>
            </w:pPr>
            <w:r w:rsidRPr="009B0BE0">
              <w:t>This section describes the skills and knowledge required for this unit.</w:t>
            </w:r>
          </w:p>
        </w:tc>
      </w:tr>
      <w:tr w:rsidTr="00480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BE0">
            <w:pPr>
              <w:pStyle w:val="BodyText"/>
              <w:rPr>
                <w:lang w:val="en-NZ"/>
              </w:rPr>
            </w:pPr>
            <w:r w:rsidRPr="009B0BE0">
              <w:rPr>
                <w:rStyle w:val="SpecialBold"/>
              </w:rPr>
              <w:t>Required skills</w:t>
            </w:r>
          </w:p>
        </w:tc>
      </w:tr>
      <w:tr w:rsidTr="00480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BE0" w:rsidP="009B0BE0">
            <w:pPr>
              <w:pStyle w:val="ListBullet"/>
            </w:pPr>
            <w:r w:rsidRPr="009B0BE0">
              <w:t>measure and construct profiles using mathematical techniques</w:t>
            </w:r>
          </w:p>
          <w:p w:rsidR="00000000" w:rsidRPr="009B0BE0" w:rsidP="009B0BE0">
            <w:pPr>
              <w:pStyle w:val="ListBullet"/>
            </w:pPr>
            <w:r w:rsidRPr="009B0BE0">
              <w:t>establish levels using levelling equipment</w:t>
            </w:r>
          </w:p>
          <w:p w:rsidR="00000000" w:rsidRPr="009B0BE0" w:rsidP="009B0BE0">
            <w:pPr>
              <w:pStyle w:val="ListBullet"/>
            </w:pPr>
            <w:r w:rsidRPr="009B0BE0">
              <w:t>undertake and interpret tests performed on a concrete mix</w:t>
            </w:r>
          </w:p>
          <w:p w:rsidR="00000000" w:rsidRPr="009B0BE0" w:rsidP="009B0BE0">
            <w:pPr>
              <w:pStyle w:val="ListBullet"/>
            </w:pPr>
            <w:r w:rsidRPr="009B0BE0">
              <w:t>place, consolidate and finish concrete</w:t>
            </w:r>
          </w:p>
          <w:p w:rsidR="00000000" w:rsidRPr="009B0BE0" w:rsidP="009B0BE0">
            <w:pPr>
              <w:pStyle w:val="ListBullet"/>
            </w:pPr>
            <w:r w:rsidRPr="009B0BE0">
              <w:t xml:space="preserve">use literacy skills to read, interpret and follow organisational policies and procedures, follow sequenced written instructions, record accurately and legible </w:t>
            </w:r>
            <w:r w:rsidRPr="009B0BE0">
              <w:t>information collected and select and apply procedures for a range of tasks</w:t>
            </w:r>
          </w:p>
          <w:p w:rsidR="00000000" w:rsidRPr="009B0BE0" w:rsidP="009B0BE0">
            <w:pPr>
              <w:pStyle w:val="ListBullet"/>
            </w:pPr>
            <w:r w:rsidRPr="009B0BE0">
              <w:t>use oral communication skills/language competence to fulfil the job role as specified by the organisation, including questioning techniques, active listening, clarifying information</w:t>
            </w:r>
            <w:r w:rsidRPr="009B0BE0">
              <w:t xml:space="preserve"> and consulting with supervisors as required</w:t>
            </w:r>
          </w:p>
          <w:p w:rsidR="00000000" w:rsidP="009B0BE0">
            <w:pPr>
              <w:pStyle w:val="ListBullet"/>
              <w:rPr>
                <w:lang w:val="en-NZ"/>
              </w:rPr>
            </w:pPr>
            <w:r w:rsidRPr="009B0BE0">
              <w:t>use interpersonal skills to work with and relate to people from a range of cultural, social and religious backgrounds and with a range of physical and mental abilities.</w:t>
            </w:r>
          </w:p>
        </w:tc>
      </w:tr>
      <w:tr w:rsidTr="00480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BE0">
            <w:pPr>
              <w:pStyle w:val="BodyText"/>
              <w:rPr>
                <w:lang w:val="en-NZ"/>
              </w:rPr>
            </w:pPr>
            <w:r w:rsidRPr="009B0BE0">
              <w:rPr>
                <w:rStyle w:val="SpecialBold"/>
              </w:rPr>
              <w:t>Required knowledge</w:t>
            </w:r>
          </w:p>
        </w:tc>
      </w:tr>
      <w:tr w:rsidTr="00480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BE0" w:rsidP="009B0BE0">
            <w:pPr>
              <w:pStyle w:val="ListBullet"/>
            </w:pPr>
            <w:r w:rsidRPr="009B0BE0">
              <w:t>MPA testing theory a</w:t>
            </w:r>
            <w:r w:rsidRPr="009B0BE0">
              <w:t>nd what effects MPA specifications in a concrete mix</w:t>
            </w:r>
          </w:p>
          <w:p w:rsidR="00000000" w:rsidRPr="009B0BE0" w:rsidP="009B0BE0">
            <w:pPr>
              <w:pStyle w:val="ListBullet"/>
            </w:pPr>
            <w:r w:rsidRPr="009B0BE0">
              <w:t>the comparative environmental implications associated with soil removal and the establishment of drainage systems</w:t>
            </w:r>
          </w:p>
          <w:p w:rsidR="00000000" w:rsidRPr="009B0BE0" w:rsidP="009B0BE0">
            <w:pPr>
              <w:pStyle w:val="ListBullet"/>
            </w:pPr>
            <w:r w:rsidRPr="009B0BE0">
              <w:t>industry standards in relation to reinforcing and consolidating concrete.</w:t>
            </w:r>
          </w:p>
          <w:p w:rsidR="00000000" w:rsidRPr="009B0BE0" w:rsidP="009B0BE0">
            <w:pPr>
              <w:pStyle w:val="ListBullet"/>
            </w:pPr>
            <w:r w:rsidRPr="009B0BE0">
              <w:t>sub-base and su</w:t>
            </w:r>
            <w:r w:rsidRPr="009B0BE0">
              <w:t>b-grade materials and preparation.</w:t>
            </w:r>
          </w:p>
        </w:tc>
      </w:tr>
    </w:tbl>
    <w:p w:rsidR="0048033C" w:rsidP="009B0BE0">
      <w:pPr>
        <w:pStyle w:val="BodyText"/>
      </w:pPr>
    </w:p>
    <w:p w:rsidR="0048033C" w:rsidP="009B0BE0">
      <w:pPr>
        <w:pStyle w:val="BodyText"/>
      </w:pPr>
    </w:p>
    <w:p w:rsidR="00000000" w:rsidRPr="009B0BE0" w:rsidP="009B0BE0">
      <w:pPr>
        <w:pStyle w:val="AllowPageBreak"/>
      </w:pPr>
    </w:p>
    <w:p w:rsidR="00000000" w:rsidRPr="009B0BE0" w:rsidP="009B0BE0">
      <w:pPr>
        <w:pStyle w:val="Heading1"/>
      </w:pPr>
      <w:bookmarkStart w:id="10" w:name="O_240595"/>
      <w:bookmarkEnd w:id="10"/>
      <w:r w:rsidRPr="009B0BE0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908"/>
        <w:gridCol w:w="5662"/>
      </w:tblGrid>
      <w:tr w:rsidTr="0048033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BE0">
            <w:pPr>
              <w:pStyle w:val="BodyText"/>
              <w:rPr>
                <w:lang w:val="en-NZ"/>
              </w:rPr>
            </w:pPr>
            <w:r w:rsidRPr="009B0BE0">
              <w:rPr>
                <w:rStyle w:val="SpecialBold"/>
              </w:rPr>
              <w:t>EVIDENCE GUIDE</w:t>
            </w:r>
          </w:p>
        </w:tc>
      </w:tr>
      <w:tr w:rsidTr="0048033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BE0">
            <w:pPr>
              <w:pStyle w:val="BodyText"/>
              <w:rPr>
                <w:lang w:val="en-NZ"/>
              </w:rPr>
            </w:pPr>
            <w:r w:rsidRPr="009B0BE0">
              <w:t xml:space="preserve">The evidence guide provides advice on assessment and must be read in conjunction with the performance criteria, required skills and knowledge, </w:t>
            </w:r>
            <w:r w:rsidRPr="009B0BE0">
              <w:t>range statement and the Assessment Guidelines for the Training Package.</w:t>
            </w:r>
          </w:p>
        </w:tc>
      </w:tr>
      <w:tr w:rsidTr="0048033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BE0">
            <w:pPr>
              <w:pStyle w:val="BodyText"/>
              <w:rPr>
                <w:lang w:val="en-NZ"/>
              </w:rPr>
            </w:pPr>
            <w:r w:rsidRPr="009B0BE0">
              <w:rPr>
                <w:rStyle w:val="SpecialBold"/>
              </w:rPr>
              <w:t>Overview of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BE0">
            <w:pPr>
              <w:pStyle w:val="BodyText"/>
              <w:rPr>
                <w:lang w:val="en-NZ"/>
              </w:rPr>
            </w:pPr>
          </w:p>
        </w:tc>
      </w:tr>
      <w:tr w:rsidTr="0048033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BE0">
            <w:pPr>
              <w:pStyle w:val="BodyText"/>
              <w:rPr>
                <w:lang w:val="en-NZ"/>
              </w:rPr>
            </w:pPr>
            <w:r w:rsidRPr="009B0BE0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BE0" w:rsidP="009B0BE0">
            <w:pPr>
              <w:pStyle w:val="BodyText"/>
            </w:pPr>
            <w:r w:rsidRPr="009B0BE0">
              <w:t>The evidence required to demonstrate competency in this unit mus</w:t>
            </w:r>
            <w:r w:rsidRPr="009B0BE0">
              <w:t xml:space="preserve">t be relevant to workplace operations and satisfy holistically all of the requirements of the performance criteria and required skills and knowledge and include achievement of the following: </w:t>
            </w:r>
          </w:p>
          <w:p w:rsidR="00000000" w:rsidRPr="009B0BE0" w:rsidP="009B0BE0">
            <w:pPr>
              <w:pStyle w:val="ListBullet"/>
            </w:pPr>
            <w:r w:rsidRPr="009B0BE0">
              <w:t>interpret site plans and specifications</w:t>
            </w:r>
          </w:p>
          <w:p w:rsidR="00000000" w:rsidRPr="009B0BE0" w:rsidP="009B0BE0">
            <w:pPr>
              <w:pStyle w:val="ListBullet"/>
            </w:pPr>
            <w:r w:rsidRPr="009B0BE0">
              <w:t>set out and prepare a site for receival of concrete</w:t>
            </w:r>
          </w:p>
          <w:p w:rsidR="00000000" w:rsidRPr="009B0BE0" w:rsidP="009B0BE0">
            <w:pPr>
              <w:pStyle w:val="ListBullet"/>
            </w:pPr>
            <w:r w:rsidRPr="009B0BE0">
              <w:t>pour, set and finish concrete</w:t>
            </w:r>
          </w:p>
          <w:p w:rsidR="00000000" w:rsidP="009B0BE0">
            <w:pPr>
              <w:pStyle w:val="ListBullet"/>
              <w:rPr>
                <w:lang w:val="en-NZ"/>
              </w:rPr>
            </w:pPr>
            <w:r w:rsidRPr="009B0BE0">
              <w:t>check quality of work and clean up site.</w:t>
            </w:r>
          </w:p>
        </w:tc>
      </w:tr>
      <w:tr w:rsidTr="0048033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BE0">
            <w:pPr>
              <w:pStyle w:val="BodyText"/>
              <w:rPr>
                <w:lang w:val="en-NZ"/>
              </w:rPr>
            </w:pPr>
            <w:r w:rsidRPr="009B0BE0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BE0" w:rsidP="009B0BE0">
            <w:pPr>
              <w:pStyle w:val="BodyText"/>
            </w:pPr>
            <w:r w:rsidRPr="009B0BE0">
              <w:t>Competency requires the application of work practices under work conditions.  Selec</w:t>
            </w:r>
            <w:r w:rsidRPr="009B0BE0">
              <w:t>tion and use of resources for some worksites may differ due to the regional or enterprise circumstances.</w:t>
            </w:r>
          </w:p>
        </w:tc>
      </w:tr>
    </w:tbl>
    <w:p w:rsidR="0048033C" w:rsidP="009B0BE0">
      <w:pPr>
        <w:pStyle w:val="BodyText"/>
      </w:pPr>
    </w:p>
    <w:p w:rsidR="0048033C" w:rsidP="009B0BE0">
      <w:pPr>
        <w:pStyle w:val="BodyText"/>
      </w:pPr>
    </w:p>
    <w:p w:rsidR="00000000" w:rsidRPr="009B0BE0" w:rsidP="009B0BE0">
      <w:pPr>
        <w:pStyle w:val="Heading1"/>
      </w:pPr>
      <w:bookmarkStart w:id="11" w:name="O_248578"/>
      <w:bookmarkEnd w:id="11"/>
      <w:r w:rsidRPr="009B0BE0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82"/>
        <w:gridCol w:w="5040"/>
      </w:tblGrid>
      <w:tr w:rsidTr="00480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BE0">
            <w:pPr>
              <w:pStyle w:val="BodyText"/>
              <w:rPr>
                <w:lang w:val="en-NZ"/>
              </w:rPr>
            </w:pPr>
            <w:r w:rsidRPr="009B0BE0">
              <w:rPr>
                <w:rStyle w:val="SpecialBold"/>
              </w:rPr>
              <w:t>RANGE STATEMENT</w:t>
            </w:r>
          </w:p>
        </w:tc>
      </w:tr>
      <w:tr w:rsidTr="00480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BE0">
            <w:pPr>
              <w:pStyle w:val="BodyText"/>
              <w:rPr>
                <w:lang w:val="en-NZ"/>
              </w:rPr>
            </w:pPr>
            <w:r w:rsidRPr="009B0BE0">
              <w:t>The range statement relates to the unit of competency as a whole.</w:t>
            </w:r>
          </w:p>
        </w:tc>
      </w:tr>
      <w:tr w:rsidTr="00480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BE0">
            <w:pPr>
              <w:pStyle w:val="BodyText"/>
              <w:rPr>
                <w:lang w:val="en-NZ"/>
              </w:rPr>
            </w:pPr>
            <w:r w:rsidRPr="009B0BE0">
              <w:t>Features may include: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BE0" w:rsidP="009B0BE0">
            <w:pPr>
              <w:pStyle w:val="ListBullet"/>
            </w:pPr>
            <w:r w:rsidRPr="009B0BE0">
              <w:t>structures including paths, driveways, edgings, footings, floors, steps, walls, fences, pool surrounds, entertaining areas and ornamental garden elements.</w:t>
            </w:r>
          </w:p>
        </w:tc>
      </w:tr>
    </w:tbl>
    <w:p w:rsidR="0048033C" w:rsidP="009B0BE0">
      <w:pPr>
        <w:pStyle w:val="BodyText"/>
      </w:pPr>
    </w:p>
    <w:p w:rsidR="0048033C" w:rsidP="009B0BE0">
      <w:pPr>
        <w:pStyle w:val="BodyText"/>
      </w:pPr>
    </w:p>
    <w:p w:rsidR="00000000" w:rsidRPr="009B0BE0" w:rsidP="009B0BE0">
      <w:pPr>
        <w:pStyle w:val="Heading1"/>
      </w:pPr>
      <w:bookmarkStart w:id="12" w:name="O_188435"/>
      <w:bookmarkEnd w:id="12"/>
      <w:r w:rsidRPr="009B0BE0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8"/>
        <w:gridCol w:w="5914"/>
      </w:tblGrid>
      <w:tr w:rsidTr="00480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BE0">
            <w:pPr>
              <w:pStyle w:val="BodyText"/>
              <w:rPr>
                <w:lang w:val="en-NZ"/>
              </w:rPr>
            </w:pPr>
            <w:r w:rsidRPr="009B0BE0">
              <w:rPr>
                <w:rStyle w:val="SpecialBold"/>
              </w:rPr>
              <w:t>Unit sector</w:t>
            </w:r>
          </w:p>
        </w:tc>
        <w:tc>
          <w:tcPr>
            <w:tcW w:w="5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BE0" w:rsidP="009B0BE0">
            <w:pPr>
              <w:pStyle w:val="BodyText"/>
            </w:pPr>
            <w:r w:rsidRPr="009B0BE0">
              <w:t>Landscape</w:t>
            </w:r>
          </w:p>
        </w:tc>
      </w:tr>
    </w:tbl>
    <w:p w:rsidR="0048033C" w:rsidP="009B0BE0">
      <w:pPr>
        <w:pStyle w:val="BodyText"/>
      </w:pPr>
    </w:p>
    <w:p w:rsidR="0048033C" w:rsidP="009B0BE0">
      <w:pPr>
        <w:pStyle w:val="BodyText"/>
      </w:pPr>
    </w:p>
    <w:p w:rsidR="00000000" w:rsidRPr="009B0BE0" w:rsidP="009B0BE0">
      <w:pPr>
        <w:pStyle w:val="Heading1"/>
      </w:pPr>
      <w:bookmarkStart w:id="13" w:name="O_188432"/>
      <w:bookmarkEnd w:id="13"/>
      <w:r w:rsidRPr="009B0BE0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1322"/>
        <w:gridCol w:w="4559"/>
      </w:tblGrid>
      <w:tr w:rsidTr="00480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BE0">
            <w:pPr>
              <w:pStyle w:val="BodyText"/>
              <w:rPr>
                <w:lang w:val="en-NZ"/>
              </w:rPr>
            </w:pPr>
            <w:r w:rsidRPr="009B0BE0">
              <w:rPr>
                <w:rStyle w:val="SpecialBold"/>
              </w:rPr>
              <w:t>Co-requisite units</w:t>
            </w:r>
          </w:p>
        </w:tc>
        <w:tc>
          <w:tcPr>
            <w:tcW w:w="5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BE0">
            <w:pPr>
              <w:pStyle w:val="BodyText"/>
              <w:rPr>
                <w:lang w:val="en-NZ"/>
              </w:rPr>
            </w:pPr>
          </w:p>
        </w:tc>
      </w:tr>
      <w:tr w:rsidTr="00480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BE0">
            <w:pPr>
              <w:pStyle w:val="BodyText"/>
              <w:rPr>
                <w:lang w:val="en-NZ"/>
              </w:rPr>
            </w:pPr>
          </w:p>
        </w:tc>
      </w:tr>
      <w:tr w:rsidTr="00480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BE0" w:rsidP="009B0BE0">
            <w:pPr>
              <w:pStyle w:val="BodyText"/>
            </w:pPr>
          </w:p>
        </w:tc>
      </w:tr>
    </w:tbl>
    <w:p w:rsidR="0048033C" w:rsidP="009B0BE0">
      <w:pPr>
        <w:pStyle w:val="BodyText"/>
      </w:pPr>
    </w:p>
    <w:p w:rsidR="0048033C" w:rsidP="009B0BE0">
      <w:pPr>
        <w:pStyle w:val="BodyText"/>
      </w:pPr>
    </w:p>
    <w:p w:rsidR="00000000" w:rsidRPr="009B0BE0" w:rsidP="009B0BE0">
      <w:pPr>
        <w:pStyle w:val="Heading1"/>
      </w:pPr>
      <w:bookmarkStart w:id="14" w:name="O_188434"/>
      <w:bookmarkEnd w:id="14"/>
      <w:r w:rsidRPr="009B0BE0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5738"/>
      </w:tblGrid>
      <w:tr w:rsidTr="00480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BE0">
            <w:pPr>
              <w:pStyle w:val="BodyText"/>
              <w:rPr>
                <w:lang w:val="en-NZ"/>
              </w:rPr>
            </w:pPr>
            <w:r w:rsidRPr="009B0BE0">
              <w:rPr>
                <w:rStyle w:val="SpecialBold"/>
              </w:rPr>
              <w:t>Competency field</w:t>
            </w:r>
          </w:p>
        </w:tc>
        <w:tc>
          <w:tcPr>
            <w:tcW w:w="5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BE0" w:rsidP="009B0BE0">
            <w:pPr>
              <w:pStyle w:val="BodyText"/>
            </w:pPr>
          </w:p>
        </w:tc>
      </w:tr>
    </w:tbl>
    <w:p w:rsidR="0048033C" w:rsidP="009B0BE0">
      <w:pPr>
        <w:pStyle w:val="BodyText"/>
      </w:pPr>
    </w:p>
    <w:p w:rsidR="0048033C" w:rsidP="009B0BE0">
      <w:pPr>
        <w:pStyle w:val="BodyText"/>
      </w:pPr>
    </w:p>
    <w:p w:rsidR="00000000" w:rsidRPr="009B0BE0" w:rsidP="009B0BE0"/>
    <w:sectPr w:rsidSect="009B0BE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B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8033C" w:rsidP="004803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B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33C" w:rsidP="009B0B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48033C" w:rsidP="009B0B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48033C" w:rsidP="009B0BE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B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8033C" w:rsidP="0048033C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B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33C" w:rsidP="009B0B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AHCLSC302A Construct landscape features using concrete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48033C" w:rsidP="009B0BE0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8A6AA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9C4C3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0B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9B0B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0B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0B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0B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0B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0B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0B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0B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0B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0B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0BE0"/>
  </w:style>
  <w:style w:type="character" w:customStyle="1" w:styleId="Heading1Char">
    <w:name w:val="Heading 1 Char"/>
    <w:basedOn w:val="DefaultParagraphFont"/>
    <w:link w:val="Heading1"/>
    <w:rsid w:val="009B0B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0BE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0BE0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9B0B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0BE0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9B0BE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B0BE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0BE0"/>
    <w:rPr>
      <w:b/>
      <w:spacing w:val="0"/>
    </w:rPr>
  </w:style>
  <w:style w:type="paragraph" w:styleId="Header">
    <w:name w:val="header"/>
    <w:basedOn w:val="Normal"/>
    <w:link w:val="HeaderChar"/>
    <w:rsid w:val="009B0B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0B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9B0BE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B0B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9B0BE0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9B0B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0B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0B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0B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0B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0BE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9B0BE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9B0BE0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9B0B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0B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0B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0B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0B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B0B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0B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0BE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B0B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0B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0B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0B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0BE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0B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0BE0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9B0B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0B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0B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0B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0B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0BE0"/>
    <w:rPr>
      <w:i/>
    </w:rPr>
  </w:style>
  <w:style w:type="paragraph" w:styleId="Caption">
    <w:name w:val="caption"/>
    <w:basedOn w:val="BodyText"/>
    <w:next w:val="Normal"/>
    <w:qFormat/>
    <w:rsid w:val="009B0B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0B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0B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0BE0"/>
  </w:style>
  <w:style w:type="paragraph" w:styleId="TableofFigures">
    <w:name w:val="table of figures"/>
    <w:basedOn w:val="Normal"/>
    <w:next w:val="Normal"/>
    <w:semiHidden/>
    <w:rsid w:val="009B0B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0BE0"/>
    <w:pPr>
      <w:numPr>
        <w:numId w:val="10"/>
      </w:numPr>
    </w:pPr>
  </w:style>
  <w:style w:type="character" w:customStyle="1" w:styleId="WingdingSymbols">
    <w:name w:val="Wingding Symbols"/>
    <w:rsid w:val="009B0BE0"/>
    <w:rPr>
      <w:rFonts w:ascii="Wingdings" w:hAnsi="Wingdings"/>
    </w:rPr>
  </w:style>
  <w:style w:type="paragraph" w:customStyle="1" w:styleId="TableHeading">
    <w:name w:val="Table Heading"/>
    <w:basedOn w:val="HeadingBase"/>
    <w:rsid w:val="009B0B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0BE0"/>
    <w:rPr>
      <w:color w:val="0033CC"/>
      <w:u w:val="none"/>
    </w:rPr>
  </w:style>
  <w:style w:type="paragraph" w:customStyle="1" w:styleId="BodyTextRight">
    <w:name w:val="Body Text Right"/>
    <w:basedOn w:val="BodyText"/>
    <w:rsid w:val="009B0B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0B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0BE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0B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0B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0BE0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9B0BE0"/>
    <w:rPr>
      <w:sz w:val="32"/>
    </w:rPr>
  </w:style>
  <w:style w:type="paragraph" w:customStyle="1" w:styleId="HeadingProcedure">
    <w:name w:val="Heading Procedure"/>
    <w:basedOn w:val="HeadingBase"/>
    <w:next w:val="Normal"/>
    <w:rsid w:val="009B0B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0BE0"/>
    <w:pPr>
      <w:spacing w:before="60" w:after="60"/>
    </w:pPr>
  </w:style>
  <w:style w:type="paragraph" w:styleId="ListContinue">
    <w:name w:val="List Continue"/>
    <w:basedOn w:val="List"/>
    <w:rsid w:val="009B0BE0"/>
    <w:pPr>
      <w:ind w:firstLine="0"/>
    </w:pPr>
  </w:style>
  <w:style w:type="paragraph" w:customStyle="1" w:styleId="ListNote">
    <w:name w:val="List Note"/>
    <w:basedOn w:val="List"/>
    <w:rsid w:val="009B0B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0B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0B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0BE0"/>
    <w:rPr>
      <w:rFonts w:ascii="Courier New" w:hAnsi="Courier New"/>
    </w:rPr>
  </w:style>
  <w:style w:type="paragraph" w:customStyle="1" w:styleId="NoteBullet">
    <w:name w:val="Note Bullet"/>
    <w:basedOn w:val="Note"/>
    <w:rsid w:val="009B0B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0B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0B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0B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0BE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B0B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0BE0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9B0BE0"/>
    <w:rPr>
      <w:b/>
      <w:smallCaps/>
    </w:rPr>
  </w:style>
  <w:style w:type="paragraph" w:customStyle="1" w:styleId="TableListNumber">
    <w:name w:val="Table List Number"/>
    <w:basedOn w:val="ListNumber"/>
    <w:rsid w:val="009B0B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0B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0BE0"/>
    <w:pPr>
      <w:numPr>
        <w:numId w:val="8"/>
      </w:numPr>
    </w:pPr>
  </w:style>
  <w:style w:type="paragraph" w:customStyle="1" w:styleId="ListAlpha2">
    <w:name w:val="List Alpha 2"/>
    <w:basedOn w:val="List2"/>
    <w:rsid w:val="009B0BE0"/>
    <w:pPr>
      <w:numPr>
        <w:numId w:val="7"/>
      </w:numPr>
    </w:pPr>
  </w:style>
  <w:style w:type="paragraph" w:styleId="List3">
    <w:name w:val="List 3"/>
    <w:basedOn w:val="BodyText"/>
    <w:rsid w:val="009B0B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0B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0B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0BE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0BE0"/>
    <w:pPr>
      <w:numPr>
        <w:numId w:val="2"/>
      </w:numPr>
    </w:pPr>
  </w:style>
  <w:style w:type="paragraph" w:styleId="ListBullet5">
    <w:name w:val="List Bullet 5"/>
    <w:basedOn w:val="List5"/>
    <w:rsid w:val="009B0BE0"/>
    <w:pPr>
      <w:numPr>
        <w:numId w:val="3"/>
      </w:numPr>
    </w:pPr>
  </w:style>
  <w:style w:type="paragraph" w:styleId="ListContinue2">
    <w:name w:val="List Continue 2"/>
    <w:basedOn w:val="List2"/>
    <w:rsid w:val="009B0BE0"/>
    <w:pPr>
      <w:ind w:firstLine="0"/>
    </w:pPr>
  </w:style>
  <w:style w:type="paragraph" w:styleId="ListContinue3">
    <w:name w:val="List Continue 3"/>
    <w:basedOn w:val="List3"/>
    <w:rsid w:val="009B0BE0"/>
    <w:pPr>
      <w:ind w:left="1021" w:firstLine="0"/>
    </w:pPr>
  </w:style>
  <w:style w:type="paragraph" w:styleId="ListContinue4">
    <w:name w:val="List Continue 4"/>
    <w:basedOn w:val="List4"/>
    <w:rsid w:val="009B0BE0"/>
    <w:pPr>
      <w:ind w:firstLine="0"/>
    </w:pPr>
  </w:style>
  <w:style w:type="paragraph" w:styleId="ListContinue5">
    <w:name w:val="List Continue 5"/>
    <w:basedOn w:val="List5"/>
    <w:rsid w:val="009B0BE0"/>
    <w:pPr>
      <w:ind w:firstLine="0"/>
    </w:pPr>
  </w:style>
  <w:style w:type="paragraph" w:styleId="ListNumber3">
    <w:name w:val="List Number 3"/>
    <w:basedOn w:val="List3"/>
    <w:rsid w:val="009B0BE0"/>
    <w:pPr>
      <w:numPr>
        <w:numId w:val="4"/>
      </w:numPr>
    </w:pPr>
  </w:style>
  <w:style w:type="paragraph" w:styleId="ListNumber4">
    <w:name w:val="List Number 4"/>
    <w:basedOn w:val="List4"/>
    <w:rsid w:val="009B0BE0"/>
    <w:pPr>
      <w:numPr>
        <w:numId w:val="5"/>
      </w:numPr>
    </w:pPr>
  </w:style>
  <w:style w:type="paragraph" w:styleId="ListNumber5">
    <w:name w:val="List Number 5"/>
    <w:basedOn w:val="List5"/>
    <w:rsid w:val="009B0BE0"/>
    <w:pPr>
      <w:numPr>
        <w:numId w:val="6"/>
      </w:numPr>
    </w:pPr>
  </w:style>
  <w:style w:type="paragraph" w:styleId="BlockText">
    <w:name w:val="Block Text"/>
    <w:basedOn w:val="Normal"/>
    <w:rsid w:val="009B0B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0B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0BE0"/>
    <w:rPr>
      <w:sz w:val="16"/>
      <w:vertAlign w:val="superscript"/>
    </w:rPr>
  </w:style>
  <w:style w:type="character" w:customStyle="1" w:styleId="Symbols">
    <w:name w:val="Symbols"/>
    <w:basedOn w:val="DefaultParagraphFont"/>
    <w:rsid w:val="009B0BE0"/>
    <w:rPr>
      <w:rFonts w:ascii="Symbol" w:hAnsi="Symbol"/>
    </w:rPr>
  </w:style>
  <w:style w:type="character" w:customStyle="1" w:styleId="MenuOptions">
    <w:name w:val="Menu Options"/>
    <w:basedOn w:val="DefaultParagraphFont"/>
    <w:rsid w:val="009B0B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0BE0"/>
    <w:rPr>
      <w:b/>
    </w:rPr>
  </w:style>
  <w:style w:type="character" w:customStyle="1" w:styleId="Underlined">
    <w:name w:val="Underlined"/>
    <w:basedOn w:val="DefaultParagraphFont"/>
    <w:rsid w:val="009B0BE0"/>
    <w:rPr>
      <w:u w:val="single"/>
    </w:rPr>
  </w:style>
  <w:style w:type="paragraph" w:customStyle="1" w:styleId="TableBodyTextRight">
    <w:name w:val="Table Body Text Right"/>
    <w:basedOn w:val="TableBodyText"/>
    <w:rsid w:val="009B0B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0BE0"/>
    <w:rPr>
      <w:sz w:val="18"/>
    </w:rPr>
  </w:style>
  <w:style w:type="paragraph" w:customStyle="1" w:styleId="BodySmallRight">
    <w:name w:val="Body Small Right"/>
    <w:basedOn w:val="BodyTextRight"/>
    <w:rsid w:val="009B0BE0"/>
    <w:rPr>
      <w:sz w:val="18"/>
      <w:szCs w:val="18"/>
    </w:rPr>
  </w:style>
  <w:style w:type="paragraph" w:customStyle="1" w:styleId="MarginEdition">
    <w:name w:val="Margin Edition"/>
    <w:basedOn w:val="MarginNote"/>
    <w:rsid w:val="009B0B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0BE0"/>
    <w:rPr>
      <w:sz w:val="2"/>
      <w:szCs w:val="2"/>
    </w:rPr>
  </w:style>
  <w:style w:type="character" w:customStyle="1" w:styleId="Small">
    <w:name w:val="Small"/>
    <w:basedOn w:val="DefaultParagraphFont"/>
    <w:rsid w:val="009B0BE0"/>
    <w:rPr>
      <w:sz w:val="16"/>
    </w:rPr>
  </w:style>
  <w:style w:type="paragraph" w:customStyle="1" w:styleId="WideTable">
    <w:name w:val="Wide Table"/>
    <w:basedOn w:val="Normal"/>
    <w:rsid w:val="009B0B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0BE0"/>
  </w:style>
  <w:style w:type="paragraph" w:styleId="Quote">
    <w:name w:val="Quote"/>
    <w:basedOn w:val="Heading1"/>
    <w:link w:val="QuoteChar"/>
    <w:qFormat/>
    <w:rsid w:val="009B0B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0B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0BE0"/>
    <w:pPr>
      <w:pageBreakBefore/>
    </w:pPr>
  </w:style>
  <w:style w:type="paragraph" w:customStyle="1" w:styleId="Border">
    <w:name w:val="Border"/>
    <w:basedOn w:val="Normal"/>
    <w:qFormat/>
    <w:rsid w:val="009B0B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0B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0B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0BE0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9B0B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0B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0B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0B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0B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0BE0"/>
    <w:rPr>
      <w:u w:val="single"/>
    </w:rPr>
  </w:style>
  <w:style w:type="character" w:customStyle="1" w:styleId="BoldandItalics">
    <w:name w:val="Bold and Italics"/>
    <w:qFormat/>
    <w:rsid w:val="009B0BE0"/>
    <w:rPr>
      <w:b/>
      <w:i/>
      <w:u w:val="none"/>
    </w:rPr>
  </w:style>
  <w:style w:type="paragraph" w:styleId="BalloonText">
    <w:name w:val="Balloon Text"/>
    <w:basedOn w:val="Normal"/>
    <w:link w:val="BalloonTextChar"/>
    <w:rsid w:val="009B0B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0BE0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9B0BE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0BE0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947</Words>
  <Characters>5598</Characters>
  <Application>Microsoft Office Word</Application>
  <DocSecurity>0</DocSecurity>
  <Lines>206</Lines>
  <Paragraphs>95</Paragraphs>
  <ScaleCrop>false</ScaleCrop>
  <Company>Author-it Software Corporation Ltd.</Company>
  <LinksUpToDate>false</LinksUpToDate>
  <CharactersWithSpaces>6472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AHCLSC302A Construct landscape features using concrete</dc:title>
  <dc:subject>Approved</dc:subject>
  <dc:creator>AgriFood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2012-05-26T12:58:00Z</dcterms:created>
  <dcterms:modified xsi:type="dcterms:W3CDTF">2012-05-26T12:58:00Z</dcterms:modified>
</cp:coreProperties>
</file>