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4F7" w:rsidP="007B44F7">
      <w:pPr>
        <w:pStyle w:val="Title"/>
      </w:pPr>
      <w:r>
        <w:fldChar w:fldCharType="begin"/>
      </w:r>
      <w:r>
        <w:instrText xml:space="preserve"> TITLE   \* MERGEFORMAT </w:instrText>
      </w:r>
      <w:r>
        <w:fldChar w:fldCharType="separate"/>
      </w:r>
      <w:r>
        <w:t>AHCLSC202A Construct low-profile timber or modular retaining walls</w:t>
      </w:r>
      <w:r>
        <w:fldChar w:fldCharType="end"/>
      </w:r>
    </w:p>
    <w:p w:rsidR="007B44F7" w:rsidP="007B44F7">
      <w:pPr>
        <w:pStyle w:val="Version"/>
        <w:sectPr w:rsidSect="002C48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89E" w:rsidP="002C489E">
      <w:pPr>
        <w:pStyle w:val="SuperHeading"/>
      </w:pPr>
      <w:r w:rsidRPr="002C489E">
        <w:t>AHCLSC202A Construct low-profile timber or modular retaining walls</w:t>
      </w:r>
    </w:p>
    <w:p w:rsidR="00000000" w:rsidRPr="002C489E" w:rsidP="002C489E">
      <w:pPr>
        <w:pStyle w:val="Heading1"/>
      </w:pPr>
      <w:bookmarkStart w:id="1" w:name="O_267893"/>
      <w:bookmarkEnd w:id="1"/>
      <w:r w:rsidRPr="002C489E">
        <w:t>Modification History</w:t>
      </w:r>
    </w:p>
    <w:p w:rsidR="00000000" w:rsidRPr="002C489E" w:rsidP="002C489E">
      <w:pPr>
        <w:pStyle w:val="BodyText"/>
      </w:pPr>
      <w:r w:rsidRPr="002C489E">
        <w:t>Not Applicable</w:t>
      </w:r>
    </w:p>
    <w:p w:rsidR="00000000" w:rsidRPr="002C489E" w:rsidP="002C489E">
      <w:pPr>
        <w:pStyle w:val="AllowPageBreak"/>
      </w:pPr>
    </w:p>
    <w:p w:rsidR="00000000" w:rsidRPr="002C489E" w:rsidP="002C489E">
      <w:pPr>
        <w:pStyle w:val="Heading1"/>
      </w:pPr>
      <w:bookmarkStart w:id="2" w:name="O_188394"/>
      <w:bookmarkEnd w:id="2"/>
      <w:r w:rsidRPr="002C489E">
        <w:t>Unit Descriptor</w:t>
      </w:r>
    </w:p>
    <w:tbl>
      <w:tblPr>
        <w:tblW w:w="0" w:type="auto"/>
        <w:tblLayout w:type="fixed"/>
        <w:tblCellMar>
          <w:left w:w="62" w:type="dxa"/>
          <w:right w:w="62" w:type="dxa"/>
        </w:tblCellMar>
        <w:tblLook w:val="0000"/>
      </w:tblPr>
      <w:tblGrid>
        <w:gridCol w:w="2670"/>
        <w:gridCol w:w="5852"/>
      </w:tblGrid>
      <w:tr w:rsidTr="007B44F7">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BodyText"/>
            </w:pPr>
            <w:r w:rsidRPr="002C489E">
              <w:t>This unit covers the process of constructing low-profile timber or modular retaining</w:t>
            </w:r>
            <w:r w:rsidRPr="002C489E">
              <w:t xml:space="preserve"> walls and defines the standard required to:  plan and prepare for construction;  mark out the site and assemble materials;  construct footings and place reinforcing;  carry out wall construction;  clear up the site and dispose of waste.</w:t>
            </w:r>
          </w:p>
        </w:tc>
      </w:tr>
    </w:tbl>
    <w:p w:rsidR="007B44F7" w:rsidP="002C489E">
      <w:pPr>
        <w:pStyle w:val="BodyText"/>
      </w:pPr>
    </w:p>
    <w:p w:rsidR="007B44F7" w:rsidP="002C489E">
      <w:pPr>
        <w:pStyle w:val="BodyText"/>
      </w:pPr>
    </w:p>
    <w:p w:rsidR="00000000" w:rsidRPr="002C489E" w:rsidP="002C489E">
      <w:pPr>
        <w:pStyle w:val="Heading1"/>
      </w:pPr>
      <w:bookmarkStart w:id="3" w:name="O_188398"/>
      <w:bookmarkEnd w:id="3"/>
      <w:r w:rsidRPr="002C489E">
        <w:t>Application of the Unit</w:t>
      </w:r>
    </w:p>
    <w:tbl>
      <w:tblPr>
        <w:tblW w:w="0" w:type="auto"/>
        <w:tblLayout w:type="fixed"/>
        <w:tblCellMar>
          <w:left w:w="62" w:type="dxa"/>
          <w:right w:w="62" w:type="dxa"/>
        </w:tblCellMar>
        <w:tblLook w:val="0000"/>
      </w:tblPr>
      <w:tblGrid>
        <w:gridCol w:w="2754"/>
        <w:gridCol w:w="5768"/>
      </w:tblGrid>
      <w:tr w:rsidTr="007B44F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BodyText"/>
            </w:pPr>
            <w:r w:rsidRPr="002C489E">
              <w:t>This unit applies to the process of constructing low profile timber or modular retaining walls in landscape settings and involves working under routine supervision with intermittent checking.  Respons</w:t>
            </w:r>
            <w:r w:rsidRPr="002C489E">
              <w:t>ibility for some roles and co-ordination within a team may be required.</w:t>
            </w:r>
          </w:p>
        </w:tc>
      </w:tr>
    </w:tbl>
    <w:p w:rsidR="007B44F7" w:rsidP="002C489E">
      <w:pPr>
        <w:pStyle w:val="BodyText"/>
      </w:pPr>
    </w:p>
    <w:p w:rsidR="007B44F7" w:rsidP="002C489E">
      <w:pPr>
        <w:pStyle w:val="BodyText"/>
      </w:pPr>
    </w:p>
    <w:p w:rsidR="00000000" w:rsidRPr="002C489E" w:rsidP="002C489E">
      <w:pPr>
        <w:pStyle w:val="Heading1"/>
      </w:pPr>
      <w:bookmarkStart w:id="4" w:name="O_276153"/>
      <w:bookmarkEnd w:id="4"/>
      <w:r w:rsidRPr="002C489E">
        <w:t>Licensing/Regulatory Information</w:t>
      </w:r>
    </w:p>
    <w:p w:rsidR="00000000" w:rsidRPr="002C489E" w:rsidP="002C489E">
      <w:pPr>
        <w:pStyle w:val="BodyText"/>
      </w:pPr>
      <w:r w:rsidRPr="002C489E">
        <w:t>Not Applicable</w:t>
      </w:r>
    </w:p>
    <w:p w:rsidR="00000000" w:rsidRPr="002C489E" w:rsidP="002C489E">
      <w:pPr>
        <w:pStyle w:val="AllowPageBreak"/>
      </w:pPr>
    </w:p>
    <w:p w:rsidR="00000000" w:rsidRPr="002C489E" w:rsidP="002C489E">
      <w:pPr>
        <w:pStyle w:val="Heading1"/>
      </w:pPr>
      <w:bookmarkStart w:id="5" w:name="O_188396"/>
      <w:bookmarkEnd w:id="5"/>
      <w:r w:rsidRPr="002C489E">
        <w:t>Pre-Requisites</w:t>
      </w:r>
    </w:p>
    <w:tbl>
      <w:tblPr>
        <w:tblW w:w="0" w:type="auto"/>
        <w:tblLayout w:type="fixed"/>
        <w:tblCellMar>
          <w:left w:w="62" w:type="dxa"/>
          <w:right w:w="62" w:type="dxa"/>
        </w:tblCellMar>
        <w:tblLook w:val="0000"/>
      </w:tblPr>
      <w:tblGrid>
        <w:gridCol w:w="2775"/>
        <w:gridCol w:w="1295"/>
        <w:gridCol w:w="4452"/>
      </w:tblGrid>
      <w:tr w:rsidTr="007B44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p>
        </w:tc>
      </w:tr>
      <w:tr w:rsidTr="007B44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p>
        </w:tc>
      </w:tr>
      <w:tr w:rsidTr="007B44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BodyText"/>
            </w:pPr>
          </w:p>
        </w:tc>
      </w:tr>
    </w:tbl>
    <w:p w:rsidR="007B44F7" w:rsidP="002C489E">
      <w:pPr>
        <w:pStyle w:val="BodyText"/>
      </w:pPr>
    </w:p>
    <w:p w:rsidR="007B44F7" w:rsidP="002C489E">
      <w:pPr>
        <w:pStyle w:val="BodyText"/>
      </w:pPr>
    </w:p>
    <w:p w:rsidR="00000000" w:rsidRPr="002C489E" w:rsidP="002C489E">
      <w:pPr>
        <w:pStyle w:val="Heading1"/>
      </w:pPr>
      <w:bookmarkStart w:id="6" w:name="O_188395"/>
      <w:bookmarkEnd w:id="6"/>
      <w:r w:rsidRPr="002C489E">
        <w:t>Employability Skills Information</w:t>
      </w:r>
    </w:p>
    <w:tbl>
      <w:tblPr>
        <w:tblW w:w="0" w:type="auto"/>
        <w:tblLayout w:type="fixed"/>
        <w:tblCellMar>
          <w:left w:w="62" w:type="dxa"/>
          <w:right w:w="62" w:type="dxa"/>
        </w:tblCellMar>
        <w:tblLook w:val="0000"/>
      </w:tblPr>
      <w:tblGrid>
        <w:gridCol w:w="2802"/>
        <w:gridCol w:w="5720"/>
      </w:tblGrid>
      <w:tr w:rsidTr="007B44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BodyText"/>
            </w:pPr>
            <w:r w:rsidRPr="002C489E">
              <w:t>This unit contains employability skills.</w:t>
            </w:r>
          </w:p>
        </w:tc>
      </w:tr>
    </w:tbl>
    <w:p w:rsidR="007B44F7" w:rsidP="002C489E">
      <w:pPr>
        <w:pStyle w:val="BodyText"/>
      </w:pPr>
    </w:p>
    <w:p w:rsidR="007B44F7" w:rsidP="002C489E">
      <w:pPr>
        <w:pStyle w:val="BodyText"/>
      </w:pPr>
    </w:p>
    <w:p w:rsidR="00000000" w:rsidRPr="002C489E" w:rsidP="002C489E">
      <w:pPr>
        <w:pStyle w:val="Heading1"/>
      </w:pPr>
      <w:bookmarkStart w:id="7" w:name="O_285939"/>
      <w:bookmarkEnd w:id="7"/>
      <w:r w:rsidRPr="002C489E">
        <w:t>Elements and Performance Criteria Pre-Content</w:t>
      </w:r>
    </w:p>
    <w:p w:rsidR="00000000" w:rsidRPr="002C489E" w:rsidP="002C489E">
      <w:pPr>
        <w:pStyle w:val="BodyText"/>
      </w:pPr>
      <w:r w:rsidRPr="002C489E">
        <w:t>Not Applicable</w:t>
      </w:r>
    </w:p>
    <w:p w:rsidR="00000000" w:rsidRPr="002C489E" w:rsidP="002C489E">
      <w:pPr>
        <w:pStyle w:val="AllowPageBreak"/>
      </w:pPr>
    </w:p>
    <w:p w:rsidR="00000000" w:rsidRPr="002C489E" w:rsidP="002C489E">
      <w:pPr>
        <w:pStyle w:val="Heading1"/>
      </w:pPr>
      <w:bookmarkStart w:id="8" w:name="O_232606"/>
      <w:bookmarkEnd w:id="8"/>
      <w:r w:rsidRPr="002C489E">
        <w:t>Elements and Performance Criteria</w:t>
      </w:r>
    </w:p>
    <w:tbl>
      <w:tblPr>
        <w:tblW w:w="0" w:type="auto"/>
        <w:tblLayout w:type="fixed"/>
        <w:tblCellMar>
          <w:left w:w="62" w:type="dxa"/>
          <w:right w:w="62" w:type="dxa"/>
        </w:tblCellMar>
        <w:tblLook w:val="0000"/>
      </w:tblPr>
      <w:tblGrid>
        <w:gridCol w:w="2544"/>
        <w:gridCol w:w="5978"/>
      </w:tblGrid>
      <w:tr w:rsidTr="007B44F7">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BodyText"/>
            </w:pPr>
            <w:r w:rsidRPr="002C489E">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PERFORMANCE CRITERIA</w:t>
            </w:r>
          </w:p>
        </w:tc>
      </w:tr>
      <w:tr w:rsidTr="007B44F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p>
        </w:tc>
      </w:tr>
      <w:tr w:rsidTr="007B44F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List"/>
              <w:rPr>
                <w:lang w:val="en-NZ"/>
              </w:rPr>
            </w:pPr>
            <w:r w:rsidRPr="002C489E">
              <w:t>1.</w:t>
            </w:r>
            <w:r w:rsidRPr="002C489E">
              <w:tab/>
              <w:t>Plan and prepare work</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List2"/>
            </w:pPr>
            <w:r w:rsidRPr="002C489E">
              <w:t>1.1.</w:t>
            </w:r>
            <w:r w:rsidRPr="002C489E">
              <w:tab/>
              <w:t>Personal Protective Equipment (PPE) and clothing is selected, used and maintained.</w:t>
            </w:r>
          </w:p>
          <w:p w:rsidR="00000000" w:rsidRPr="002C489E" w:rsidP="002C489E">
            <w:pPr>
              <w:pStyle w:val="List2"/>
            </w:pPr>
            <w:r w:rsidRPr="002C489E">
              <w:t>1.2.</w:t>
            </w:r>
            <w:r w:rsidRPr="002C489E">
              <w:tab/>
              <w:t>Work instructions relating to constructing the retaining wall are interpreted and confirmed with the supervisor.</w:t>
            </w:r>
          </w:p>
          <w:p w:rsidR="00000000" w:rsidRPr="002C489E" w:rsidP="002C489E">
            <w:pPr>
              <w:pStyle w:val="List2"/>
            </w:pPr>
            <w:r w:rsidRPr="002C489E">
              <w:t>1.3.</w:t>
            </w:r>
            <w:r w:rsidRPr="002C489E">
              <w:tab/>
              <w:t>Tools and equipment are prepared and used accordi</w:t>
            </w:r>
            <w:r w:rsidRPr="002C489E">
              <w:t>ng to the supervisor's instructions.</w:t>
            </w:r>
          </w:p>
          <w:p w:rsidR="00000000" w:rsidRPr="002C489E" w:rsidP="002C489E">
            <w:pPr>
              <w:pStyle w:val="List2"/>
            </w:pPr>
            <w:r w:rsidRPr="002C489E">
              <w:t>1.4.</w:t>
            </w:r>
            <w:r w:rsidRPr="002C489E">
              <w:tab/>
              <w:t>Manual handling and other Occupational Health and Safety (OHS) hazards are identified, risks assessed and reported to the supervisor.</w:t>
            </w:r>
          </w:p>
          <w:p w:rsidR="00000000" w:rsidRPr="002C489E" w:rsidP="002C489E">
            <w:pPr>
              <w:pStyle w:val="List2"/>
            </w:pPr>
            <w:r w:rsidRPr="002C489E">
              <w:t>1.5.</w:t>
            </w:r>
            <w:r w:rsidRPr="002C489E">
              <w:tab/>
              <w:t xml:space="preserve">Services are located according to site and construction </w:t>
            </w:r>
          </w:p>
          <w:p w:rsidR="00000000" w:rsidP="002C489E">
            <w:pPr>
              <w:pStyle w:val="List2"/>
              <w:rPr>
                <w:lang w:val="en-NZ"/>
              </w:rPr>
            </w:pPr>
            <w:r w:rsidRPr="002C489E">
              <w:t>1.6.</w:t>
            </w:r>
            <w:r w:rsidRPr="002C489E">
              <w:tab/>
              <w:t xml:space="preserve">The quantity </w:t>
            </w:r>
            <w:r w:rsidRPr="002C489E">
              <w:t>and quality of materials are checked to ensure they conform to the requirements of the job plans.</w:t>
            </w:r>
          </w:p>
        </w:tc>
      </w:tr>
      <w:tr w:rsidTr="007B44F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List"/>
              <w:rPr>
                <w:lang w:val="en-NZ"/>
              </w:rPr>
            </w:pPr>
            <w:r w:rsidRPr="002C489E">
              <w:t>2.</w:t>
            </w:r>
            <w:r w:rsidRPr="002C489E">
              <w:tab/>
              <w:t>Mark out site for retaining wall</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List2"/>
            </w:pPr>
            <w:r w:rsidRPr="002C489E">
              <w:t>2.1.</w:t>
            </w:r>
            <w:r w:rsidRPr="002C489E">
              <w:tab/>
              <w:t>The position of the retaining wall is marked out according to site and construction plans.</w:t>
            </w:r>
          </w:p>
          <w:p w:rsidR="00000000" w:rsidRPr="002C489E" w:rsidP="002C489E">
            <w:pPr>
              <w:pStyle w:val="List2"/>
            </w:pPr>
            <w:r w:rsidRPr="002C489E">
              <w:t>2.2.</w:t>
            </w:r>
            <w:r w:rsidRPr="002C489E">
              <w:tab/>
              <w:t>The location and dep</w:t>
            </w:r>
            <w:r w:rsidRPr="002C489E">
              <w:t>th of excavations are determined from site and construction plans.</w:t>
            </w:r>
          </w:p>
          <w:p w:rsidR="00000000" w:rsidRPr="002C489E" w:rsidP="002C489E">
            <w:pPr>
              <w:pStyle w:val="List2"/>
            </w:pPr>
            <w:r w:rsidRPr="002C489E">
              <w:t>2.3.</w:t>
            </w:r>
            <w:r w:rsidRPr="002C489E">
              <w:tab/>
              <w:t>Profiles are established to conform to the tolerances designated by the supervisor and/or site and construction plans.</w:t>
            </w:r>
          </w:p>
          <w:p w:rsidR="00000000" w:rsidP="002C489E">
            <w:pPr>
              <w:pStyle w:val="List2"/>
              <w:rPr>
                <w:lang w:val="en-NZ"/>
              </w:rPr>
            </w:pPr>
            <w:r w:rsidRPr="002C489E">
              <w:t>2.4.</w:t>
            </w:r>
            <w:r w:rsidRPr="002C489E">
              <w:tab/>
              <w:t>Survey benchmarks are established.</w:t>
            </w:r>
          </w:p>
        </w:tc>
      </w:tr>
      <w:tr w:rsidTr="007B44F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List"/>
              <w:rPr>
                <w:lang w:val="en-NZ"/>
              </w:rPr>
            </w:pPr>
            <w:r w:rsidRPr="002C489E">
              <w:t>3.</w:t>
            </w:r>
            <w:r w:rsidRPr="002C489E">
              <w:tab/>
              <w:t>Prepare footings acco</w:t>
            </w:r>
            <w:r w:rsidRPr="002C489E">
              <w:t>rding to industry standards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List2"/>
            </w:pPr>
            <w:r w:rsidRPr="002C489E">
              <w:t>3.1.</w:t>
            </w:r>
            <w:r w:rsidRPr="002C489E">
              <w:tab/>
              <w:t>Foundations for the retaining wall are excavated to depth and dimensions according industry standards.</w:t>
            </w:r>
          </w:p>
          <w:p w:rsidR="00000000" w:rsidRPr="002C489E" w:rsidP="002C489E">
            <w:pPr>
              <w:pStyle w:val="List2"/>
            </w:pPr>
            <w:r w:rsidRPr="002C489E">
              <w:t>3.2.</w:t>
            </w:r>
            <w:r w:rsidRPr="002C489E">
              <w:tab/>
              <w:t xml:space="preserve">Soil and waste material are removed and stockpiled to ensure a safe working area. </w:t>
            </w:r>
          </w:p>
          <w:p w:rsidR="00000000" w:rsidRPr="002C489E" w:rsidP="002C489E">
            <w:pPr>
              <w:pStyle w:val="List2"/>
            </w:pPr>
            <w:r w:rsidRPr="002C489E">
              <w:t>3.3.</w:t>
            </w:r>
            <w:r w:rsidRPr="002C489E">
              <w:tab/>
            </w:r>
            <w:r w:rsidRPr="002C489E">
              <w:t>Reinforcing and/or steps in the excavated site are located and positioned according to industry standards.</w:t>
            </w:r>
          </w:p>
          <w:p w:rsidR="00000000" w:rsidRPr="002C489E" w:rsidP="002C489E">
            <w:pPr>
              <w:pStyle w:val="List2"/>
            </w:pPr>
            <w:r w:rsidRPr="002C489E">
              <w:t>3.4.</w:t>
            </w:r>
            <w:r w:rsidRPr="002C489E">
              <w:tab/>
              <w:t>Pegs or levels are positioned to maintain even depth and horizontal plane to the top of footings.</w:t>
            </w:r>
          </w:p>
          <w:p w:rsidR="00000000" w:rsidP="002C489E">
            <w:pPr>
              <w:pStyle w:val="List2"/>
              <w:rPr>
                <w:lang w:val="en-NZ"/>
              </w:rPr>
            </w:pPr>
            <w:r w:rsidRPr="002C489E">
              <w:t>3.5.</w:t>
            </w:r>
            <w:r w:rsidRPr="002C489E">
              <w:tab/>
              <w:t>Footings are placed, consolidated and fin</w:t>
            </w:r>
            <w:r w:rsidRPr="002C489E">
              <w:t>ished to determined levels, to ensure coverage of reinforcement as necessary and according to industry standards.</w:t>
            </w:r>
          </w:p>
        </w:tc>
      </w:tr>
      <w:tr w:rsidTr="007B44F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List"/>
              <w:rPr>
                <w:lang w:val="en-NZ"/>
              </w:rPr>
            </w:pPr>
            <w:r w:rsidRPr="002C489E">
              <w:t>4.</w:t>
            </w:r>
            <w:r w:rsidRPr="002C489E">
              <w:tab/>
              <w:t>Prepare and install retaining wall components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List2"/>
            </w:pPr>
            <w:r w:rsidRPr="002C489E">
              <w:t>4.1.</w:t>
            </w:r>
            <w:r w:rsidRPr="002C489E">
              <w:tab/>
              <w:t>Components for installation are prepared and laid out.</w:t>
            </w:r>
          </w:p>
          <w:p w:rsidR="00000000" w:rsidRPr="002C489E" w:rsidP="002C489E">
            <w:pPr>
              <w:pStyle w:val="List2"/>
            </w:pPr>
            <w:r w:rsidRPr="002C489E">
              <w:t>4.2.</w:t>
            </w:r>
            <w:r w:rsidRPr="002C489E">
              <w:tab/>
              <w:t>Components to be cut are ma</w:t>
            </w:r>
            <w:r w:rsidRPr="002C489E">
              <w:t>rked out to length and/or shape and cut accurately to the requirements of profiles already established.</w:t>
            </w:r>
          </w:p>
          <w:p w:rsidR="00000000" w:rsidRPr="002C489E" w:rsidP="002C489E">
            <w:pPr>
              <w:pStyle w:val="List2"/>
            </w:pPr>
            <w:r w:rsidRPr="002C489E">
              <w:t>4.3.</w:t>
            </w:r>
            <w:r w:rsidRPr="002C489E">
              <w:tab/>
              <w:t>Drainage media is installed according to supervisor's instructions.</w:t>
            </w:r>
          </w:p>
          <w:p w:rsidR="00000000" w:rsidRPr="002C489E" w:rsidP="002C489E">
            <w:pPr>
              <w:pStyle w:val="List2"/>
            </w:pPr>
            <w:r w:rsidRPr="002C489E">
              <w:t>4.4.</w:t>
            </w:r>
            <w:r w:rsidRPr="002C489E">
              <w:tab/>
              <w:t>Base layer of retaining wall is constructed to a point above the top of th</w:t>
            </w:r>
            <w:r w:rsidRPr="002C489E">
              <w:t>e drainage media and weep holes are formed where indicated.</w:t>
            </w:r>
          </w:p>
          <w:p w:rsidR="00000000" w:rsidRPr="002C489E" w:rsidP="002C489E">
            <w:pPr>
              <w:pStyle w:val="List2"/>
            </w:pPr>
            <w:r w:rsidRPr="002C489E">
              <w:t>4.5.</w:t>
            </w:r>
            <w:r w:rsidRPr="002C489E">
              <w:tab/>
              <w:t>Fill material is back-filled and compacted behind base of retaining wall.</w:t>
            </w:r>
          </w:p>
          <w:p w:rsidR="00000000" w:rsidRPr="002C489E" w:rsidP="002C489E">
            <w:pPr>
              <w:pStyle w:val="List2"/>
            </w:pPr>
            <w:r w:rsidRPr="002C489E">
              <w:t>4.6.</w:t>
            </w:r>
            <w:r w:rsidRPr="002C489E">
              <w:tab/>
              <w:t>Retaining wall components are constructed to dimensions, profiles and levels as outlined in the specified site a</w:t>
            </w:r>
            <w:r w:rsidRPr="002C489E">
              <w:t>nd construction plans and/or according to supervisor's instructions.</w:t>
            </w:r>
          </w:p>
          <w:p w:rsidR="00000000" w:rsidP="002C489E">
            <w:pPr>
              <w:pStyle w:val="List2"/>
              <w:rPr>
                <w:lang w:val="en-NZ"/>
              </w:rPr>
            </w:pPr>
            <w:r w:rsidRPr="002C489E">
              <w:t>4.7.</w:t>
            </w:r>
            <w:r w:rsidRPr="002C489E">
              <w:tab/>
              <w:t>Capping to top of retaining wall is set to specified levels with a tolerance appropriate to the style of capping.</w:t>
            </w:r>
          </w:p>
        </w:tc>
      </w:tr>
      <w:tr w:rsidTr="007B44F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List"/>
              <w:rPr>
                <w:lang w:val="en-NZ"/>
              </w:rPr>
            </w:pPr>
            <w:r w:rsidRPr="002C489E">
              <w:t>5.</w:t>
            </w:r>
            <w:r w:rsidRPr="002C489E">
              <w:tab/>
              <w:t>Clean up site and store tools and equipment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List2"/>
            </w:pPr>
            <w:r w:rsidRPr="002C489E">
              <w:t>5.1.</w:t>
            </w:r>
            <w:r w:rsidRPr="002C489E">
              <w:tab/>
              <w:t xml:space="preserve">Soil and waste </w:t>
            </w:r>
            <w:r w:rsidRPr="002C489E">
              <w:t>material from the site is disposed of or recycled to minimise damage to the environment.</w:t>
            </w:r>
          </w:p>
          <w:p w:rsidR="00000000" w:rsidRPr="002C489E" w:rsidP="002C489E">
            <w:pPr>
              <w:pStyle w:val="List2"/>
            </w:pPr>
            <w:r w:rsidRPr="002C489E">
              <w:t>5.2.</w:t>
            </w:r>
            <w:r w:rsidRPr="002C489E">
              <w:tab/>
              <w:t>Unused construction materials are stored and stacked for future re-use according to supervisors instructions.</w:t>
            </w:r>
          </w:p>
          <w:p w:rsidR="00000000" w:rsidRPr="002C489E" w:rsidP="002C489E">
            <w:pPr>
              <w:pStyle w:val="List2"/>
            </w:pPr>
            <w:r w:rsidRPr="002C489E">
              <w:t>5.3.</w:t>
            </w:r>
            <w:r w:rsidRPr="002C489E">
              <w:tab/>
              <w:t xml:space="preserve">All tools and equipment are cleaned and stored </w:t>
            </w:r>
            <w:r w:rsidRPr="002C489E">
              <w:t>according to supervisors instructions.</w:t>
            </w:r>
          </w:p>
        </w:tc>
      </w:tr>
    </w:tbl>
    <w:p w:rsidR="007B44F7" w:rsidP="002C489E">
      <w:pPr>
        <w:pStyle w:val="BodyText"/>
      </w:pPr>
    </w:p>
    <w:p w:rsidR="007B44F7" w:rsidP="002C489E">
      <w:pPr>
        <w:pStyle w:val="BodyText"/>
      </w:pPr>
    </w:p>
    <w:p w:rsidR="00000000" w:rsidRPr="002C489E" w:rsidP="002C489E">
      <w:pPr>
        <w:pStyle w:val="Heading1"/>
      </w:pPr>
      <w:bookmarkStart w:id="9" w:name="O_256556"/>
      <w:bookmarkEnd w:id="9"/>
      <w:r w:rsidRPr="002C489E">
        <w:t>Required Skills and Knowledge</w:t>
      </w:r>
    </w:p>
    <w:tbl>
      <w:tblPr>
        <w:tblW w:w="0" w:type="auto"/>
        <w:tblLayout w:type="fixed"/>
        <w:tblCellMar>
          <w:left w:w="62" w:type="dxa"/>
          <w:right w:w="62" w:type="dxa"/>
        </w:tblCellMar>
        <w:tblLook w:val="0000"/>
      </w:tblPr>
      <w:tblGrid>
        <w:gridCol w:w="8522"/>
      </w:tblGrid>
      <w:tr w:rsidTr="007B44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REQUIRED SKILLS AND KNOWLEDGE</w:t>
            </w:r>
          </w:p>
        </w:tc>
      </w:tr>
      <w:tr w:rsidTr="007B44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t>This section describes the skills and knowledge required for this unit.</w:t>
            </w:r>
          </w:p>
        </w:tc>
      </w:tr>
      <w:tr w:rsidTr="007B4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Required skills</w:t>
            </w:r>
          </w:p>
        </w:tc>
      </w:tr>
      <w:tr w:rsidTr="007B4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ListBullet"/>
            </w:pPr>
            <w:r w:rsidRPr="002C489E">
              <w:t>read and interpret site and construction plans</w:t>
            </w:r>
          </w:p>
          <w:p w:rsidR="00000000" w:rsidRPr="002C489E" w:rsidP="002C489E">
            <w:pPr>
              <w:pStyle w:val="ListBullet"/>
            </w:pPr>
            <w:r w:rsidRPr="002C489E">
              <w:t>calculate the amount of materials required and accurately mark out the area to be retained</w:t>
            </w:r>
          </w:p>
          <w:p w:rsidR="00000000" w:rsidRPr="002C489E" w:rsidP="002C489E">
            <w:pPr>
              <w:pStyle w:val="ListBullet"/>
            </w:pPr>
            <w:r w:rsidRPr="002C489E">
              <w:t>sort soil and waste material from the excavation site in an environmentally aware and sens</w:t>
            </w:r>
            <w:r w:rsidRPr="002C489E">
              <w:t>itive manner, such as sorting it into organic, inorganic and recyclable piles</w:t>
            </w:r>
          </w:p>
          <w:p w:rsidR="00000000" w:rsidRPr="002C489E" w:rsidP="002C489E">
            <w:pPr>
              <w:pStyle w:val="ListBullet"/>
            </w:pPr>
            <w:r w:rsidRPr="002C489E">
              <w:t>use literacy skills to follow sequenced written instructions and record information accurately and legibly</w:t>
            </w:r>
          </w:p>
          <w:p w:rsidR="00000000" w:rsidRPr="002C489E" w:rsidP="002C489E">
            <w:pPr>
              <w:pStyle w:val="ListBullet"/>
            </w:pPr>
            <w:r w:rsidRPr="002C489E">
              <w:t>use oral communication skills/language competence to fulfil the job rol</w:t>
            </w:r>
            <w:r w:rsidRPr="002C489E">
              <w:t>e as specified by the organisation including questioning, active listening, asking for clarification and seeking advice from supervisor</w:t>
            </w:r>
          </w:p>
          <w:p w:rsidR="00000000" w:rsidRPr="002C489E" w:rsidP="002C489E">
            <w:pPr>
              <w:pStyle w:val="ListBullet"/>
            </w:pPr>
            <w:r w:rsidRPr="002C489E">
              <w:t>use numeracy skills to estimate, calculate and record routine workplace measures</w:t>
            </w:r>
          </w:p>
          <w:p w:rsidR="00000000" w:rsidP="002C489E">
            <w:pPr>
              <w:pStyle w:val="ListBullet"/>
              <w:rPr>
                <w:lang w:val="en-NZ"/>
              </w:rPr>
            </w:pPr>
            <w:r w:rsidRPr="002C489E">
              <w:t>use interpersonal skills to relate to p</w:t>
            </w:r>
            <w:r w:rsidRPr="002C489E">
              <w:t>eople from a range of social, cultural and ethnic backgrounds and with a range of physical and mental abilities.</w:t>
            </w:r>
          </w:p>
        </w:tc>
      </w:tr>
      <w:tr w:rsidTr="007B4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Required knowledge</w:t>
            </w:r>
          </w:p>
        </w:tc>
      </w:tr>
      <w:tr w:rsidTr="007B4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ListBullet"/>
            </w:pPr>
            <w:r w:rsidRPr="002C489E">
              <w:t>different construction materials for retaining walls</w:t>
            </w:r>
          </w:p>
          <w:p w:rsidR="00000000" w:rsidRPr="002C489E" w:rsidP="002C489E">
            <w:pPr>
              <w:pStyle w:val="ListBullet"/>
            </w:pPr>
            <w:r w:rsidRPr="002C489E">
              <w:t>construction approaches and methods</w:t>
            </w:r>
          </w:p>
          <w:p w:rsidR="00000000" w:rsidRPr="002C489E" w:rsidP="002C489E">
            <w:pPr>
              <w:pStyle w:val="ListBullet"/>
            </w:pPr>
            <w:r w:rsidRPr="002C489E">
              <w:t>OHS responsibilities of employee</w:t>
            </w:r>
            <w:r w:rsidRPr="002C489E">
              <w:t>s</w:t>
            </w:r>
          </w:p>
          <w:p w:rsidR="00000000" w:rsidRPr="002C489E" w:rsidP="002C489E">
            <w:pPr>
              <w:pStyle w:val="ListBullet"/>
            </w:pPr>
            <w:r w:rsidRPr="002C489E">
              <w:t>safe lifting practices for carrying large and heavy components</w:t>
            </w:r>
          </w:p>
          <w:p w:rsidR="00000000" w:rsidRPr="002C489E" w:rsidP="002C489E">
            <w:pPr>
              <w:pStyle w:val="ListBullet"/>
            </w:pPr>
            <w:r w:rsidRPr="002C489E">
              <w:t>the environmental impact of soil disturbance when excavating an area to be retained and the environmental effects of altering water flow when installing retaining walls, with or without drain</w:t>
            </w:r>
            <w:r w:rsidRPr="002C489E">
              <w:t>age media</w:t>
            </w:r>
          </w:p>
          <w:p w:rsidR="00000000" w:rsidRPr="002C489E" w:rsidP="002C489E">
            <w:pPr>
              <w:pStyle w:val="ListBullet"/>
            </w:pPr>
            <w:r w:rsidRPr="002C489E">
              <w:t>methods of disposing of soil and waste materials in order to minimise damage to the environment</w:t>
            </w:r>
          </w:p>
          <w:p w:rsidR="00000000" w:rsidRPr="002C489E" w:rsidP="002C489E">
            <w:pPr>
              <w:pStyle w:val="ListBullet"/>
            </w:pPr>
            <w:r w:rsidRPr="002C489E">
              <w:t>Building Code of Australia relating to constructing retaining walls.</w:t>
            </w:r>
          </w:p>
        </w:tc>
      </w:tr>
    </w:tbl>
    <w:p w:rsidR="007B44F7" w:rsidP="002C489E">
      <w:pPr>
        <w:pStyle w:val="BodyText"/>
      </w:pPr>
    </w:p>
    <w:p w:rsidR="007B44F7" w:rsidP="002C489E">
      <w:pPr>
        <w:pStyle w:val="BodyText"/>
      </w:pPr>
    </w:p>
    <w:p w:rsidR="00000000" w:rsidRPr="002C489E" w:rsidP="002C489E">
      <w:pPr>
        <w:pStyle w:val="AllowPageBreak"/>
      </w:pPr>
    </w:p>
    <w:p w:rsidR="00000000" w:rsidRPr="002C489E" w:rsidP="002C489E">
      <w:pPr>
        <w:pStyle w:val="Heading1"/>
      </w:pPr>
      <w:bookmarkStart w:id="10" w:name="O_240590"/>
      <w:bookmarkEnd w:id="10"/>
      <w:r w:rsidRPr="002C489E">
        <w:t>Evidence Guide</w:t>
      </w:r>
    </w:p>
    <w:tbl>
      <w:tblPr>
        <w:tblW w:w="9570" w:type="dxa"/>
        <w:tblLayout w:type="fixed"/>
        <w:tblCellMar>
          <w:left w:w="62" w:type="dxa"/>
          <w:right w:w="62" w:type="dxa"/>
        </w:tblCellMar>
        <w:tblLook w:val="0000"/>
      </w:tblPr>
      <w:tblGrid>
        <w:gridCol w:w="3908"/>
        <w:gridCol w:w="5662"/>
      </w:tblGrid>
      <w:tr w:rsidTr="007B44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EVIDENCE GUIDE</w:t>
            </w:r>
          </w:p>
        </w:tc>
      </w:tr>
      <w:tr w:rsidTr="007B44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t>The evidence guide provides advice on assessment and must be read in conjunction with the performance criteria, required skills and knowledge, range statement and the Assessment Guidelines for the Training Package.</w:t>
            </w:r>
          </w:p>
        </w:tc>
      </w:tr>
      <w:tr w:rsidTr="007B44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p>
        </w:tc>
      </w:tr>
      <w:tr w:rsidTr="007B44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BodyText"/>
            </w:pPr>
            <w:r w:rsidRPr="002C489E">
              <w:t>The evidence required to demonstrate competency in this unit must be relevant to workplace operations and satisfy holistically all of the requirements of the perfo</w:t>
            </w:r>
            <w:r w:rsidRPr="002C489E">
              <w:t xml:space="preserve">rmance criteria and required skills and knowledge and include achievement of the following: </w:t>
            </w:r>
          </w:p>
          <w:p w:rsidR="00000000" w:rsidRPr="002C489E" w:rsidP="002C489E">
            <w:pPr>
              <w:pStyle w:val="ListBullet"/>
            </w:pPr>
            <w:r w:rsidRPr="002C489E">
              <w:t>plan and prepare for construction</w:t>
            </w:r>
          </w:p>
          <w:p w:rsidR="00000000" w:rsidRPr="002C489E" w:rsidP="002C489E">
            <w:pPr>
              <w:pStyle w:val="ListBullet"/>
            </w:pPr>
            <w:r w:rsidRPr="002C489E">
              <w:t>mark out the site and assemble materials</w:t>
            </w:r>
          </w:p>
          <w:p w:rsidR="00000000" w:rsidRPr="002C489E" w:rsidP="002C489E">
            <w:pPr>
              <w:pStyle w:val="ListBullet"/>
            </w:pPr>
            <w:r w:rsidRPr="002C489E">
              <w:t>construct footings and place reinforcing</w:t>
            </w:r>
          </w:p>
          <w:p w:rsidR="00000000" w:rsidRPr="002C489E" w:rsidP="002C489E">
            <w:pPr>
              <w:pStyle w:val="ListBullet"/>
            </w:pPr>
            <w:r w:rsidRPr="002C489E">
              <w:t>carry out wall construction</w:t>
            </w:r>
          </w:p>
          <w:p w:rsidR="00000000" w:rsidP="002C489E">
            <w:pPr>
              <w:pStyle w:val="ListBullet"/>
              <w:rPr>
                <w:lang w:val="en-NZ"/>
              </w:rPr>
            </w:pPr>
            <w:r w:rsidRPr="002C489E">
              <w:t xml:space="preserve">clear up the site </w:t>
            </w:r>
            <w:r w:rsidRPr="002C489E">
              <w:t>and dispose of waste.</w:t>
            </w:r>
          </w:p>
        </w:tc>
      </w:tr>
      <w:tr w:rsidTr="007B44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BodyText"/>
            </w:pPr>
            <w:r w:rsidRPr="002C489E">
              <w:t>Competency requires the application of work practices under work conditions.  Selection and use of resources for some worksites may differ due to the regional or enterprise circumstanc</w:t>
            </w:r>
            <w:r w:rsidRPr="002C489E">
              <w:t>es.</w:t>
            </w:r>
          </w:p>
        </w:tc>
      </w:tr>
    </w:tbl>
    <w:p w:rsidR="007B44F7" w:rsidP="002C489E">
      <w:pPr>
        <w:pStyle w:val="BodyText"/>
      </w:pPr>
    </w:p>
    <w:p w:rsidR="007B44F7" w:rsidP="002C489E">
      <w:pPr>
        <w:pStyle w:val="BodyText"/>
      </w:pPr>
    </w:p>
    <w:p w:rsidR="00000000" w:rsidRPr="002C489E" w:rsidP="002C489E">
      <w:pPr>
        <w:pStyle w:val="Heading1"/>
      </w:pPr>
      <w:bookmarkStart w:id="11" w:name="O_248573"/>
      <w:bookmarkEnd w:id="11"/>
      <w:r w:rsidRPr="002C489E">
        <w:t>Range Statement</w:t>
      </w:r>
    </w:p>
    <w:tbl>
      <w:tblPr>
        <w:tblW w:w="0" w:type="auto"/>
        <w:tblLayout w:type="fixed"/>
        <w:tblCellMar>
          <w:left w:w="62" w:type="dxa"/>
          <w:right w:w="62" w:type="dxa"/>
        </w:tblCellMar>
        <w:tblLook w:val="0000"/>
      </w:tblPr>
      <w:tblGrid>
        <w:gridCol w:w="3507"/>
        <w:gridCol w:w="5015"/>
      </w:tblGrid>
      <w:tr w:rsidTr="007B44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RANGE STATEMENT</w:t>
            </w:r>
          </w:p>
        </w:tc>
      </w:tr>
      <w:tr w:rsidTr="007B44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t>The range statement relates to the unit of competency as a whole.</w:t>
            </w:r>
          </w:p>
        </w:tc>
      </w:tr>
      <w:tr w:rsidTr="007B44F7">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t>Retaining walls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ListBullet"/>
            </w:pPr>
            <w:r w:rsidRPr="002C489E">
              <w:t>all types of low [&amp;lt;900mm] retaining walls using timber and modular concrete units.</w:t>
            </w:r>
          </w:p>
        </w:tc>
      </w:tr>
    </w:tbl>
    <w:p w:rsidR="007B44F7" w:rsidP="002C489E">
      <w:pPr>
        <w:pStyle w:val="BodyText"/>
      </w:pPr>
    </w:p>
    <w:p w:rsidR="007B44F7" w:rsidP="002C489E">
      <w:pPr>
        <w:pStyle w:val="BodyText"/>
      </w:pPr>
    </w:p>
    <w:p w:rsidR="00000000" w:rsidRPr="002C489E" w:rsidP="002C489E">
      <w:pPr>
        <w:pStyle w:val="Heading1"/>
      </w:pPr>
      <w:bookmarkStart w:id="12" w:name="O_188400"/>
      <w:bookmarkEnd w:id="12"/>
      <w:r w:rsidRPr="002C489E">
        <w:t>Unit Sector(s)</w:t>
      </w:r>
    </w:p>
    <w:tbl>
      <w:tblPr>
        <w:tblW w:w="0" w:type="auto"/>
        <w:tblLayout w:type="fixed"/>
        <w:tblCellMar>
          <w:left w:w="62" w:type="dxa"/>
          <w:right w:w="62" w:type="dxa"/>
        </w:tblCellMar>
        <w:tblLook w:val="0000"/>
      </w:tblPr>
      <w:tblGrid>
        <w:gridCol w:w="2608"/>
        <w:gridCol w:w="5914"/>
      </w:tblGrid>
      <w:tr w:rsidTr="007B44F7">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BodyText"/>
            </w:pPr>
            <w:r w:rsidRPr="002C489E">
              <w:t>Landscape</w:t>
            </w:r>
          </w:p>
        </w:tc>
      </w:tr>
    </w:tbl>
    <w:p w:rsidR="007B44F7" w:rsidP="002C489E">
      <w:pPr>
        <w:pStyle w:val="BodyText"/>
      </w:pPr>
    </w:p>
    <w:p w:rsidR="007B44F7" w:rsidP="002C489E">
      <w:pPr>
        <w:pStyle w:val="BodyText"/>
      </w:pPr>
    </w:p>
    <w:p w:rsidR="00000000" w:rsidRPr="002C489E" w:rsidP="002C489E">
      <w:pPr>
        <w:pStyle w:val="Heading1"/>
      </w:pPr>
      <w:bookmarkStart w:id="13" w:name="O_188397"/>
      <w:bookmarkEnd w:id="13"/>
      <w:r w:rsidRPr="002C489E">
        <w:t>Co-requisite units</w:t>
      </w:r>
    </w:p>
    <w:tbl>
      <w:tblPr>
        <w:tblW w:w="0" w:type="auto"/>
        <w:tblLayout w:type="fixed"/>
        <w:tblCellMar>
          <w:left w:w="62" w:type="dxa"/>
          <w:right w:w="62" w:type="dxa"/>
        </w:tblCellMar>
        <w:tblLook w:val="0000"/>
      </w:tblPr>
      <w:tblGrid>
        <w:gridCol w:w="2641"/>
        <w:gridCol w:w="1322"/>
        <w:gridCol w:w="4559"/>
      </w:tblGrid>
      <w:tr w:rsidTr="007B44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p>
        </w:tc>
      </w:tr>
      <w:tr w:rsidTr="007B44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p>
        </w:tc>
      </w:tr>
      <w:tr w:rsidTr="007B44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BodyText"/>
            </w:pPr>
          </w:p>
        </w:tc>
      </w:tr>
    </w:tbl>
    <w:p w:rsidR="007B44F7" w:rsidP="002C489E">
      <w:pPr>
        <w:pStyle w:val="BodyText"/>
      </w:pPr>
    </w:p>
    <w:p w:rsidR="007B44F7" w:rsidP="002C489E">
      <w:pPr>
        <w:pStyle w:val="BodyText"/>
      </w:pPr>
    </w:p>
    <w:p w:rsidR="00000000" w:rsidRPr="002C489E" w:rsidP="002C489E">
      <w:pPr>
        <w:pStyle w:val="Heading1"/>
      </w:pPr>
      <w:bookmarkStart w:id="14" w:name="O_188399"/>
      <w:bookmarkEnd w:id="14"/>
      <w:r w:rsidRPr="002C489E">
        <w:t>Competency field</w:t>
      </w:r>
    </w:p>
    <w:tbl>
      <w:tblPr>
        <w:tblW w:w="0" w:type="auto"/>
        <w:tblLayout w:type="fixed"/>
        <w:tblCellMar>
          <w:left w:w="62" w:type="dxa"/>
          <w:right w:w="62" w:type="dxa"/>
        </w:tblCellMar>
        <w:tblLook w:val="0000"/>
      </w:tblPr>
      <w:tblGrid>
        <w:gridCol w:w="2784"/>
        <w:gridCol w:w="5738"/>
      </w:tblGrid>
      <w:tr w:rsidTr="007B44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489E">
            <w:pPr>
              <w:pStyle w:val="BodyText"/>
              <w:rPr>
                <w:lang w:val="en-NZ"/>
              </w:rPr>
            </w:pPr>
            <w:r w:rsidRPr="002C489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489E" w:rsidP="002C489E">
            <w:pPr>
              <w:pStyle w:val="BodyText"/>
            </w:pPr>
          </w:p>
        </w:tc>
      </w:tr>
    </w:tbl>
    <w:p w:rsidR="007B44F7" w:rsidP="002C489E">
      <w:pPr>
        <w:pStyle w:val="BodyText"/>
      </w:pPr>
    </w:p>
    <w:p w:rsidR="007B44F7" w:rsidP="002C489E">
      <w:pPr>
        <w:pStyle w:val="BodyText"/>
      </w:pPr>
    </w:p>
    <w:p w:rsidR="00000000" w:rsidRPr="002C489E" w:rsidP="002C489E"/>
    <w:sectPr w:rsidSect="002C48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4F7" w:rsidP="007B44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F7" w:rsidP="002C4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B44F7" w:rsidP="002C48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B44F7" w:rsidP="002C48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4F7" w:rsidP="007B44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F7" w:rsidP="002C489E">
    <w:pPr>
      <w:pStyle w:val="Header"/>
      <w:framePr w:wrap="around"/>
    </w:pPr>
    <w:r>
      <w:fldChar w:fldCharType="begin"/>
    </w:r>
    <w:r>
      <w:instrText xml:space="preserve"> TITLE   \* MERGEFORMAT </w:instrText>
    </w:r>
    <w:r>
      <w:fldChar w:fldCharType="separate"/>
    </w:r>
    <w:r>
      <w:t>AHCLSC202A Construct low-profile timber or modular retaining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44F7" w:rsidP="002C48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4087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BE92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8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489E"/>
    <w:pPr>
      <w:spacing w:before="360" w:after="60"/>
      <w:outlineLvl w:val="0"/>
    </w:pPr>
    <w:rPr>
      <w:sz w:val="32"/>
    </w:rPr>
  </w:style>
  <w:style w:type="paragraph" w:styleId="Heading2">
    <w:name w:val="heading 2"/>
    <w:basedOn w:val="HeadingBase"/>
    <w:next w:val="BodyText"/>
    <w:link w:val="Heading2Char"/>
    <w:qFormat/>
    <w:rsid w:val="002C489E"/>
    <w:pPr>
      <w:keepLines/>
      <w:spacing w:before="240" w:after="120"/>
      <w:outlineLvl w:val="1"/>
    </w:pPr>
    <w:rPr>
      <w:sz w:val="28"/>
      <w:szCs w:val="40"/>
    </w:rPr>
  </w:style>
  <w:style w:type="paragraph" w:styleId="Heading3">
    <w:name w:val="heading 3"/>
    <w:basedOn w:val="HeadingBase"/>
    <w:next w:val="BodyText"/>
    <w:link w:val="Heading3Char"/>
    <w:qFormat/>
    <w:rsid w:val="002C489E"/>
    <w:pPr>
      <w:spacing w:before="180" w:after="120"/>
      <w:outlineLvl w:val="2"/>
    </w:pPr>
    <w:rPr>
      <w:spacing w:val="-10"/>
      <w:kern w:val="32"/>
    </w:rPr>
  </w:style>
  <w:style w:type="paragraph" w:styleId="Heading4">
    <w:name w:val="heading 4"/>
    <w:basedOn w:val="HeadingBase"/>
    <w:next w:val="BodyText"/>
    <w:link w:val="Heading4Char"/>
    <w:qFormat/>
    <w:rsid w:val="002C489E"/>
    <w:pPr>
      <w:spacing w:before="160" w:after="120"/>
      <w:outlineLvl w:val="3"/>
    </w:pPr>
    <w:rPr>
      <w:sz w:val="22"/>
    </w:rPr>
  </w:style>
  <w:style w:type="paragraph" w:styleId="Heading5">
    <w:name w:val="heading 5"/>
    <w:basedOn w:val="HeadingBase"/>
    <w:next w:val="Normal"/>
    <w:link w:val="Heading5Char"/>
    <w:qFormat/>
    <w:rsid w:val="002C489E"/>
    <w:pPr>
      <w:spacing w:before="80"/>
      <w:outlineLvl w:val="4"/>
    </w:pPr>
    <w:rPr>
      <w:color w:val="918585"/>
      <w:sz w:val="20"/>
    </w:rPr>
  </w:style>
  <w:style w:type="paragraph" w:styleId="Heading6">
    <w:name w:val="heading 6"/>
    <w:basedOn w:val="HeadingBase"/>
    <w:next w:val="Normal"/>
    <w:link w:val="Heading6Char"/>
    <w:qFormat/>
    <w:rsid w:val="002C489E"/>
    <w:pPr>
      <w:spacing w:before="60"/>
      <w:outlineLvl w:val="5"/>
    </w:pPr>
    <w:rPr>
      <w:color w:val="918585"/>
      <w:sz w:val="20"/>
    </w:rPr>
  </w:style>
  <w:style w:type="paragraph" w:styleId="Heading7">
    <w:name w:val="heading 7"/>
    <w:basedOn w:val="Normal"/>
    <w:next w:val="Normal"/>
    <w:link w:val="Heading7Char"/>
    <w:qFormat/>
    <w:rsid w:val="002C489E"/>
    <w:pPr>
      <w:ind w:left="720"/>
      <w:outlineLvl w:val="6"/>
    </w:pPr>
    <w:rPr>
      <w:i/>
    </w:rPr>
  </w:style>
  <w:style w:type="paragraph" w:styleId="Heading8">
    <w:name w:val="heading 8"/>
    <w:basedOn w:val="Normal"/>
    <w:next w:val="Normal"/>
    <w:link w:val="Heading8Char"/>
    <w:qFormat/>
    <w:rsid w:val="002C489E"/>
    <w:pPr>
      <w:ind w:left="720"/>
      <w:outlineLvl w:val="7"/>
    </w:pPr>
    <w:rPr>
      <w:i/>
    </w:rPr>
  </w:style>
  <w:style w:type="paragraph" w:styleId="Heading9">
    <w:name w:val="heading 9"/>
    <w:basedOn w:val="Normal"/>
    <w:next w:val="Normal"/>
    <w:link w:val="Heading9Char"/>
    <w:qFormat/>
    <w:rsid w:val="002C489E"/>
    <w:pPr>
      <w:ind w:left="720"/>
      <w:outlineLvl w:val="8"/>
    </w:pPr>
    <w:rPr>
      <w:i/>
    </w:rPr>
  </w:style>
  <w:style w:type="character" w:default="1" w:styleId="DefaultParagraphFont">
    <w:name w:val="Default Paragraph Font"/>
    <w:uiPriority w:val="1"/>
    <w:unhideWhenUsed/>
    <w:rsid w:val="002C4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89E"/>
  </w:style>
  <w:style w:type="character" w:customStyle="1" w:styleId="Heading1Char">
    <w:name w:val="Heading 1 Char"/>
    <w:basedOn w:val="DefaultParagraphFont"/>
    <w:link w:val="Heading1"/>
    <w:rsid w:val="002C489E"/>
    <w:rPr>
      <w:rFonts w:ascii="Times New Roman" w:eastAsia="Times New Roman" w:hAnsi="Times New Roman" w:cs="Times New Roman"/>
      <w:b/>
      <w:sz w:val="32"/>
      <w:szCs w:val="20"/>
      <w:lang w:eastAsia="en-US"/>
    </w:rPr>
  </w:style>
  <w:style w:type="paragraph" w:styleId="BodyText">
    <w:name w:val="Body Text"/>
    <w:basedOn w:val="Normal"/>
    <w:link w:val="BodyTextChar"/>
    <w:rsid w:val="002C48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489E"/>
    <w:rPr>
      <w:rFonts w:ascii="Times New Roman" w:eastAsia="Times New Roman" w:hAnsi="Times New Roman" w:cs="Times New Roman"/>
      <w:sz w:val="24"/>
      <w:lang w:val="en-US" w:eastAsia="en-US"/>
    </w:rPr>
  </w:style>
  <w:style w:type="paragraph" w:styleId="Footer">
    <w:name w:val="footer"/>
    <w:basedOn w:val="Normal"/>
    <w:link w:val="FooterChar"/>
    <w:rsid w:val="002C4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89E"/>
    <w:rPr>
      <w:rFonts w:ascii="Times New Roman" w:eastAsia="Times New Roman" w:hAnsi="Times New Roman" w:cs="Times New Roman"/>
      <w:sz w:val="16"/>
      <w:lang w:val="en-US" w:eastAsia="en-US"/>
    </w:rPr>
  </w:style>
  <w:style w:type="paragraph" w:styleId="List">
    <w:name w:val="List"/>
    <w:basedOn w:val="BodyText"/>
    <w:next w:val="BodyText"/>
    <w:rsid w:val="002C489E"/>
    <w:pPr>
      <w:tabs>
        <w:tab w:val="left" w:pos="340"/>
      </w:tabs>
      <w:spacing w:before="60" w:after="60"/>
      <w:ind w:left="340" w:hanging="340"/>
    </w:pPr>
  </w:style>
  <w:style w:type="paragraph" w:styleId="ListBullet">
    <w:name w:val="List Bullet"/>
    <w:basedOn w:val="List"/>
    <w:rsid w:val="002C489E"/>
    <w:pPr>
      <w:numPr>
        <w:numId w:val="12"/>
      </w:numPr>
      <w:tabs>
        <w:tab w:val="clear" w:pos="340"/>
      </w:tabs>
      <w:spacing w:before="40" w:after="40"/>
    </w:pPr>
  </w:style>
  <w:style w:type="character" w:customStyle="1" w:styleId="SpecialBold">
    <w:name w:val="Special Bold"/>
    <w:basedOn w:val="DefaultParagraphFont"/>
    <w:rsid w:val="002C489E"/>
    <w:rPr>
      <w:b/>
      <w:spacing w:val="0"/>
    </w:rPr>
  </w:style>
  <w:style w:type="paragraph" w:styleId="Header">
    <w:name w:val="header"/>
    <w:basedOn w:val="Normal"/>
    <w:link w:val="HeaderChar"/>
    <w:rsid w:val="002C4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8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489E"/>
    <w:pPr>
      <w:spacing w:before="240" w:after="120"/>
      <w:outlineLvl w:val="0"/>
    </w:pPr>
    <w:rPr>
      <w:rFonts w:ascii="Times New Roman" w:hAnsi="Times New Roman"/>
      <w:b/>
      <w:sz w:val="28"/>
    </w:rPr>
  </w:style>
  <w:style w:type="paragraph" w:customStyle="1" w:styleId="AllowPageBreak">
    <w:name w:val="AllowPageBreak"/>
    <w:rsid w:val="002C48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489E"/>
    <w:pPr>
      <w:tabs>
        <w:tab w:val="left" w:pos="680"/>
      </w:tabs>
      <w:spacing w:before="60" w:after="60"/>
      <w:ind w:left="680" w:hanging="340"/>
    </w:pPr>
  </w:style>
  <w:style w:type="character" w:customStyle="1" w:styleId="Heading2Char">
    <w:name w:val="Heading 2 Char"/>
    <w:basedOn w:val="DefaultParagraphFont"/>
    <w:link w:val="Heading2"/>
    <w:rsid w:val="002C4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8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48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489E"/>
    <w:rPr>
      <w:rFonts w:ascii="Courier New" w:eastAsia="Times New Roman" w:hAnsi="Courier New" w:cs="Times New Roman"/>
      <w:i/>
      <w:szCs w:val="20"/>
      <w:lang w:val="en-US" w:eastAsia="en-US"/>
    </w:rPr>
  </w:style>
  <w:style w:type="paragraph" w:customStyle="1" w:styleId="HeadingBase">
    <w:name w:val="Heading Base"/>
    <w:rsid w:val="002C4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89E"/>
    <w:pPr>
      <w:tabs>
        <w:tab w:val="right" w:leader="dot" w:pos="9072"/>
      </w:tabs>
      <w:ind w:left="567"/>
    </w:pPr>
    <w:rPr>
      <w:szCs w:val="22"/>
    </w:rPr>
  </w:style>
  <w:style w:type="paragraph" w:customStyle="1" w:styleId="TOCBase">
    <w:name w:val="TOC Base"/>
    <w:rsid w:val="002C4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89E"/>
    <w:pPr>
      <w:tabs>
        <w:tab w:val="right" w:leader="dot" w:pos="9072"/>
      </w:tabs>
      <w:spacing w:before="40" w:after="40"/>
      <w:ind w:left="284"/>
    </w:pPr>
    <w:rPr>
      <w:rFonts w:ascii="Times New Roman" w:hAnsi="Times New Roman"/>
    </w:rPr>
  </w:style>
  <w:style w:type="paragraph" w:styleId="TOC1">
    <w:name w:val="toc 1"/>
    <w:basedOn w:val="TOCBase"/>
    <w:next w:val="Normal"/>
    <w:rsid w:val="002C48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489E"/>
    <w:pPr>
      <w:spacing w:before="5040"/>
      <w:jc w:val="center"/>
    </w:pPr>
    <w:rPr>
      <w:sz w:val="48"/>
      <w:szCs w:val="72"/>
      <w:lang w:val="en-US"/>
    </w:rPr>
  </w:style>
  <w:style w:type="character" w:customStyle="1" w:styleId="TitleChar">
    <w:name w:val="Title Char"/>
    <w:basedOn w:val="DefaultParagraphFont"/>
    <w:link w:val="Title"/>
    <w:rsid w:val="002C4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89E"/>
    <w:pPr>
      <w:tabs>
        <w:tab w:val="left" w:pos="3600"/>
        <w:tab w:val="left" w:pos="3958"/>
      </w:tabs>
    </w:pPr>
  </w:style>
  <w:style w:type="paragraph" w:customStyle="1" w:styleId="Note">
    <w:name w:val="Note"/>
    <w:basedOn w:val="BodyText"/>
    <w:rsid w:val="002C4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89E"/>
    <w:pPr>
      <w:framePr w:wrap="auto" w:hAnchor="text" w:y="6049"/>
    </w:pPr>
    <w:rPr>
      <w:color w:val="000000"/>
      <w:sz w:val="40"/>
    </w:rPr>
  </w:style>
  <w:style w:type="paragraph" w:customStyle="1" w:styleId="TOCTitle">
    <w:name w:val="TOCTitle"/>
    <w:basedOn w:val="Heading1"/>
    <w:rsid w:val="002C489E"/>
    <w:pPr>
      <w:spacing w:after="240"/>
      <w:jc w:val="center"/>
      <w:outlineLvl w:val="9"/>
    </w:pPr>
    <w:rPr>
      <w:caps/>
    </w:rPr>
  </w:style>
  <w:style w:type="paragraph" w:customStyle="1" w:styleId="Version">
    <w:name w:val="Version"/>
    <w:rsid w:val="002C48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489E"/>
    <w:pPr>
      <w:numPr>
        <w:numId w:val="13"/>
      </w:numPr>
      <w:tabs>
        <w:tab w:val="clear" w:pos="680"/>
      </w:tabs>
    </w:pPr>
  </w:style>
  <w:style w:type="paragraph" w:styleId="Index1">
    <w:name w:val="index 1"/>
    <w:basedOn w:val="Normal"/>
    <w:next w:val="Normal"/>
    <w:semiHidden/>
    <w:rsid w:val="002C489E"/>
    <w:pPr>
      <w:keepNext w:val="0"/>
      <w:tabs>
        <w:tab w:val="right" w:pos="4176"/>
      </w:tabs>
      <w:ind w:left="198" w:hanging="198"/>
    </w:pPr>
    <w:rPr>
      <w:rFonts w:ascii="Garamond" w:hAnsi="Garamond"/>
    </w:rPr>
  </w:style>
  <w:style w:type="paragraph" w:styleId="IndexHeading">
    <w:name w:val="index heading"/>
    <w:basedOn w:val="Normal"/>
    <w:next w:val="Index1"/>
    <w:semiHidden/>
    <w:rsid w:val="002C489E"/>
    <w:pPr>
      <w:spacing w:before="120" w:after="120"/>
    </w:pPr>
    <w:rPr>
      <w:rFonts w:ascii="Arial" w:hAnsi="Arial"/>
      <w:b/>
      <w:color w:val="918585"/>
      <w:sz w:val="24"/>
    </w:rPr>
  </w:style>
  <w:style w:type="paragraph" w:customStyle="1" w:styleId="Chapter">
    <w:name w:val="Chapter"/>
    <w:basedOn w:val="Normal"/>
    <w:rsid w:val="002C489E"/>
    <w:pPr>
      <w:spacing w:before="240"/>
    </w:pPr>
    <w:rPr>
      <w:rFonts w:ascii="Times New Roman" w:hAnsi="Times New Roman"/>
      <w:smallCaps/>
      <w:spacing w:val="80"/>
      <w:sz w:val="28"/>
    </w:rPr>
  </w:style>
  <w:style w:type="paragraph" w:customStyle="1" w:styleId="InChapter">
    <w:name w:val="InChapter"/>
    <w:basedOn w:val="Heading3"/>
    <w:rsid w:val="002C489E"/>
    <w:pPr>
      <w:spacing w:after="240"/>
      <w:outlineLvl w:val="9"/>
    </w:pPr>
    <w:rPr>
      <w:noProof/>
    </w:rPr>
  </w:style>
  <w:style w:type="paragraph" w:styleId="Index2">
    <w:name w:val="index 2"/>
    <w:basedOn w:val="Normal"/>
    <w:next w:val="Normal"/>
    <w:semiHidden/>
    <w:rsid w:val="002C489E"/>
    <w:pPr>
      <w:tabs>
        <w:tab w:val="right" w:pos="4176"/>
      </w:tabs>
      <w:ind w:left="568" w:hanging="284"/>
    </w:pPr>
    <w:rPr>
      <w:rFonts w:ascii="Garamond" w:hAnsi="Garamond"/>
    </w:rPr>
  </w:style>
  <w:style w:type="paragraph" w:customStyle="1" w:styleId="Byline">
    <w:name w:val="Byline"/>
    <w:rsid w:val="002C4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89E"/>
    <w:pPr>
      <w:tabs>
        <w:tab w:val="clear" w:pos="3600"/>
        <w:tab w:val="clear" w:pos="3958"/>
      </w:tabs>
      <w:jc w:val="right"/>
    </w:pPr>
  </w:style>
  <w:style w:type="character" w:styleId="Emphasis">
    <w:name w:val="Emphasis"/>
    <w:basedOn w:val="DefaultParagraphFont"/>
    <w:qFormat/>
    <w:rsid w:val="002C489E"/>
    <w:rPr>
      <w:i/>
    </w:rPr>
  </w:style>
  <w:style w:type="paragraph" w:styleId="Caption">
    <w:name w:val="caption"/>
    <w:basedOn w:val="BodyText"/>
    <w:next w:val="Normal"/>
    <w:qFormat/>
    <w:rsid w:val="002C489E"/>
    <w:pPr>
      <w:framePr w:w="2268" w:hSpace="181" w:vSpace="181" w:wrap="around" w:vAnchor="text" w:hAnchor="page" w:x="1135" w:y="285" w:anchorLock="1"/>
    </w:pPr>
    <w:rPr>
      <w:i/>
    </w:rPr>
  </w:style>
  <w:style w:type="paragraph" w:customStyle="1" w:styleId="MiniTOCTitle">
    <w:name w:val="MiniTOCTitle"/>
    <w:basedOn w:val="Heading4"/>
    <w:rsid w:val="002C489E"/>
    <w:pPr>
      <w:spacing w:before="240"/>
      <w:outlineLvl w:val="9"/>
    </w:pPr>
    <w:rPr>
      <w:noProof/>
      <w:sz w:val="24"/>
    </w:rPr>
  </w:style>
  <w:style w:type="paragraph" w:customStyle="1" w:styleId="MiniTOCItem">
    <w:name w:val="MiniTOCItem"/>
    <w:basedOn w:val="ListBullet"/>
    <w:rsid w:val="002C489E"/>
    <w:pPr>
      <w:numPr>
        <w:numId w:val="0"/>
      </w:numPr>
      <w:tabs>
        <w:tab w:val="right" w:leader="dot" w:pos="6521"/>
      </w:tabs>
      <w:spacing w:before="0" w:after="0"/>
    </w:pPr>
  </w:style>
  <w:style w:type="paragraph" w:customStyle="1" w:styleId="TOFTitle">
    <w:name w:val="TOFTitle"/>
    <w:basedOn w:val="TOCTitle"/>
    <w:rsid w:val="002C489E"/>
  </w:style>
  <w:style w:type="paragraph" w:styleId="TableofFigures">
    <w:name w:val="table of figures"/>
    <w:basedOn w:val="Normal"/>
    <w:next w:val="Normal"/>
    <w:semiHidden/>
    <w:rsid w:val="002C489E"/>
    <w:pPr>
      <w:tabs>
        <w:tab w:val="right" w:leader="dot" w:pos="9072"/>
      </w:tabs>
      <w:ind w:left="970" w:hanging="403"/>
    </w:pPr>
    <w:rPr>
      <w:rFonts w:ascii="Times New Roman" w:hAnsi="Times New Roman"/>
      <w:b/>
    </w:rPr>
  </w:style>
  <w:style w:type="paragraph" w:styleId="ListNumber">
    <w:name w:val="List Number"/>
    <w:basedOn w:val="List"/>
    <w:rsid w:val="002C489E"/>
    <w:pPr>
      <w:numPr>
        <w:numId w:val="10"/>
      </w:numPr>
    </w:pPr>
  </w:style>
  <w:style w:type="character" w:customStyle="1" w:styleId="WingdingSymbols">
    <w:name w:val="Wingding Symbols"/>
    <w:rsid w:val="002C489E"/>
    <w:rPr>
      <w:rFonts w:ascii="Wingdings" w:hAnsi="Wingdings"/>
    </w:rPr>
  </w:style>
  <w:style w:type="paragraph" w:customStyle="1" w:styleId="TableHeading">
    <w:name w:val="Table Heading"/>
    <w:basedOn w:val="HeadingBase"/>
    <w:rsid w:val="002C489E"/>
    <w:pPr>
      <w:keepLines/>
      <w:pBdr>
        <w:bottom w:val="single" w:sz="6" w:space="1" w:color="918585"/>
      </w:pBdr>
      <w:spacing w:before="240"/>
    </w:pPr>
  </w:style>
  <w:style w:type="character" w:customStyle="1" w:styleId="HotSpot">
    <w:name w:val="HotSpot"/>
    <w:rsid w:val="002C489E"/>
    <w:rPr>
      <w:color w:val="0033CC"/>
      <w:u w:val="none"/>
    </w:rPr>
  </w:style>
  <w:style w:type="paragraph" w:customStyle="1" w:styleId="BodyTextRight">
    <w:name w:val="Body Text Right"/>
    <w:basedOn w:val="BodyText"/>
    <w:rsid w:val="002C489E"/>
    <w:pPr>
      <w:spacing w:before="0" w:after="0"/>
      <w:jc w:val="right"/>
    </w:pPr>
  </w:style>
  <w:style w:type="paragraph" w:styleId="Index3">
    <w:name w:val="index 3"/>
    <w:basedOn w:val="ListNumber2"/>
    <w:next w:val="Normal"/>
    <w:semiHidden/>
    <w:rsid w:val="002C489E"/>
    <w:pPr>
      <w:numPr>
        <w:numId w:val="0"/>
      </w:numPr>
      <w:tabs>
        <w:tab w:val="right" w:leader="dot" w:pos="4176"/>
      </w:tabs>
    </w:pPr>
  </w:style>
  <w:style w:type="paragraph" w:styleId="ListNumber2">
    <w:name w:val="List Number 2"/>
    <w:basedOn w:val="List2"/>
    <w:rsid w:val="002C489E"/>
    <w:pPr>
      <w:numPr>
        <w:numId w:val="9"/>
      </w:numPr>
      <w:tabs>
        <w:tab w:val="clear" w:pos="1060"/>
      </w:tabs>
    </w:pPr>
  </w:style>
  <w:style w:type="paragraph" w:customStyle="1" w:styleId="MarginNote">
    <w:name w:val="Margin Note"/>
    <w:basedOn w:val="BodyText"/>
    <w:rsid w:val="002C4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8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489E"/>
    <w:rPr>
      <w:sz w:val="32"/>
    </w:rPr>
  </w:style>
  <w:style w:type="paragraph" w:customStyle="1" w:styleId="HeadingProcedure">
    <w:name w:val="Heading Procedure"/>
    <w:basedOn w:val="HeadingBase"/>
    <w:next w:val="Normal"/>
    <w:rsid w:val="002C489E"/>
    <w:pPr>
      <w:tabs>
        <w:tab w:val="left" w:pos="0"/>
      </w:tabs>
      <w:spacing w:before="120" w:after="60"/>
    </w:pPr>
    <w:rPr>
      <w:i/>
      <w:color w:val="918585"/>
      <w:sz w:val="22"/>
    </w:rPr>
  </w:style>
  <w:style w:type="paragraph" w:customStyle="1" w:styleId="TableBodyText">
    <w:name w:val="Table Body Text"/>
    <w:basedOn w:val="BodyText"/>
    <w:rsid w:val="002C489E"/>
    <w:pPr>
      <w:spacing w:before="60" w:after="60"/>
    </w:pPr>
  </w:style>
  <w:style w:type="paragraph" w:styleId="ListContinue">
    <w:name w:val="List Continue"/>
    <w:basedOn w:val="List"/>
    <w:rsid w:val="002C489E"/>
    <w:pPr>
      <w:ind w:firstLine="0"/>
    </w:pPr>
  </w:style>
  <w:style w:type="paragraph" w:customStyle="1" w:styleId="ListNote">
    <w:name w:val="List Note"/>
    <w:basedOn w:val="List"/>
    <w:rsid w:val="002C489E"/>
    <w:pPr>
      <w:pBdr>
        <w:top w:val="single" w:sz="6" w:space="2" w:color="918585"/>
        <w:bottom w:val="single" w:sz="6" w:space="2" w:color="918585"/>
      </w:pBdr>
      <w:tabs>
        <w:tab w:val="left" w:pos="1021"/>
      </w:tabs>
      <w:ind w:firstLine="0"/>
    </w:pPr>
  </w:style>
  <w:style w:type="paragraph" w:customStyle="1" w:styleId="Warning">
    <w:name w:val="Warning"/>
    <w:basedOn w:val="BodyText"/>
    <w:rsid w:val="002C489E"/>
    <w:pPr>
      <w:shd w:val="clear" w:color="auto" w:fill="D9D9D9"/>
      <w:tabs>
        <w:tab w:val="left" w:pos="992"/>
      </w:tabs>
      <w:ind w:left="119" w:right="119"/>
    </w:pPr>
    <w:rPr>
      <w:sz w:val="20"/>
    </w:rPr>
  </w:style>
  <w:style w:type="paragraph" w:customStyle="1" w:styleId="MarginIcons">
    <w:name w:val="Margin Icons"/>
    <w:basedOn w:val="BodyText"/>
    <w:rsid w:val="002C4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89E"/>
    <w:rPr>
      <w:rFonts w:ascii="Courier New" w:hAnsi="Courier New"/>
    </w:rPr>
  </w:style>
  <w:style w:type="paragraph" w:customStyle="1" w:styleId="NoteBullet">
    <w:name w:val="Note Bullet"/>
    <w:basedOn w:val="Note"/>
    <w:rsid w:val="002C489E"/>
    <w:pPr>
      <w:tabs>
        <w:tab w:val="clear" w:pos="680"/>
      </w:tabs>
      <w:spacing w:before="60" w:after="60"/>
    </w:pPr>
  </w:style>
  <w:style w:type="paragraph" w:customStyle="1" w:styleId="SubHeading2">
    <w:name w:val="SubHeading2"/>
    <w:basedOn w:val="HeadingBase"/>
    <w:rsid w:val="002C489E"/>
    <w:pPr>
      <w:spacing w:before="240" w:after="60"/>
    </w:pPr>
    <w:rPr>
      <w:sz w:val="20"/>
    </w:rPr>
  </w:style>
  <w:style w:type="paragraph" w:customStyle="1" w:styleId="SubHeading1">
    <w:name w:val="SubHeading1"/>
    <w:basedOn w:val="HeadingBase"/>
    <w:rsid w:val="002C489E"/>
    <w:pPr>
      <w:spacing w:before="240" w:after="60"/>
    </w:pPr>
    <w:rPr>
      <w:color w:val="918585"/>
      <w:sz w:val="22"/>
    </w:rPr>
  </w:style>
  <w:style w:type="paragraph" w:customStyle="1" w:styleId="SideHeading">
    <w:name w:val="Side Heading"/>
    <w:basedOn w:val="HeadingBase"/>
    <w:rsid w:val="002C4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89E"/>
    <w:pPr>
      <w:tabs>
        <w:tab w:val="num" w:pos="360"/>
      </w:tabs>
    </w:pPr>
  </w:style>
  <w:style w:type="paragraph" w:styleId="PlainText">
    <w:name w:val="Plain Text"/>
    <w:basedOn w:val="Normal"/>
    <w:link w:val="PlainTextChar"/>
    <w:rsid w:val="002C489E"/>
    <w:rPr>
      <w:sz w:val="20"/>
    </w:rPr>
  </w:style>
  <w:style w:type="character" w:customStyle="1" w:styleId="PlainTextChar">
    <w:name w:val="Plain Text Char"/>
    <w:basedOn w:val="DefaultParagraphFont"/>
    <w:link w:val="PlainText"/>
    <w:rsid w:val="002C48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489E"/>
    <w:rPr>
      <w:b/>
      <w:smallCaps/>
    </w:rPr>
  </w:style>
  <w:style w:type="paragraph" w:customStyle="1" w:styleId="TableListNumber">
    <w:name w:val="Table List Number"/>
    <w:basedOn w:val="ListNumber"/>
    <w:rsid w:val="002C489E"/>
    <w:pPr>
      <w:numPr>
        <w:numId w:val="0"/>
      </w:numPr>
    </w:pPr>
  </w:style>
  <w:style w:type="paragraph" w:styleId="TOC4">
    <w:name w:val="toc 4"/>
    <w:basedOn w:val="TOCBase"/>
    <w:next w:val="Normal"/>
    <w:semiHidden/>
    <w:rsid w:val="002C489E"/>
    <w:pPr>
      <w:tabs>
        <w:tab w:val="right" w:leader="dot" w:pos="9071"/>
      </w:tabs>
      <w:ind w:left="1701"/>
    </w:pPr>
  </w:style>
  <w:style w:type="paragraph" w:customStyle="1" w:styleId="ListAlpha">
    <w:name w:val="List Alpha"/>
    <w:basedOn w:val="List"/>
    <w:rsid w:val="002C489E"/>
    <w:pPr>
      <w:numPr>
        <w:numId w:val="8"/>
      </w:numPr>
    </w:pPr>
  </w:style>
  <w:style w:type="paragraph" w:customStyle="1" w:styleId="ListAlpha2">
    <w:name w:val="List Alpha 2"/>
    <w:basedOn w:val="List2"/>
    <w:rsid w:val="002C489E"/>
    <w:pPr>
      <w:numPr>
        <w:numId w:val="7"/>
      </w:numPr>
    </w:pPr>
  </w:style>
  <w:style w:type="paragraph" w:styleId="List3">
    <w:name w:val="List 3"/>
    <w:basedOn w:val="BodyText"/>
    <w:rsid w:val="002C489E"/>
    <w:pPr>
      <w:tabs>
        <w:tab w:val="left" w:pos="1021"/>
      </w:tabs>
      <w:spacing w:before="60" w:after="60"/>
      <w:ind w:left="1020" w:hanging="340"/>
    </w:pPr>
  </w:style>
  <w:style w:type="paragraph" w:styleId="List4">
    <w:name w:val="List 4"/>
    <w:basedOn w:val="BodyText"/>
    <w:rsid w:val="002C489E"/>
    <w:pPr>
      <w:tabs>
        <w:tab w:val="left" w:pos="1361"/>
      </w:tabs>
      <w:spacing w:before="60" w:after="60"/>
      <w:ind w:left="1361" w:hanging="340"/>
    </w:pPr>
  </w:style>
  <w:style w:type="paragraph" w:styleId="List5">
    <w:name w:val="List 5"/>
    <w:basedOn w:val="BodyText"/>
    <w:rsid w:val="002C489E"/>
    <w:pPr>
      <w:tabs>
        <w:tab w:val="left" w:pos="1701"/>
      </w:tabs>
      <w:spacing w:before="60" w:after="60"/>
      <w:ind w:left="1701" w:hanging="340"/>
    </w:pPr>
  </w:style>
  <w:style w:type="paragraph" w:styleId="ListBullet3">
    <w:name w:val="List Bullet 3"/>
    <w:basedOn w:val="List3"/>
    <w:rsid w:val="002C489E"/>
    <w:pPr>
      <w:numPr>
        <w:numId w:val="14"/>
      </w:numPr>
      <w:tabs>
        <w:tab w:val="clear" w:pos="1021"/>
      </w:tabs>
      <w:ind w:left="1037" w:hanging="357"/>
    </w:pPr>
  </w:style>
  <w:style w:type="paragraph" w:styleId="ListBullet4">
    <w:name w:val="List Bullet 4"/>
    <w:basedOn w:val="List4"/>
    <w:rsid w:val="002C489E"/>
    <w:pPr>
      <w:numPr>
        <w:numId w:val="2"/>
      </w:numPr>
    </w:pPr>
  </w:style>
  <w:style w:type="paragraph" w:styleId="ListBullet5">
    <w:name w:val="List Bullet 5"/>
    <w:basedOn w:val="List5"/>
    <w:rsid w:val="002C489E"/>
    <w:pPr>
      <w:numPr>
        <w:numId w:val="3"/>
      </w:numPr>
    </w:pPr>
  </w:style>
  <w:style w:type="paragraph" w:styleId="ListContinue2">
    <w:name w:val="List Continue 2"/>
    <w:basedOn w:val="List2"/>
    <w:rsid w:val="002C489E"/>
    <w:pPr>
      <w:ind w:firstLine="0"/>
    </w:pPr>
  </w:style>
  <w:style w:type="paragraph" w:styleId="ListContinue3">
    <w:name w:val="List Continue 3"/>
    <w:basedOn w:val="List3"/>
    <w:rsid w:val="002C489E"/>
    <w:pPr>
      <w:ind w:left="1021" w:firstLine="0"/>
    </w:pPr>
  </w:style>
  <w:style w:type="paragraph" w:styleId="ListContinue4">
    <w:name w:val="List Continue 4"/>
    <w:basedOn w:val="List4"/>
    <w:rsid w:val="002C489E"/>
    <w:pPr>
      <w:ind w:firstLine="0"/>
    </w:pPr>
  </w:style>
  <w:style w:type="paragraph" w:styleId="ListContinue5">
    <w:name w:val="List Continue 5"/>
    <w:basedOn w:val="List5"/>
    <w:rsid w:val="002C489E"/>
    <w:pPr>
      <w:ind w:firstLine="0"/>
    </w:pPr>
  </w:style>
  <w:style w:type="paragraph" w:styleId="ListNumber3">
    <w:name w:val="List Number 3"/>
    <w:basedOn w:val="List3"/>
    <w:rsid w:val="002C489E"/>
    <w:pPr>
      <w:numPr>
        <w:numId w:val="4"/>
      </w:numPr>
    </w:pPr>
  </w:style>
  <w:style w:type="paragraph" w:styleId="ListNumber4">
    <w:name w:val="List Number 4"/>
    <w:basedOn w:val="List4"/>
    <w:rsid w:val="002C489E"/>
    <w:pPr>
      <w:numPr>
        <w:numId w:val="5"/>
      </w:numPr>
    </w:pPr>
  </w:style>
  <w:style w:type="paragraph" w:styleId="ListNumber5">
    <w:name w:val="List Number 5"/>
    <w:basedOn w:val="List5"/>
    <w:rsid w:val="002C489E"/>
    <w:pPr>
      <w:numPr>
        <w:numId w:val="6"/>
      </w:numPr>
    </w:pPr>
  </w:style>
  <w:style w:type="paragraph" w:styleId="BlockText">
    <w:name w:val="Block Text"/>
    <w:basedOn w:val="Normal"/>
    <w:rsid w:val="002C489E"/>
    <w:pPr>
      <w:spacing w:after="120"/>
      <w:ind w:left="1440" w:right="1440"/>
    </w:pPr>
  </w:style>
  <w:style w:type="character" w:customStyle="1" w:styleId="Subscript">
    <w:name w:val="Subscript"/>
    <w:basedOn w:val="DefaultParagraphFont"/>
    <w:rsid w:val="002C489E"/>
    <w:rPr>
      <w:sz w:val="16"/>
      <w:vertAlign w:val="subscript"/>
    </w:rPr>
  </w:style>
  <w:style w:type="character" w:customStyle="1" w:styleId="Superscript">
    <w:name w:val="Superscript"/>
    <w:basedOn w:val="DefaultParagraphFont"/>
    <w:rsid w:val="002C489E"/>
    <w:rPr>
      <w:sz w:val="16"/>
      <w:vertAlign w:val="superscript"/>
    </w:rPr>
  </w:style>
  <w:style w:type="character" w:customStyle="1" w:styleId="Symbols">
    <w:name w:val="Symbols"/>
    <w:basedOn w:val="DefaultParagraphFont"/>
    <w:rsid w:val="002C489E"/>
    <w:rPr>
      <w:rFonts w:ascii="Symbol" w:hAnsi="Symbol"/>
    </w:rPr>
  </w:style>
  <w:style w:type="character" w:customStyle="1" w:styleId="MenuOptions">
    <w:name w:val="Menu Options"/>
    <w:basedOn w:val="DefaultParagraphFont"/>
    <w:rsid w:val="002C489E"/>
    <w:rPr>
      <w:rFonts w:ascii="Arial Narrow" w:hAnsi="Arial Narrow"/>
      <w:smallCaps/>
    </w:rPr>
  </w:style>
  <w:style w:type="character" w:customStyle="1" w:styleId="Buttons">
    <w:name w:val="Buttons"/>
    <w:basedOn w:val="DefaultParagraphFont"/>
    <w:rsid w:val="002C489E"/>
    <w:rPr>
      <w:b/>
    </w:rPr>
  </w:style>
  <w:style w:type="character" w:customStyle="1" w:styleId="Underlined">
    <w:name w:val="Underlined"/>
    <w:basedOn w:val="DefaultParagraphFont"/>
    <w:rsid w:val="002C489E"/>
    <w:rPr>
      <w:u w:val="single"/>
    </w:rPr>
  </w:style>
  <w:style w:type="paragraph" w:customStyle="1" w:styleId="TableBodyTextRight">
    <w:name w:val="Table Body Text Right"/>
    <w:basedOn w:val="TableBodyText"/>
    <w:rsid w:val="002C489E"/>
    <w:pPr>
      <w:widowControl w:val="0"/>
      <w:autoSpaceDE w:val="0"/>
      <w:autoSpaceDN w:val="0"/>
      <w:adjustRightInd w:val="0"/>
      <w:jc w:val="right"/>
    </w:pPr>
    <w:rPr>
      <w:rFonts w:cs="Arial"/>
      <w:szCs w:val="18"/>
    </w:rPr>
  </w:style>
  <w:style w:type="paragraph" w:customStyle="1" w:styleId="CopyrightText">
    <w:name w:val="Copyright Text"/>
    <w:basedOn w:val="BodyText"/>
    <w:rsid w:val="002C489E"/>
    <w:rPr>
      <w:sz w:val="18"/>
    </w:rPr>
  </w:style>
  <w:style w:type="paragraph" w:customStyle="1" w:styleId="BodySmallRight">
    <w:name w:val="Body Small Right"/>
    <w:basedOn w:val="BodyTextRight"/>
    <w:rsid w:val="002C489E"/>
    <w:rPr>
      <w:sz w:val="18"/>
      <w:szCs w:val="18"/>
    </w:rPr>
  </w:style>
  <w:style w:type="paragraph" w:customStyle="1" w:styleId="MarginEdition">
    <w:name w:val="Margin Edition"/>
    <w:basedOn w:val="MarginNote"/>
    <w:rsid w:val="002C489E"/>
    <w:pPr>
      <w:spacing w:before="0" w:after="0"/>
    </w:pPr>
    <w:rPr>
      <w:rFonts w:ascii="Times New Roman" w:hAnsi="Times New Roman"/>
      <w:color w:val="999999"/>
    </w:rPr>
  </w:style>
  <w:style w:type="paragraph" w:customStyle="1" w:styleId="Spacer">
    <w:name w:val="Spacer"/>
    <w:basedOn w:val="Normal"/>
    <w:rsid w:val="002C489E"/>
    <w:rPr>
      <w:sz w:val="2"/>
      <w:szCs w:val="2"/>
    </w:rPr>
  </w:style>
  <w:style w:type="character" w:customStyle="1" w:styleId="Small">
    <w:name w:val="Small"/>
    <w:basedOn w:val="DefaultParagraphFont"/>
    <w:rsid w:val="002C489E"/>
    <w:rPr>
      <w:sz w:val="16"/>
    </w:rPr>
  </w:style>
  <w:style w:type="paragraph" w:customStyle="1" w:styleId="WideTable">
    <w:name w:val="Wide Table"/>
    <w:basedOn w:val="Normal"/>
    <w:rsid w:val="002C489E"/>
    <w:pPr>
      <w:ind w:left="-1418"/>
    </w:pPr>
    <w:rPr>
      <w:sz w:val="2"/>
      <w:szCs w:val="2"/>
    </w:rPr>
  </w:style>
  <w:style w:type="character" w:styleId="PageNumber">
    <w:name w:val="page number"/>
    <w:basedOn w:val="DefaultParagraphFont"/>
    <w:rsid w:val="002C489E"/>
  </w:style>
  <w:style w:type="paragraph" w:styleId="Quote">
    <w:name w:val="Quote"/>
    <w:basedOn w:val="Heading1"/>
    <w:link w:val="QuoteChar"/>
    <w:qFormat/>
    <w:rsid w:val="002C489E"/>
    <w:rPr>
      <w:b w:val="0"/>
      <w:sz w:val="72"/>
      <w:szCs w:val="72"/>
      <w:lang w:val="en-NZ"/>
    </w:rPr>
  </w:style>
  <w:style w:type="character" w:customStyle="1" w:styleId="QuoteChar">
    <w:name w:val="Quote Char"/>
    <w:basedOn w:val="DefaultParagraphFont"/>
    <w:link w:val="Quote"/>
    <w:rsid w:val="002C4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89E"/>
    <w:pPr>
      <w:pageBreakBefore/>
    </w:pPr>
  </w:style>
  <w:style w:type="paragraph" w:customStyle="1" w:styleId="Border">
    <w:name w:val="Border"/>
    <w:basedOn w:val="Normal"/>
    <w:qFormat/>
    <w:rsid w:val="002C4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89E"/>
    <w:rPr>
      <w:b/>
      <w:bCs/>
      <w:i/>
      <w:iCs/>
      <w:color w:val="auto"/>
    </w:rPr>
  </w:style>
  <w:style w:type="paragraph" w:styleId="IntenseQuote">
    <w:name w:val="Intense Quote"/>
    <w:basedOn w:val="Normal"/>
    <w:next w:val="Normal"/>
    <w:link w:val="IntenseQuoteChar"/>
    <w:uiPriority w:val="30"/>
    <w:qFormat/>
    <w:rsid w:val="002C4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8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489E"/>
    <w:rPr>
      <w:smallCaps/>
      <w:color w:val="auto"/>
      <w:u w:val="single"/>
    </w:rPr>
  </w:style>
  <w:style w:type="character" w:styleId="IntenseReference">
    <w:name w:val="Intense Reference"/>
    <w:basedOn w:val="DefaultParagraphFont"/>
    <w:uiPriority w:val="32"/>
    <w:qFormat/>
    <w:rsid w:val="002C489E"/>
    <w:rPr>
      <w:b/>
      <w:bCs/>
      <w:smallCaps/>
      <w:color w:val="auto"/>
      <w:spacing w:val="5"/>
      <w:u w:val="single"/>
    </w:rPr>
  </w:style>
  <w:style w:type="paragraph" w:customStyle="1" w:styleId="2ColumnHeading">
    <w:name w:val="2Column Heading"/>
    <w:basedOn w:val="BodyText"/>
    <w:qFormat/>
    <w:rsid w:val="002C489E"/>
    <w:pPr>
      <w:spacing w:after="60"/>
      <w:ind w:left="-2268"/>
    </w:pPr>
    <w:rPr>
      <w:b/>
    </w:rPr>
  </w:style>
  <w:style w:type="paragraph" w:customStyle="1" w:styleId="Heading1TOC">
    <w:name w:val="Heading1 TOC"/>
    <w:basedOn w:val="Normal"/>
    <w:qFormat/>
    <w:rsid w:val="002C489E"/>
    <w:pPr>
      <w:spacing w:before="240" w:after="120"/>
    </w:pPr>
    <w:rPr>
      <w:rFonts w:ascii="Times New Roman" w:hAnsi="Times New Roman"/>
      <w:b/>
      <w:sz w:val="32"/>
    </w:rPr>
  </w:style>
  <w:style w:type="paragraph" w:customStyle="1" w:styleId="Heading2TOC">
    <w:name w:val="Heading2 TOC"/>
    <w:basedOn w:val="Normal"/>
    <w:qFormat/>
    <w:rsid w:val="002C489E"/>
    <w:pPr>
      <w:spacing w:before="240" w:after="60"/>
    </w:pPr>
    <w:rPr>
      <w:rFonts w:ascii="Times New Roman" w:hAnsi="Times New Roman"/>
      <w:b/>
      <w:sz w:val="28"/>
    </w:rPr>
  </w:style>
  <w:style w:type="character" w:customStyle="1" w:styleId="Underline">
    <w:name w:val="Underline"/>
    <w:basedOn w:val="DefaultParagraphFont"/>
    <w:qFormat/>
    <w:rsid w:val="002C489E"/>
    <w:rPr>
      <w:u w:val="single"/>
    </w:rPr>
  </w:style>
  <w:style w:type="character" w:customStyle="1" w:styleId="BoldandItalics">
    <w:name w:val="Bold and Italics"/>
    <w:qFormat/>
    <w:rsid w:val="002C489E"/>
    <w:rPr>
      <w:b/>
      <w:i/>
      <w:u w:val="none"/>
    </w:rPr>
  </w:style>
  <w:style w:type="paragraph" w:styleId="BalloonText">
    <w:name w:val="Balloon Text"/>
    <w:basedOn w:val="Normal"/>
    <w:link w:val="BalloonTextChar"/>
    <w:rsid w:val="002C489E"/>
    <w:rPr>
      <w:rFonts w:ascii="Tahoma" w:hAnsi="Tahoma" w:cs="Tahoma"/>
      <w:sz w:val="16"/>
      <w:szCs w:val="16"/>
    </w:rPr>
  </w:style>
  <w:style w:type="character" w:customStyle="1" w:styleId="BalloonTextChar">
    <w:name w:val="Balloon Text Char"/>
    <w:basedOn w:val="DefaultParagraphFont"/>
    <w:link w:val="BalloonText"/>
    <w:rsid w:val="002C48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48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48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1009</Words>
  <Characters>5942</Characters>
  <Application>Microsoft Office Word</Application>
  <DocSecurity>0</DocSecurity>
  <Lines>219</Lines>
  <Paragraphs>97</Paragraphs>
  <ScaleCrop>false</ScaleCrop>
  <Company>Author-it Software Corporation Ltd.</Company>
  <LinksUpToDate>false</LinksUpToDate>
  <CharactersWithSpaces>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AHCLSC202A Construct low-profile timber or modular retaining walls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2012-05-26T12:58:00Z</dcterms:created>
  <dcterms:modified xsi:type="dcterms:W3CDTF">2012-05-26T12:58:00Z</dcterms:modified>
</cp:coreProperties>
</file>