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70A" w:rsidP="00443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AHCLPW401A Process applications for changes in land use</w:t>
      </w:r>
      <w:r>
        <w:fldChar w:fldCharType="end"/>
      </w:r>
    </w:p>
    <w:p w:rsidR="0044370A" w:rsidP="0044370A">
      <w:pPr>
        <w:pStyle w:val="Version"/>
        <w:sectPr w:rsidSect="005F6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520" w:rsidP="005F6520">
      <w:pPr>
        <w:pStyle w:val="SuperHeading"/>
      </w:pPr>
      <w:r w:rsidRPr="005F6520">
        <w:t>AHCLPW401A Process applications for changes in land use</w:t>
      </w:r>
    </w:p>
    <w:p w:rsidR="00000000" w:rsidRPr="005F6520" w:rsidP="005F6520">
      <w:pPr>
        <w:pStyle w:val="Heading1"/>
      </w:pPr>
      <w:bookmarkStart w:id="1" w:name="O_267880"/>
      <w:bookmarkEnd w:id="1"/>
      <w:r w:rsidRPr="005F6520">
        <w:t>Modification History</w:t>
      </w:r>
    </w:p>
    <w:p w:rsidR="00000000" w:rsidRPr="005F6520" w:rsidP="005F6520">
      <w:pPr>
        <w:pStyle w:val="BodyText"/>
      </w:pPr>
      <w:r w:rsidRPr="005F6520">
        <w:t>Not Applicable</w:t>
      </w:r>
    </w:p>
    <w:p w:rsidR="00000000" w:rsidRPr="005F6520" w:rsidP="005F6520">
      <w:pPr>
        <w:pStyle w:val="AllowPageBreak"/>
      </w:pPr>
    </w:p>
    <w:p w:rsidR="00000000" w:rsidRPr="005F6520" w:rsidP="005F6520">
      <w:pPr>
        <w:pStyle w:val="Heading1"/>
      </w:pPr>
      <w:bookmarkStart w:id="2" w:name="O_188303"/>
      <w:bookmarkEnd w:id="2"/>
      <w:r w:rsidRPr="005F652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t>This unit covers processing applications for changes in land use and defines the standard requir</w:t>
            </w:r>
            <w:r w:rsidRPr="005F6520">
              <w:t>ed to:  establish client intentions and requirements;  communicate the process, policies and relevant legislation to the applicant;  discuss the scope and application of the submission in light of preliminary discussion;  consider the application against e</w:t>
            </w:r>
            <w:r w:rsidRPr="005F6520">
              <w:t>ligibility criteria, and relevant policies and legislation;  present findings and feedback to the applicant;  provide request for further information or access to appeal if application is rejected.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3" w:name="O_188307"/>
      <w:bookmarkEnd w:id="3"/>
      <w:r w:rsidRPr="005F652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t>This unit applies to those whose job role includes processing applications for changes in land use for legislative compliance.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4" w:name="O_276140"/>
      <w:bookmarkEnd w:id="4"/>
      <w:r w:rsidRPr="005F6520">
        <w:t>Licensing/Regulatory Information</w:t>
      </w:r>
    </w:p>
    <w:p w:rsidR="00000000" w:rsidRPr="005F6520" w:rsidP="005F6520">
      <w:pPr>
        <w:pStyle w:val="BodyText"/>
      </w:pPr>
      <w:r w:rsidRPr="005F6520">
        <w:t>Not Applicable</w:t>
      </w:r>
    </w:p>
    <w:p w:rsidR="00000000" w:rsidRPr="005F6520" w:rsidP="005F6520">
      <w:pPr>
        <w:pStyle w:val="AllowPageBreak"/>
      </w:pPr>
    </w:p>
    <w:p w:rsidR="00000000" w:rsidRPr="005F6520" w:rsidP="005F6520">
      <w:pPr>
        <w:pStyle w:val="Heading1"/>
      </w:pPr>
      <w:bookmarkStart w:id="5" w:name="O_188305"/>
      <w:bookmarkEnd w:id="5"/>
      <w:r w:rsidRPr="005F652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6" w:name="O_188304"/>
      <w:bookmarkEnd w:id="6"/>
      <w:r w:rsidRPr="005F652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t>This unit contains employability skills.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7" w:name="O_285926"/>
      <w:bookmarkEnd w:id="7"/>
      <w:r w:rsidRPr="005F6520">
        <w:t>Elements and Performance Criteria Pre-Content</w:t>
      </w:r>
    </w:p>
    <w:p w:rsidR="00000000" w:rsidRPr="005F6520" w:rsidP="005F6520">
      <w:pPr>
        <w:pStyle w:val="BodyText"/>
      </w:pPr>
      <w:r w:rsidRPr="005F6520">
        <w:t>Not Applicable</w:t>
      </w:r>
    </w:p>
    <w:p w:rsidR="00000000" w:rsidRPr="005F6520" w:rsidP="005F6520">
      <w:pPr>
        <w:pStyle w:val="AllowPageBreak"/>
      </w:pPr>
    </w:p>
    <w:p w:rsidR="00000000" w:rsidRPr="005F6520" w:rsidP="005F6520">
      <w:pPr>
        <w:pStyle w:val="Heading1"/>
      </w:pPr>
      <w:bookmarkStart w:id="8" w:name="O_232593"/>
      <w:bookmarkEnd w:id="8"/>
      <w:r w:rsidRPr="005F65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5953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rPr>
                <w:rStyle w:val="SpecialBold"/>
              </w:rPr>
              <w:t>ELEMENT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PERFORMANCE CRITERIA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List"/>
              <w:rPr>
                <w:lang w:val="en-NZ"/>
              </w:rPr>
            </w:pPr>
            <w:r w:rsidRPr="005F6520">
              <w:t>1.</w:t>
            </w:r>
            <w:r w:rsidRPr="005F6520">
              <w:tab/>
              <w:t>Establish client requirements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List2"/>
            </w:pPr>
            <w:r w:rsidRPr="005F6520">
              <w:t>1.1.</w:t>
            </w:r>
            <w:r w:rsidRPr="005F6520">
              <w:tab/>
              <w:t>The proposed changes in land use are discussed with and confirmed with the landholder.</w:t>
            </w:r>
          </w:p>
          <w:p w:rsidR="00000000" w:rsidRPr="005F6520" w:rsidP="005F6520">
            <w:pPr>
              <w:pStyle w:val="List2"/>
            </w:pPr>
            <w:r w:rsidRPr="005F6520">
              <w:t>1.2.</w:t>
            </w:r>
            <w:r w:rsidRPr="005F6520">
              <w:tab/>
            </w:r>
            <w:r w:rsidRPr="005F6520">
              <w:t>The catchment characteristics are reviewed and discussed considering the proposed land use.</w:t>
            </w:r>
          </w:p>
          <w:p w:rsidR="00000000" w:rsidRPr="005F6520" w:rsidP="005F6520">
            <w:pPr>
              <w:pStyle w:val="List2"/>
            </w:pPr>
            <w:r w:rsidRPr="005F6520">
              <w:t>1.3.</w:t>
            </w:r>
            <w:r w:rsidRPr="005F6520">
              <w:tab/>
              <w:t>Current impacting legislation and policies are explained to the landholder.</w:t>
            </w:r>
          </w:p>
          <w:p w:rsidR="00000000" w:rsidP="005F6520">
            <w:pPr>
              <w:pStyle w:val="List2"/>
              <w:rPr>
                <w:lang w:val="en-NZ"/>
              </w:rPr>
            </w:pPr>
            <w:r w:rsidRPr="005F6520">
              <w:t>1.4.</w:t>
            </w:r>
            <w:r w:rsidRPr="005F6520">
              <w:tab/>
              <w:t>Possible strategies are discussed with the landholder and the best option conf</w:t>
            </w:r>
            <w:r w:rsidRPr="005F6520">
              <w:t>irmed.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List"/>
              <w:rPr>
                <w:lang w:val="en-NZ"/>
              </w:rPr>
            </w:pPr>
            <w:r w:rsidRPr="005F6520">
              <w:t>2.</w:t>
            </w:r>
            <w:r w:rsidRPr="005F6520">
              <w:tab/>
              <w:t>Determine scope of the request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List2"/>
            </w:pPr>
            <w:r w:rsidRPr="005F6520">
              <w:t>2.1.</w:t>
            </w:r>
            <w:r w:rsidRPr="005F6520">
              <w:tab/>
              <w:t>Profile of site determined from survey and aerial photographs.</w:t>
            </w:r>
          </w:p>
          <w:p w:rsidR="00000000" w:rsidRPr="005F6520" w:rsidP="005F6520">
            <w:pPr>
              <w:pStyle w:val="List2"/>
            </w:pPr>
            <w:r w:rsidRPr="005F6520">
              <w:t>2.2.</w:t>
            </w:r>
            <w:r w:rsidRPr="005F6520">
              <w:tab/>
              <w:t>Initial inspection checks against legislative or procedures according to enterprise guidelines and industry best practice.</w:t>
            </w:r>
          </w:p>
          <w:p w:rsidR="00000000" w:rsidRPr="005F6520" w:rsidP="005F6520">
            <w:pPr>
              <w:pStyle w:val="List2"/>
            </w:pPr>
            <w:r w:rsidRPr="005F6520">
              <w:t>2.3.</w:t>
            </w:r>
            <w:r w:rsidRPr="005F6520">
              <w:tab/>
              <w:t>Native vegeta</w:t>
            </w:r>
            <w:r w:rsidRPr="005F6520">
              <w:t>tion types checked against maps and local guidelines.</w:t>
            </w:r>
          </w:p>
          <w:p w:rsidR="00000000" w:rsidRPr="005F6520" w:rsidP="005F6520">
            <w:pPr>
              <w:pStyle w:val="List2"/>
            </w:pPr>
            <w:r w:rsidRPr="005F6520">
              <w:t>2.4.</w:t>
            </w:r>
            <w:r w:rsidRPr="005F6520">
              <w:tab/>
              <w:t>Threats to local species are checked against local resources.</w:t>
            </w:r>
          </w:p>
          <w:p w:rsidR="00000000" w:rsidRPr="005F6520" w:rsidP="005F6520">
            <w:pPr>
              <w:pStyle w:val="List2"/>
            </w:pPr>
            <w:r w:rsidRPr="005F6520">
              <w:t>2.5.</w:t>
            </w:r>
            <w:r w:rsidRPr="005F6520">
              <w:tab/>
              <w:t>Soil and water impact reviewed against proposed land use and industry principles.</w:t>
            </w:r>
          </w:p>
          <w:p w:rsidR="00000000" w:rsidP="005F6520">
            <w:pPr>
              <w:pStyle w:val="List2"/>
              <w:rPr>
                <w:lang w:val="en-NZ"/>
              </w:rPr>
            </w:pPr>
            <w:r w:rsidRPr="005F6520">
              <w:t>2.6.</w:t>
            </w:r>
            <w:r w:rsidRPr="005F6520">
              <w:tab/>
              <w:t>Cultural heritage issues noted according to</w:t>
            </w:r>
            <w:r w:rsidRPr="005F6520">
              <w:t xml:space="preserve"> agency guidelines and best practice procedures.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List"/>
              <w:rPr>
                <w:lang w:val="en-NZ"/>
              </w:rPr>
            </w:pPr>
            <w:r w:rsidRPr="005F6520">
              <w:t>3.</w:t>
            </w:r>
            <w:r w:rsidRPr="005F6520">
              <w:tab/>
              <w:t>Present finding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List2"/>
            </w:pPr>
            <w:r w:rsidRPr="005F6520">
              <w:t>3.1.</w:t>
            </w:r>
            <w:r w:rsidRPr="005F6520">
              <w:tab/>
              <w:t>Applicant is provided with technical data following program guidelines.</w:t>
            </w:r>
          </w:p>
          <w:p w:rsidR="00000000" w:rsidRPr="005F6520" w:rsidP="005F6520">
            <w:pPr>
              <w:pStyle w:val="List2"/>
            </w:pPr>
            <w:r w:rsidRPr="005F6520">
              <w:t>3.2.</w:t>
            </w:r>
            <w:r w:rsidRPr="005F6520">
              <w:tab/>
              <w:t>Concurrence is communicated relating to the formal application following program guidelines.</w:t>
            </w:r>
          </w:p>
          <w:p w:rsidR="00000000" w:rsidRPr="005F6520" w:rsidP="005F6520">
            <w:pPr>
              <w:pStyle w:val="List2"/>
            </w:pPr>
            <w:r w:rsidRPr="005F6520">
              <w:t>3.3.</w:t>
            </w:r>
            <w:r w:rsidRPr="005F6520">
              <w:tab/>
            </w:r>
            <w:r w:rsidRPr="005F6520">
              <w:t>Applicant is informed of specific requirements relating to submitting a formal application.</w:t>
            </w:r>
          </w:p>
          <w:p w:rsidR="00000000" w:rsidRPr="005F6520" w:rsidP="005F6520">
            <w:pPr>
              <w:pStyle w:val="List2"/>
            </w:pPr>
            <w:r w:rsidRPr="005F6520">
              <w:t>3.4.</w:t>
            </w:r>
            <w:r w:rsidRPr="005F6520">
              <w:tab/>
              <w:t>Self-assessment process communicated and confirmed following program guidelines.</w:t>
            </w:r>
          </w:p>
          <w:p w:rsidR="00000000" w:rsidRPr="005F6520" w:rsidP="005F6520">
            <w:pPr>
              <w:pStyle w:val="List2"/>
            </w:pPr>
            <w:r w:rsidRPr="005F6520">
              <w:t>3.5.</w:t>
            </w:r>
            <w:r w:rsidRPr="005F6520">
              <w:tab/>
              <w:t>Potential risks associated with proceeding with process communicated base</w:t>
            </w:r>
            <w:r w:rsidRPr="005F6520">
              <w:t>d on program guidelines.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9" w:name="O_256543"/>
      <w:bookmarkEnd w:id="9"/>
      <w:r w:rsidRPr="005F652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REQUIRED SKILLS AND KNOWLEDGE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t>This section describes the skills and knowledge required for this unit.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Required skills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ListBullet"/>
            </w:pPr>
            <w:r w:rsidRPr="005F6520">
              <w:t>establish client requirements</w:t>
            </w:r>
          </w:p>
          <w:p w:rsidR="00000000" w:rsidRPr="005F6520" w:rsidP="005F6520">
            <w:pPr>
              <w:pStyle w:val="ListBullet"/>
            </w:pPr>
            <w:r w:rsidRPr="005F6520">
              <w:t>determine scope of the request</w:t>
            </w:r>
          </w:p>
          <w:p w:rsidR="00000000" w:rsidRPr="005F6520" w:rsidP="005F6520">
            <w:pPr>
              <w:pStyle w:val="ListBullet"/>
            </w:pPr>
            <w:r w:rsidRPr="005F6520">
              <w:t>present findings</w:t>
            </w:r>
          </w:p>
          <w:p w:rsidR="00000000" w:rsidRPr="005F6520" w:rsidP="005F6520">
            <w:pPr>
              <w:pStyle w:val="ListBullet"/>
            </w:pPr>
            <w:r w:rsidRPr="005F6520">
              <w:t>use literacy skills to read, interpret and follow organisational policies and procedures, develop sequenced written instructions, record accurately and legibly information collected and select and apply proce</w:t>
            </w:r>
            <w:r w:rsidRPr="005F6520">
              <w:t>dures to a range of tasks</w:t>
            </w:r>
          </w:p>
          <w:p w:rsidR="00000000" w:rsidRPr="005F6520" w:rsidP="005F6520">
            <w:pPr>
              <w:pStyle w:val="ListBullet"/>
            </w:pPr>
            <w:r w:rsidRPr="005F6520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5F6520" w:rsidP="005F6520">
            <w:pPr>
              <w:pStyle w:val="ListBullet"/>
            </w:pPr>
            <w:r w:rsidRPr="005F6520">
              <w:t>use numeracy skills to estimate, calculate and record routine and more complex workplace measures and data</w:t>
            </w:r>
          </w:p>
          <w:p w:rsidR="00000000" w:rsidP="005F6520">
            <w:pPr>
              <w:pStyle w:val="ListBullet"/>
              <w:rPr>
                <w:lang w:val="en-NZ"/>
              </w:rPr>
            </w:pPr>
            <w:r w:rsidRPr="005F6520">
              <w:t>use interpersonal skills to work with others and relate to people from a range of cultural, social and religious backgrounds and with a range of phys</w:t>
            </w:r>
            <w:r w:rsidRPr="005F6520">
              <w:t>ical and mental abilities.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Required knowledge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ListBullet"/>
            </w:pPr>
            <w:r w:rsidRPr="005F6520">
              <w:t>relevant Federal and State legislation and regulations on relevant land use</w:t>
            </w:r>
          </w:p>
          <w:p w:rsidR="00000000" w:rsidRPr="005F6520" w:rsidP="005F6520">
            <w:pPr>
              <w:pStyle w:val="ListBullet"/>
            </w:pPr>
            <w:r w:rsidRPr="005F6520">
              <w:t>interpreting aerial photographs, maps and GIS</w:t>
            </w:r>
          </w:p>
          <w:p w:rsidR="00000000" w:rsidRPr="005F6520" w:rsidP="005F6520">
            <w:pPr>
              <w:pStyle w:val="ListBullet"/>
            </w:pPr>
            <w:r w:rsidRPr="005F6520">
              <w:t>communicating with stakeholders</w:t>
            </w:r>
          </w:p>
          <w:p w:rsidR="00000000" w:rsidRPr="005F6520" w:rsidP="005F6520">
            <w:pPr>
              <w:pStyle w:val="ListBullet"/>
            </w:pPr>
            <w:r w:rsidRPr="005F6520">
              <w:t>agency policies and procedures</w:t>
            </w:r>
          </w:p>
          <w:p w:rsidR="00000000" w:rsidRPr="005F6520" w:rsidP="005F6520">
            <w:pPr>
              <w:pStyle w:val="ListBullet"/>
            </w:pPr>
            <w:r w:rsidRPr="005F6520">
              <w:t>formats for presenting</w:t>
            </w:r>
            <w:r w:rsidRPr="005F6520">
              <w:t xml:space="preserve"> information to clients.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AllowPageBreak"/>
      </w:pPr>
    </w:p>
    <w:p w:rsidR="00000000" w:rsidRPr="005F6520" w:rsidP="005F6520">
      <w:pPr>
        <w:pStyle w:val="Heading1"/>
      </w:pPr>
      <w:bookmarkStart w:id="10" w:name="O_240577"/>
      <w:bookmarkEnd w:id="10"/>
      <w:r w:rsidRPr="005F6520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437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EVIDENCE GUIDE</w:t>
            </w:r>
          </w:p>
        </w:tc>
      </w:tr>
      <w:tr w:rsidTr="004437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t xml:space="preserve">The evidence guide provides advice on assessment and must be read in conjunction with the performance criteria, required skills and knowledge, </w:t>
            </w:r>
            <w:r w:rsidRPr="005F6520">
              <w:t>range statement and the Assessment Guidelines for the Training Package.</w:t>
            </w:r>
          </w:p>
        </w:tc>
      </w:tr>
      <w:tr w:rsidTr="004437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</w:p>
        </w:tc>
      </w:tr>
      <w:tr w:rsidTr="004437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t>The evidence required to demonstrate competency in this unit mus</w:t>
            </w:r>
            <w:r w:rsidRPr="005F6520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F6520" w:rsidP="005F6520">
            <w:pPr>
              <w:pStyle w:val="ListBullet"/>
            </w:pPr>
            <w:r w:rsidRPr="005F6520">
              <w:t>establish client intentions and requirements</w:t>
            </w:r>
          </w:p>
          <w:p w:rsidR="00000000" w:rsidRPr="005F6520" w:rsidP="005F6520">
            <w:pPr>
              <w:pStyle w:val="ListBullet"/>
            </w:pPr>
            <w:r w:rsidRPr="005F6520">
              <w:t>communicate the process, policies and relevant legislation to the applicant</w:t>
            </w:r>
          </w:p>
          <w:p w:rsidR="00000000" w:rsidRPr="005F6520" w:rsidP="005F6520">
            <w:pPr>
              <w:pStyle w:val="ListBullet"/>
            </w:pPr>
            <w:r w:rsidRPr="005F6520">
              <w:t>discuss the scope and application of the submission in light of preliminary discussion</w:t>
            </w:r>
          </w:p>
          <w:p w:rsidR="00000000" w:rsidRPr="005F6520" w:rsidP="005F6520">
            <w:pPr>
              <w:pStyle w:val="ListBullet"/>
            </w:pPr>
            <w:r w:rsidRPr="005F6520">
              <w:t>consider the application against eligibility criteria, and relevant policies and legislation</w:t>
            </w:r>
          </w:p>
          <w:p w:rsidR="00000000" w:rsidRPr="005F6520" w:rsidP="005F6520">
            <w:pPr>
              <w:pStyle w:val="ListBullet"/>
            </w:pPr>
            <w:r w:rsidRPr="005F6520">
              <w:t>present findings and feedback to the applicant</w:t>
            </w:r>
          </w:p>
          <w:p w:rsidR="00000000" w:rsidP="005F6520">
            <w:pPr>
              <w:pStyle w:val="ListBullet"/>
              <w:rPr>
                <w:lang w:val="en-NZ"/>
              </w:rPr>
            </w:pPr>
            <w:r w:rsidRPr="005F6520">
              <w:t>provide request for further information or access to appeal if application is rejected.</w:t>
            </w:r>
          </w:p>
        </w:tc>
      </w:tr>
      <w:tr w:rsidTr="004437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t>Competency requires the application of work practices under work condit</w:t>
            </w:r>
            <w:r w:rsidRPr="005F6520">
              <w:t>ions.  Selection and use of resources for some worksites may differ due to the regional or enterprise circumstances.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11" w:name="O_248560"/>
      <w:bookmarkEnd w:id="11"/>
      <w:r w:rsidRPr="005F652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1"/>
        <w:gridCol w:w="5001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RANGE STATEMENT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t>The range statement relates to the unit of competency as a whole.</w:t>
            </w: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t>Applications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ListBullet"/>
            </w:pPr>
            <w:r w:rsidRPr="005F6520">
              <w:t>a range of applications for change of land use covering the clearing of native vegetation and changes to drainage.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12" w:name="O_188309"/>
      <w:bookmarkEnd w:id="12"/>
      <w:r w:rsidRPr="005F652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  <w:r w:rsidRPr="005F6520">
              <w:t>Lands, parks and wildlife</w:t>
            </w: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13" w:name="O_188306"/>
      <w:bookmarkEnd w:id="13"/>
      <w:r w:rsidRPr="005F652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</w:p>
        </w:tc>
      </w:tr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>
      <w:pPr>
        <w:pStyle w:val="Heading1"/>
      </w:pPr>
      <w:bookmarkStart w:id="14" w:name="O_188308"/>
      <w:bookmarkEnd w:id="14"/>
      <w:r w:rsidRPr="005F652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43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520">
            <w:pPr>
              <w:pStyle w:val="BodyText"/>
              <w:rPr>
                <w:lang w:val="en-NZ"/>
              </w:rPr>
            </w:pPr>
            <w:r w:rsidRPr="005F6520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520" w:rsidP="005F6520">
            <w:pPr>
              <w:pStyle w:val="BodyText"/>
            </w:pPr>
          </w:p>
        </w:tc>
      </w:tr>
    </w:tbl>
    <w:p w:rsidR="0044370A" w:rsidP="005F6520">
      <w:pPr>
        <w:pStyle w:val="BodyText"/>
      </w:pPr>
    </w:p>
    <w:p w:rsidR="0044370A" w:rsidP="005F6520">
      <w:pPr>
        <w:pStyle w:val="BodyText"/>
      </w:pPr>
    </w:p>
    <w:p w:rsidR="00000000" w:rsidRPr="005F6520" w:rsidP="005F6520"/>
    <w:sectPr w:rsidSect="005F6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370A" w:rsidP="00443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0A" w:rsidP="005F6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4370A" w:rsidP="005F6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4370A" w:rsidP="005F65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370A" w:rsidP="0044370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0A" w:rsidP="005F6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AHCLPW401A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4370A" w:rsidP="005F652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BC0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4B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F6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520"/>
  </w:style>
  <w:style w:type="character" w:customStyle="1" w:styleId="Heading1Char">
    <w:name w:val="Heading 1 Char"/>
    <w:basedOn w:val="DefaultParagraphFont"/>
    <w:link w:val="Heading1"/>
    <w:rsid w:val="005F6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5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52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F6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52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F65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5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520"/>
    <w:rPr>
      <w:b/>
      <w:spacing w:val="0"/>
    </w:rPr>
  </w:style>
  <w:style w:type="paragraph" w:styleId="Header">
    <w:name w:val="header"/>
    <w:basedOn w:val="Normal"/>
    <w:link w:val="HeaderChar"/>
    <w:rsid w:val="005F6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F65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F6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652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F6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5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F65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F652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F6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F6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5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5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52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F6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520"/>
    <w:rPr>
      <w:i/>
    </w:rPr>
  </w:style>
  <w:style w:type="paragraph" w:styleId="Caption">
    <w:name w:val="caption"/>
    <w:basedOn w:val="BodyText"/>
    <w:next w:val="Normal"/>
    <w:qFormat/>
    <w:rsid w:val="005F6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520"/>
  </w:style>
  <w:style w:type="paragraph" w:styleId="TableofFigures">
    <w:name w:val="table of figures"/>
    <w:basedOn w:val="Normal"/>
    <w:next w:val="Normal"/>
    <w:semiHidden/>
    <w:rsid w:val="005F6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520"/>
    <w:pPr>
      <w:numPr>
        <w:numId w:val="10"/>
      </w:numPr>
    </w:pPr>
  </w:style>
  <w:style w:type="character" w:customStyle="1" w:styleId="WingdingSymbols">
    <w:name w:val="Wingding Symbols"/>
    <w:rsid w:val="005F6520"/>
    <w:rPr>
      <w:rFonts w:ascii="Wingdings" w:hAnsi="Wingdings"/>
    </w:rPr>
  </w:style>
  <w:style w:type="paragraph" w:customStyle="1" w:styleId="TableHeading">
    <w:name w:val="Table Heading"/>
    <w:basedOn w:val="HeadingBase"/>
    <w:rsid w:val="005F6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520"/>
    <w:rPr>
      <w:color w:val="0033CC"/>
      <w:u w:val="none"/>
    </w:rPr>
  </w:style>
  <w:style w:type="paragraph" w:customStyle="1" w:styleId="BodyTextRight">
    <w:name w:val="Body Text Right"/>
    <w:basedOn w:val="BodyText"/>
    <w:rsid w:val="005F6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52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F6520"/>
    <w:rPr>
      <w:sz w:val="32"/>
    </w:rPr>
  </w:style>
  <w:style w:type="paragraph" w:customStyle="1" w:styleId="HeadingProcedure">
    <w:name w:val="Heading Procedure"/>
    <w:basedOn w:val="HeadingBase"/>
    <w:next w:val="Normal"/>
    <w:rsid w:val="005F6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520"/>
    <w:pPr>
      <w:spacing w:before="60" w:after="60"/>
    </w:pPr>
  </w:style>
  <w:style w:type="paragraph" w:styleId="ListContinue">
    <w:name w:val="List Continue"/>
    <w:basedOn w:val="List"/>
    <w:rsid w:val="005F6520"/>
    <w:pPr>
      <w:ind w:firstLine="0"/>
    </w:pPr>
  </w:style>
  <w:style w:type="paragraph" w:customStyle="1" w:styleId="ListNote">
    <w:name w:val="List Note"/>
    <w:basedOn w:val="List"/>
    <w:rsid w:val="005F6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520"/>
    <w:rPr>
      <w:rFonts w:ascii="Courier New" w:hAnsi="Courier New"/>
    </w:rPr>
  </w:style>
  <w:style w:type="paragraph" w:customStyle="1" w:styleId="NoteBullet">
    <w:name w:val="Note Bullet"/>
    <w:basedOn w:val="Note"/>
    <w:rsid w:val="005F6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5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52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F6520"/>
    <w:rPr>
      <w:b/>
      <w:smallCaps/>
    </w:rPr>
  </w:style>
  <w:style w:type="paragraph" w:customStyle="1" w:styleId="TableListNumber">
    <w:name w:val="Table List Number"/>
    <w:basedOn w:val="ListNumber"/>
    <w:rsid w:val="005F6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520"/>
    <w:pPr>
      <w:numPr>
        <w:numId w:val="8"/>
      </w:numPr>
    </w:pPr>
  </w:style>
  <w:style w:type="paragraph" w:customStyle="1" w:styleId="ListAlpha2">
    <w:name w:val="List Alpha 2"/>
    <w:basedOn w:val="List2"/>
    <w:rsid w:val="005F6520"/>
    <w:pPr>
      <w:numPr>
        <w:numId w:val="7"/>
      </w:numPr>
    </w:pPr>
  </w:style>
  <w:style w:type="paragraph" w:styleId="List3">
    <w:name w:val="List 3"/>
    <w:basedOn w:val="BodyText"/>
    <w:rsid w:val="005F6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5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520"/>
    <w:pPr>
      <w:numPr>
        <w:numId w:val="2"/>
      </w:numPr>
    </w:pPr>
  </w:style>
  <w:style w:type="paragraph" w:styleId="ListBullet5">
    <w:name w:val="List Bullet 5"/>
    <w:basedOn w:val="List5"/>
    <w:rsid w:val="005F6520"/>
    <w:pPr>
      <w:numPr>
        <w:numId w:val="3"/>
      </w:numPr>
    </w:pPr>
  </w:style>
  <w:style w:type="paragraph" w:styleId="ListContinue2">
    <w:name w:val="List Continue 2"/>
    <w:basedOn w:val="List2"/>
    <w:rsid w:val="005F6520"/>
    <w:pPr>
      <w:ind w:firstLine="0"/>
    </w:pPr>
  </w:style>
  <w:style w:type="paragraph" w:styleId="ListContinue3">
    <w:name w:val="List Continue 3"/>
    <w:basedOn w:val="List3"/>
    <w:rsid w:val="005F6520"/>
    <w:pPr>
      <w:ind w:left="1021" w:firstLine="0"/>
    </w:pPr>
  </w:style>
  <w:style w:type="paragraph" w:styleId="ListContinue4">
    <w:name w:val="List Continue 4"/>
    <w:basedOn w:val="List4"/>
    <w:rsid w:val="005F6520"/>
    <w:pPr>
      <w:ind w:firstLine="0"/>
    </w:pPr>
  </w:style>
  <w:style w:type="paragraph" w:styleId="ListContinue5">
    <w:name w:val="List Continue 5"/>
    <w:basedOn w:val="List5"/>
    <w:rsid w:val="005F6520"/>
    <w:pPr>
      <w:ind w:firstLine="0"/>
    </w:pPr>
  </w:style>
  <w:style w:type="paragraph" w:styleId="ListNumber3">
    <w:name w:val="List Number 3"/>
    <w:basedOn w:val="List3"/>
    <w:rsid w:val="005F6520"/>
    <w:pPr>
      <w:numPr>
        <w:numId w:val="4"/>
      </w:numPr>
    </w:pPr>
  </w:style>
  <w:style w:type="paragraph" w:styleId="ListNumber4">
    <w:name w:val="List Number 4"/>
    <w:basedOn w:val="List4"/>
    <w:rsid w:val="005F6520"/>
    <w:pPr>
      <w:numPr>
        <w:numId w:val="5"/>
      </w:numPr>
    </w:pPr>
  </w:style>
  <w:style w:type="paragraph" w:styleId="ListNumber5">
    <w:name w:val="List Number 5"/>
    <w:basedOn w:val="List5"/>
    <w:rsid w:val="005F6520"/>
    <w:pPr>
      <w:numPr>
        <w:numId w:val="6"/>
      </w:numPr>
    </w:pPr>
  </w:style>
  <w:style w:type="paragraph" w:styleId="BlockText">
    <w:name w:val="Block Text"/>
    <w:basedOn w:val="Normal"/>
    <w:rsid w:val="005F6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520"/>
    <w:rPr>
      <w:sz w:val="16"/>
      <w:vertAlign w:val="superscript"/>
    </w:rPr>
  </w:style>
  <w:style w:type="character" w:customStyle="1" w:styleId="Symbols">
    <w:name w:val="Symbols"/>
    <w:basedOn w:val="DefaultParagraphFont"/>
    <w:rsid w:val="005F6520"/>
    <w:rPr>
      <w:rFonts w:ascii="Symbol" w:hAnsi="Symbol"/>
    </w:rPr>
  </w:style>
  <w:style w:type="character" w:customStyle="1" w:styleId="MenuOptions">
    <w:name w:val="Menu Options"/>
    <w:basedOn w:val="DefaultParagraphFont"/>
    <w:rsid w:val="005F6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520"/>
    <w:rPr>
      <w:b/>
    </w:rPr>
  </w:style>
  <w:style w:type="character" w:customStyle="1" w:styleId="Underlined">
    <w:name w:val="Underlined"/>
    <w:basedOn w:val="DefaultParagraphFont"/>
    <w:rsid w:val="005F6520"/>
    <w:rPr>
      <w:u w:val="single"/>
    </w:rPr>
  </w:style>
  <w:style w:type="paragraph" w:customStyle="1" w:styleId="TableBodyTextRight">
    <w:name w:val="Table Body Text Right"/>
    <w:basedOn w:val="TableBodyText"/>
    <w:rsid w:val="005F6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520"/>
    <w:rPr>
      <w:sz w:val="18"/>
    </w:rPr>
  </w:style>
  <w:style w:type="paragraph" w:customStyle="1" w:styleId="BodySmallRight">
    <w:name w:val="Body Small Right"/>
    <w:basedOn w:val="BodyTextRight"/>
    <w:rsid w:val="005F6520"/>
    <w:rPr>
      <w:sz w:val="18"/>
      <w:szCs w:val="18"/>
    </w:rPr>
  </w:style>
  <w:style w:type="paragraph" w:customStyle="1" w:styleId="MarginEdition">
    <w:name w:val="Margin Edition"/>
    <w:basedOn w:val="MarginNote"/>
    <w:rsid w:val="005F6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520"/>
    <w:rPr>
      <w:sz w:val="2"/>
      <w:szCs w:val="2"/>
    </w:rPr>
  </w:style>
  <w:style w:type="character" w:customStyle="1" w:styleId="Small">
    <w:name w:val="Small"/>
    <w:basedOn w:val="DefaultParagraphFont"/>
    <w:rsid w:val="005F6520"/>
    <w:rPr>
      <w:sz w:val="16"/>
    </w:rPr>
  </w:style>
  <w:style w:type="paragraph" w:customStyle="1" w:styleId="WideTable">
    <w:name w:val="Wide Table"/>
    <w:basedOn w:val="Normal"/>
    <w:rsid w:val="005F6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520"/>
  </w:style>
  <w:style w:type="paragraph" w:styleId="Quote">
    <w:name w:val="Quote"/>
    <w:basedOn w:val="Heading1"/>
    <w:link w:val="QuoteChar"/>
    <w:qFormat/>
    <w:rsid w:val="005F6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520"/>
    <w:pPr>
      <w:pageBreakBefore/>
    </w:pPr>
  </w:style>
  <w:style w:type="paragraph" w:customStyle="1" w:styleId="Border">
    <w:name w:val="Border"/>
    <w:basedOn w:val="Normal"/>
    <w:qFormat/>
    <w:rsid w:val="005F6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52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F6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520"/>
    <w:rPr>
      <w:u w:val="single"/>
    </w:rPr>
  </w:style>
  <w:style w:type="character" w:customStyle="1" w:styleId="BoldandItalics">
    <w:name w:val="Bold and Italics"/>
    <w:qFormat/>
    <w:rsid w:val="005F6520"/>
    <w:rPr>
      <w:b/>
      <w:i/>
      <w:u w:val="none"/>
    </w:rPr>
  </w:style>
  <w:style w:type="paragraph" w:styleId="BalloonText">
    <w:name w:val="Balloon Text"/>
    <w:basedOn w:val="Normal"/>
    <w:link w:val="BalloonTextChar"/>
    <w:rsid w:val="005F6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5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F65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52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759</Words>
  <Characters>4773</Characters>
  <Application>Microsoft Office Word</Application>
  <DocSecurity>0</DocSecurity>
  <Lines>184</Lines>
  <Paragraphs>84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AHCLPW401A Process applications for changes in land use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2012-05-26T12:57:00Z</dcterms:created>
  <dcterms:modified xsi:type="dcterms:W3CDTF">2012-05-26T12:57:00Z</dcterms:modified>
</cp:coreProperties>
</file>