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76B" w:rsidP="003E776B">
      <w:pPr>
        <w:pStyle w:val="Title"/>
      </w:pPr>
      <w:r>
        <w:fldChar w:fldCharType="begin"/>
      </w:r>
      <w:r>
        <w:instrText xml:space="preserve"> TITLE   \* MERGEFORMAT </w:instrText>
      </w:r>
      <w:r>
        <w:fldChar w:fldCharType="separate"/>
      </w:r>
      <w:r>
        <w:t>AHCLPW306A Undertake sampling and testing of water</w:t>
      </w:r>
      <w:r>
        <w:fldChar w:fldCharType="end"/>
      </w:r>
    </w:p>
    <w:p w:rsidR="003E776B" w:rsidP="003E776B">
      <w:pPr>
        <w:pStyle w:val="Version"/>
        <w:sectPr w:rsidSect="00B470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076" w:rsidP="00B47076">
      <w:pPr>
        <w:pStyle w:val="SuperHeading"/>
      </w:pPr>
      <w:r w:rsidRPr="00B47076">
        <w:t>AHCLPW306A Undertake sampling and testing of water</w:t>
      </w:r>
    </w:p>
    <w:p w:rsidR="00000000" w:rsidRPr="00B47076" w:rsidP="00B47076">
      <w:pPr>
        <w:pStyle w:val="Heading1"/>
      </w:pPr>
      <w:bookmarkStart w:id="1" w:name="O_267879"/>
      <w:bookmarkEnd w:id="1"/>
      <w:r w:rsidRPr="00B47076">
        <w:t>Modification History</w:t>
      </w:r>
    </w:p>
    <w:p w:rsidR="00000000" w:rsidRPr="00B47076" w:rsidP="00B47076">
      <w:pPr>
        <w:pStyle w:val="BodyText"/>
      </w:pPr>
      <w:r w:rsidRPr="00B47076">
        <w:t>Not Applicable</w:t>
      </w:r>
    </w:p>
    <w:p w:rsidR="00000000" w:rsidRPr="00B47076" w:rsidP="00B47076">
      <w:pPr>
        <w:pStyle w:val="AllowPageBreak"/>
      </w:pPr>
    </w:p>
    <w:p w:rsidR="00000000" w:rsidRPr="00B47076" w:rsidP="00B47076">
      <w:pPr>
        <w:pStyle w:val="Heading1"/>
      </w:pPr>
      <w:bookmarkStart w:id="2" w:name="O_188296"/>
      <w:bookmarkEnd w:id="2"/>
      <w:r w:rsidRPr="00B47076">
        <w:t>Unit Descriptor</w:t>
      </w:r>
    </w:p>
    <w:tbl>
      <w:tblPr>
        <w:tblW w:w="0" w:type="auto"/>
        <w:tblLayout w:type="fixed"/>
        <w:tblCellMar>
          <w:left w:w="62" w:type="dxa"/>
          <w:right w:w="62" w:type="dxa"/>
        </w:tblCellMar>
        <w:tblLook w:val="0000"/>
      </w:tblPr>
      <w:tblGrid>
        <w:gridCol w:w="2673"/>
        <w:gridCol w:w="5849"/>
      </w:tblGrid>
      <w:tr w:rsidTr="003E776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76" w:rsidP="00B47076">
            <w:pPr>
              <w:pStyle w:val="BodyText"/>
            </w:pPr>
            <w:r w:rsidRPr="00B47076">
              <w:t>This unit covers the process of sampling and testing water quality as part of a monitoring program a</w:t>
            </w:r>
            <w:r w:rsidRPr="00B47076">
              <w:t>nd defines the standard required to:  plan a water sampling program under direction;  test and correlate equipment;  sample and test water;  record results on data sheets.</w:t>
            </w:r>
          </w:p>
        </w:tc>
      </w:tr>
    </w:tbl>
    <w:p w:rsidR="003E776B" w:rsidP="00B47076">
      <w:pPr>
        <w:pStyle w:val="BodyText"/>
      </w:pPr>
    </w:p>
    <w:p w:rsidR="003E776B" w:rsidP="00B47076">
      <w:pPr>
        <w:pStyle w:val="BodyText"/>
      </w:pPr>
    </w:p>
    <w:p w:rsidR="00000000" w:rsidRPr="00B47076" w:rsidP="00B47076">
      <w:pPr>
        <w:pStyle w:val="Heading1"/>
      </w:pPr>
      <w:bookmarkStart w:id="3" w:name="O_188300"/>
      <w:bookmarkEnd w:id="3"/>
      <w:r w:rsidRPr="00B47076">
        <w:t>Application of the Unit</w:t>
      </w:r>
    </w:p>
    <w:tbl>
      <w:tblPr>
        <w:tblW w:w="0" w:type="auto"/>
        <w:tblLayout w:type="fixed"/>
        <w:tblCellMar>
          <w:left w:w="62" w:type="dxa"/>
          <w:right w:w="62" w:type="dxa"/>
        </w:tblCellMar>
        <w:tblLook w:val="0000"/>
      </w:tblPr>
      <w:tblGrid>
        <w:gridCol w:w="2753"/>
        <w:gridCol w:w="5769"/>
      </w:tblGrid>
      <w:tr w:rsidTr="003E776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76" w:rsidP="00B47076">
            <w:pPr>
              <w:pStyle w:val="BodyText"/>
            </w:pPr>
            <w:r w:rsidRPr="00B47076">
              <w:t>This unit relates to undertaking sampling and testing of water and is likely to be under limited supervision from others with checking only related to overall progress.  Sampling and testing water quality requires knowledge of monitoring schedules, hydrolo</w:t>
            </w:r>
            <w:r w:rsidRPr="00B47076">
              <w:t>gical cycle, water quality determinations and standards, principles of water quality control, sampling and testing methods and groundwater salinity.</w:t>
            </w:r>
          </w:p>
        </w:tc>
      </w:tr>
    </w:tbl>
    <w:p w:rsidR="003E776B" w:rsidP="00B47076">
      <w:pPr>
        <w:pStyle w:val="BodyText"/>
      </w:pPr>
    </w:p>
    <w:p w:rsidR="003E776B" w:rsidP="00B47076">
      <w:pPr>
        <w:pStyle w:val="BodyText"/>
      </w:pPr>
    </w:p>
    <w:p w:rsidR="00000000" w:rsidRPr="00B47076" w:rsidP="00B47076">
      <w:pPr>
        <w:pStyle w:val="Heading1"/>
      </w:pPr>
      <w:bookmarkStart w:id="4" w:name="O_276139"/>
      <w:bookmarkEnd w:id="4"/>
      <w:r w:rsidRPr="00B47076">
        <w:t>Licensing/Regulatory Information</w:t>
      </w:r>
    </w:p>
    <w:p w:rsidR="00000000" w:rsidRPr="00B47076" w:rsidP="00B47076">
      <w:pPr>
        <w:pStyle w:val="BodyText"/>
      </w:pPr>
      <w:r w:rsidRPr="00B47076">
        <w:t>Not Applicable</w:t>
      </w:r>
    </w:p>
    <w:p w:rsidR="00000000" w:rsidRPr="00B47076" w:rsidP="00B47076">
      <w:pPr>
        <w:pStyle w:val="AllowPageBreak"/>
      </w:pPr>
    </w:p>
    <w:p w:rsidR="00000000" w:rsidRPr="00B47076" w:rsidP="00B47076">
      <w:pPr>
        <w:pStyle w:val="Heading1"/>
      </w:pPr>
      <w:bookmarkStart w:id="5" w:name="O_188298"/>
      <w:bookmarkEnd w:id="5"/>
      <w:r w:rsidRPr="00B47076">
        <w:t>Pre-Requisites</w:t>
      </w:r>
    </w:p>
    <w:tbl>
      <w:tblPr>
        <w:tblW w:w="0" w:type="auto"/>
        <w:tblLayout w:type="fixed"/>
        <w:tblCellMar>
          <w:left w:w="62" w:type="dxa"/>
          <w:right w:w="62" w:type="dxa"/>
        </w:tblCellMar>
        <w:tblLook w:val="0000"/>
      </w:tblPr>
      <w:tblGrid>
        <w:gridCol w:w="2775"/>
        <w:gridCol w:w="1295"/>
        <w:gridCol w:w="4452"/>
      </w:tblGrid>
      <w:tr w:rsidTr="003E776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p>
        </w:tc>
      </w:tr>
      <w:tr w:rsidTr="003E77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p>
        </w:tc>
      </w:tr>
      <w:tr w:rsidTr="003E77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76" w:rsidP="00B47076">
            <w:pPr>
              <w:pStyle w:val="BodyText"/>
            </w:pPr>
          </w:p>
        </w:tc>
      </w:tr>
    </w:tbl>
    <w:p w:rsidR="003E776B" w:rsidP="00B47076">
      <w:pPr>
        <w:pStyle w:val="BodyText"/>
      </w:pPr>
    </w:p>
    <w:p w:rsidR="003E776B" w:rsidP="00B47076">
      <w:pPr>
        <w:pStyle w:val="BodyText"/>
      </w:pPr>
    </w:p>
    <w:p w:rsidR="00000000" w:rsidRPr="00B47076" w:rsidP="00B47076">
      <w:pPr>
        <w:pStyle w:val="Heading1"/>
      </w:pPr>
      <w:bookmarkStart w:id="6" w:name="O_188297"/>
      <w:bookmarkEnd w:id="6"/>
      <w:r w:rsidRPr="00B47076">
        <w:t>Employability Skills Information</w:t>
      </w:r>
    </w:p>
    <w:tbl>
      <w:tblPr>
        <w:tblW w:w="0" w:type="auto"/>
        <w:tblLayout w:type="fixed"/>
        <w:tblCellMar>
          <w:left w:w="62" w:type="dxa"/>
          <w:right w:w="62" w:type="dxa"/>
        </w:tblCellMar>
        <w:tblLook w:val="0000"/>
      </w:tblPr>
      <w:tblGrid>
        <w:gridCol w:w="2802"/>
        <w:gridCol w:w="5720"/>
      </w:tblGrid>
      <w:tr w:rsidTr="003E77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76" w:rsidP="00B47076">
            <w:pPr>
              <w:pStyle w:val="BodyText"/>
            </w:pPr>
            <w:r w:rsidRPr="00B47076">
              <w:t>This unit contains employability skills.</w:t>
            </w:r>
          </w:p>
        </w:tc>
      </w:tr>
    </w:tbl>
    <w:p w:rsidR="003E776B" w:rsidP="00B47076">
      <w:pPr>
        <w:pStyle w:val="BodyText"/>
      </w:pPr>
    </w:p>
    <w:p w:rsidR="003E776B" w:rsidP="00B47076">
      <w:pPr>
        <w:pStyle w:val="BodyText"/>
      </w:pPr>
    </w:p>
    <w:p w:rsidR="00000000" w:rsidRPr="00B47076" w:rsidP="00B47076">
      <w:pPr>
        <w:pStyle w:val="Heading1"/>
      </w:pPr>
      <w:bookmarkStart w:id="7" w:name="O_285925"/>
      <w:bookmarkEnd w:id="7"/>
      <w:r w:rsidRPr="00B47076">
        <w:t>Elements and Performance Criteria Pre-Content</w:t>
      </w:r>
    </w:p>
    <w:p w:rsidR="00000000" w:rsidRPr="00B47076" w:rsidP="00B47076">
      <w:pPr>
        <w:pStyle w:val="BodyText"/>
      </w:pPr>
      <w:r w:rsidRPr="00B47076">
        <w:t>Not Applicable</w:t>
      </w:r>
    </w:p>
    <w:p w:rsidR="00000000" w:rsidRPr="00B47076" w:rsidP="00B47076">
      <w:pPr>
        <w:pStyle w:val="AllowPageBreak"/>
      </w:pPr>
    </w:p>
    <w:p w:rsidR="00000000" w:rsidRPr="00B47076" w:rsidP="00B47076">
      <w:pPr>
        <w:pStyle w:val="Heading1"/>
      </w:pPr>
      <w:bookmarkStart w:id="8" w:name="O_232592"/>
      <w:bookmarkEnd w:id="8"/>
      <w:r w:rsidRPr="00B47076">
        <w:t>Elements and Performance Criteria</w:t>
      </w:r>
    </w:p>
    <w:tbl>
      <w:tblPr>
        <w:tblW w:w="0" w:type="auto"/>
        <w:tblLayout w:type="fixed"/>
        <w:tblCellMar>
          <w:left w:w="62" w:type="dxa"/>
          <w:right w:w="62" w:type="dxa"/>
        </w:tblCellMar>
        <w:tblLook w:val="0000"/>
      </w:tblPr>
      <w:tblGrid>
        <w:gridCol w:w="2565"/>
        <w:gridCol w:w="5957"/>
      </w:tblGrid>
      <w:tr w:rsidTr="003E776B">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76" w:rsidP="00B47076">
            <w:pPr>
              <w:pStyle w:val="BodyText"/>
            </w:pPr>
            <w:r w:rsidRPr="00B47076">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rPr>
                <w:rStyle w:val="SpecialBold"/>
              </w:rPr>
              <w:t>PERFORMANCE CRITERIA</w:t>
            </w:r>
          </w:p>
        </w:tc>
      </w:tr>
      <w:tr w:rsidTr="003E776B">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p>
        </w:tc>
      </w:tr>
      <w:tr w:rsidTr="003E776B">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List"/>
              <w:rPr>
                <w:lang w:val="en-NZ"/>
              </w:rPr>
            </w:pPr>
            <w:r w:rsidRPr="00B47076">
              <w:t>1.</w:t>
            </w:r>
            <w:r w:rsidRPr="00B47076">
              <w:tab/>
              <w:t>Plan for sampling and testing field work</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76" w:rsidP="00B47076">
            <w:pPr>
              <w:pStyle w:val="List2"/>
            </w:pPr>
            <w:r w:rsidRPr="00B47076">
              <w:t>1.1.</w:t>
            </w:r>
            <w:r w:rsidRPr="00B47076">
              <w:tab/>
              <w:t>Monitoring schedule is read/heard and confirmed with manager.</w:t>
            </w:r>
          </w:p>
          <w:p w:rsidR="00000000" w:rsidRPr="00B47076" w:rsidP="00B47076">
            <w:pPr>
              <w:pStyle w:val="List2"/>
            </w:pPr>
            <w:r w:rsidRPr="00B47076">
              <w:t>1.2.</w:t>
            </w:r>
            <w:r w:rsidRPr="00B47076">
              <w:tab/>
              <w:t>Advanced water quality and environmental parameters are identified.</w:t>
            </w:r>
          </w:p>
          <w:p w:rsidR="00000000" w:rsidRPr="00B47076" w:rsidP="00B47076">
            <w:pPr>
              <w:pStyle w:val="List2"/>
            </w:pPr>
            <w:r w:rsidRPr="00B47076">
              <w:t>1.3.</w:t>
            </w:r>
            <w:r w:rsidRPr="00B47076">
              <w:tab/>
            </w:r>
            <w:r w:rsidRPr="00B47076">
              <w:t>Samples to be collected to determine water quality and environmental parameters are identified by supervisory staff.</w:t>
            </w:r>
          </w:p>
          <w:p w:rsidR="00000000" w:rsidRPr="00B47076" w:rsidP="00B47076">
            <w:pPr>
              <w:pStyle w:val="List2"/>
            </w:pPr>
            <w:r w:rsidRPr="00B47076">
              <w:t>1.4.</w:t>
            </w:r>
            <w:r w:rsidRPr="00B47076">
              <w:tab/>
              <w:t>Equipment requirements for water sampling and testing are determined and arranged.</w:t>
            </w:r>
          </w:p>
          <w:p w:rsidR="00000000" w:rsidP="00B47076">
            <w:pPr>
              <w:pStyle w:val="List2"/>
              <w:rPr>
                <w:lang w:val="en-NZ"/>
              </w:rPr>
            </w:pPr>
            <w:r w:rsidRPr="00B47076">
              <w:t>1.5.</w:t>
            </w:r>
            <w:r w:rsidRPr="00B47076">
              <w:tab/>
              <w:t xml:space="preserve">Range of likely operating conditions, hazards </w:t>
            </w:r>
            <w:r w:rsidRPr="00B47076">
              <w:t>and difficult/sensitive environments are assessed for impact on sampling and testing.</w:t>
            </w:r>
          </w:p>
        </w:tc>
      </w:tr>
      <w:tr w:rsidTr="003E776B">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List"/>
              <w:rPr>
                <w:lang w:val="en-NZ"/>
              </w:rPr>
            </w:pPr>
            <w:r w:rsidRPr="00B47076">
              <w:t>2.</w:t>
            </w:r>
            <w:r w:rsidRPr="00B47076">
              <w:tab/>
              <w:t>Prepare equipment and resources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76" w:rsidP="00B47076">
            <w:pPr>
              <w:pStyle w:val="List2"/>
            </w:pPr>
            <w:r w:rsidRPr="00B47076">
              <w:t>2.1.</w:t>
            </w:r>
            <w:r w:rsidRPr="00B47076">
              <w:tab/>
              <w:t>Equipment required for sampling and testing is sourced according to monitoring procedures.</w:t>
            </w:r>
          </w:p>
          <w:p w:rsidR="00000000" w:rsidRPr="00B47076" w:rsidP="00B47076">
            <w:pPr>
              <w:pStyle w:val="List2"/>
            </w:pPr>
            <w:r w:rsidRPr="00B47076">
              <w:t>2.2.</w:t>
            </w:r>
            <w:r w:rsidRPr="00B47076">
              <w:tab/>
              <w:t>Equipment is checked for availabi</w:t>
            </w:r>
            <w:r w:rsidRPr="00B47076">
              <w:t>lity and serviceability in accordance with enterprise procedures.</w:t>
            </w:r>
          </w:p>
          <w:p w:rsidR="00000000" w:rsidRPr="00B47076" w:rsidP="00B47076">
            <w:pPr>
              <w:pStyle w:val="List2"/>
            </w:pPr>
            <w:r w:rsidRPr="00B47076">
              <w:t>2.3.</w:t>
            </w:r>
            <w:r w:rsidRPr="00B47076">
              <w:tab/>
              <w:t>Testing and correlation is carried out to verify correct and accurate performance of equipment.</w:t>
            </w:r>
          </w:p>
          <w:p w:rsidR="00000000" w:rsidRPr="00B47076" w:rsidP="00B47076">
            <w:pPr>
              <w:pStyle w:val="List2"/>
            </w:pPr>
            <w:r w:rsidRPr="00B47076">
              <w:t>2.4.</w:t>
            </w:r>
            <w:r w:rsidRPr="00B47076">
              <w:tab/>
              <w:t xml:space="preserve">Repairs and maintenance of field-based equipment and instruments are carried out in </w:t>
            </w:r>
            <w:r w:rsidRPr="00B47076">
              <w:t>accordance with enterprise procedures and manufacturer's instructions.</w:t>
            </w:r>
          </w:p>
          <w:p w:rsidR="00000000" w:rsidRPr="00B47076" w:rsidP="00B47076">
            <w:pPr>
              <w:pStyle w:val="List2"/>
            </w:pPr>
            <w:r w:rsidRPr="00B47076">
              <w:t>2.5.</w:t>
            </w:r>
            <w:r w:rsidRPr="00B47076">
              <w:tab/>
              <w:t>Data or record sheets/books are collected for use.</w:t>
            </w:r>
          </w:p>
          <w:p w:rsidR="00000000" w:rsidRPr="00B47076" w:rsidP="00B47076">
            <w:pPr>
              <w:pStyle w:val="List2"/>
            </w:pPr>
            <w:r w:rsidRPr="00B47076">
              <w:t>2.6.</w:t>
            </w:r>
            <w:r w:rsidRPr="00B47076">
              <w:tab/>
              <w:t>Equipment, data sheets and personnel are moved to sampling sites without injury or damage and readied for use.</w:t>
            </w:r>
          </w:p>
          <w:p w:rsidR="00000000" w:rsidRPr="00B47076" w:rsidP="00B47076">
            <w:pPr>
              <w:pStyle w:val="List2"/>
            </w:pPr>
            <w:r w:rsidRPr="00B47076">
              <w:t>2.7.</w:t>
            </w:r>
            <w:r w:rsidRPr="00B47076">
              <w:tab/>
              <w:t>Equipmen</w:t>
            </w:r>
            <w:r w:rsidRPr="00B47076">
              <w:t>t is installed and protected according to manufacturer's specifications, safety and enterprise requirements.</w:t>
            </w:r>
          </w:p>
          <w:p w:rsidR="00000000" w:rsidRPr="00B47076" w:rsidP="00B47076">
            <w:pPr>
              <w:pStyle w:val="List2"/>
            </w:pPr>
            <w:r w:rsidRPr="00B47076">
              <w:t>2.8.</w:t>
            </w:r>
            <w:r w:rsidRPr="00B47076">
              <w:tab/>
              <w:t>Staff undertaking sampling and testing are briefed on and are aware of responsibilities in accordance with monitoring schedule.</w:t>
            </w:r>
          </w:p>
          <w:p w:rsidR="00000000" w:rsidP="00B47076">
            <w:pPr>
              <w:pStyle w:val="List2"/>
              <w:rPr>
                <w:lang w:val="en-NZ"/>
              </w:rPr>
            </w:pPr>
            <w:r w:rsidRPr="00B47076">
              <w:t>2.9.</w:t>
            </w:r>
            <w:r w:rsidRPr="00B47076">
              <w:tab/>
              <w:t>Testing e</w:t>
            </w:r>
            <w:r w:rsidRPr="00B47076">
              <w:t>quipment is confirmed and serviceable for monitoring procedures in field conditions to enterprise and manufacturers' requirements.</w:t>
            </w:r>
          </w:p>
        </w:tc>
      </w:tr>
      <w:tr w:rsidTr="003E776B">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List"/>
              <w:rPr>
                <w:lang w:val="en-NZ"/>
              </w:rPr>
            </w:pPr>
            <w:r w:rsidRPr="00B47076">
              <w:t>3.</w:t>
            </w:r>
            <w:r w:rsidRPr="00B47076">
              <w:tab/>
              <w:t>Carry out sampling and testing of water</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76" w:rsidP="00B47076">
            <w:pPr>
              <w:pStyle w:val="List2"/>
            </w:pPr>
            <w:r w:rsidRPr="00B47076">
              <w:t>3.1.</w:t>
            </w:r>
            <w:r w:rsidRPr="00B47076">
              <w:tab/>
            </w:r>
            <w:r w:rsidRPr="00B47076">
              <w:t>Tests are undertaken in accordance with monitoring plan and enterprise procedures to avoid erroneous readings.</w:t>
            </w:r>
          </w:p>
          <w:p w:rsidR="00000000" w:rsidRPr="00B47076" w:rsidP="00B47076">
            <w:pPr>
              <w:pStyle w:val="List2"/>
            </w:pPr>
            <w:r w:rsidRPr="00B47076">
              <w:t>3.2.</w:t>
            </w:r>
            <w:r w:rsidRPr="00B47076">
              <w:tab/>
              <w:t>Samples are taken and tested in accordance with monitoring standards and guidelines.</w:t>
            </w:r>
          </w:p>
          <w:p w:rsidR="00000000" w:rsidRPr="00B47076" w:rsidP="00B47076">
            <w:pPr>
              <w:pStyle w:val="List2"/>
            </w:pPr>
            <w:r w:rsidRPr="00B47076">
              <w:t>3.3.</w:t>
            </w:r>
            <w:r w:rsidRPr="00B47076">
              <w:tab/>
              <w:t>Samples for external analysis are prepared, packag</w:t>
            </w:r>
            <w:r w:rsidRPr="00B47076">
              <w:t xml:space="preserve">ed </w:t>
            </w:r>
            <w:r w:rsidRPr="00B47076">
              <w:t>and sent to laboratory in accordance with monitoring schedule and laboratory standards.</w:t>
            </w:r>
          </w:p>
          <w:p w:rsidR="00000000" w:rsidRPr="00B47076" w:rsidP="00B47076">
            <w:pPr>
              <w:pStyle w:val="List2"/>
            </w:pPr>
            <w:r w:rsidRPr="00B47076">
              <w:t>3.4.</w:t>
            </w:r>
            <w:r w:rsidRPr="00B47076">
              <w:tab/>
              <w:t>Specific and general observations including information on relevant ambient and antecedent environmental conditions are made in accordance with monitoring sched</w:t>
            </w:r>
            <w:r w:rsidRPr="00B47076">
              <w:t>ule.</w:t>
            </w:r>
          </w:p>
          <w:p w:rsidR="00000000" w:rsidRPr="00B47076" w:rsidP="00B47076">
            <w:pPr>
              <w:pStyle w:val="List2"/>
            </w:pPr>
            <w:r w:rsidRPr="00B47076">
              <w:t>3.5.</w:t>
            </w:r>
            <w:r w:rsidRPr="00B47076">
              <w:tab/>
              <w:t>Personnel undertaking sampling and testing tasks are supervised and feedback given on work performance.</w:t>
            </w:r>
          </w:p>
          <w:p w:rsidR="00000000" w:rsidP="00B47076">
            <w:pPr>
              <w:pStyle w:val="List2"/>
              <w:rPr>
                <w:lang w:val="en-NZ"/>
              </w:rPr>
            </w:pPr>
            <w:r w:rsidRPr="00B47076">
              <w:t>3.6.</w:t>
            </w:r>
            <w:r w:rsidRPr="00B47076">
              <w:tab/>
              <w:t>Equipment operation and work practices conform to OHS requirements.</w:t>
            </w:r>
          </w:p>
        </w:tc>
      </w:tr>
      <w:tr w:rsidTr="003E776B">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List"/>
              <w:rPr>
                <w:lang w:val="en-NZ"/>
              </w:rPr>
            </w:pPr>
            <w:r w:rsidRPr="00B47076">
              <w:t>4.</w:t>
            </w:r>
            <w:r w:rsidRPr="00B47076">
              <w:tab/>
              <w:t>Complete water sampling and testing activities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76" w:rsidP="00B47076">
            <w:pPr>
              <w:pStyle w:val="List2"/>
            </w:pPr>
            <w:r w:rsidRPr="00B47076">
              <w:t>4.1.</w:t>
            </w:r>
            <w:r w:rsidRPr="00B47076">
              <w:tab/>
              <w:t>Equipment and</w:t>
            </w:r>
            <w:r w:rsidRPr="00B47076">
              <w:t xml:space="preserve"> clothing is cleaned, sanitised, repaired and stored in accordance with enterprise procedures.</w:t>
            </w:r>
          </w:p>
          <w:p w:rsidR="00000000" w:rsidRPr="00B47076" w:rsidP="00B47076">
            <w:pPr>
              <w:pStyle w:val="List2"/>
            </w:pPr>
            <w:r w:rsidRPr="00B47076">
              <w:t>4.2.</w:t>
            </w:r>
            <w:r w:rsidRPr="00B47076">
              <w:tab/>
              <w:t>Damaged or malfunctioning equipment is repaired on site or sent to manufacturer or specialist.</w:t>
            </w:r>
          </w:p>
          <w:p w:rsidR="00000000" w:rsidRPr="00B47076" w:rsidP="00B47076">
            <w:pPr>
              <w:pStyle w:val="List2"/>
            </w:pPr>
            <w:r w:rsidRPr="00B47076">
              <w:t>4.3.</w:t>
            </w:r>
            <w:r w:rsidRPr="00B47076">
              <w:tab/>
              <w:t>Test results and observations are accurately recorded on</w:t>
            </w:r>
            <w:r w:rsidRPr="00B47076">
              <w:t xml:space="preserve"> data sheets and forwarded in accordance with enterprise procedures.</w:t>
            </w:r>
          </w:p>
          <w:p w:rsidR="00000000" w:rsidRPr="00B47076" w:rsidP="00B47076">
            <w:pPr>
              <w:pStyle w:val="List2"/>
            </w:pPr>
            <w:r w:rsidRPr="00B47076">
              <w:t>4.4.</w:t>
            </w:r>
            <w:r w:rsidRPr="00B47076">
              <w:tab/>
              <w:t>Changes in field conditions and equipment are conveyed to supervisor according to enterprise procedures.</w:t>
            </w:r>
          </w:p>
        </w:tc>
      </w:tr>
    </w:tbl>
    <w:p w:rsidR="003E776B" w:rsidP="00B47076">
      <w:pPr>
        <w:pStyle w:val="BodyText"/>
      </w:pPr>
    </w:p>
    <w:p w:rsidR="003E776B" w:rsidP="00B47076">
      <w:pPr>
        <w:pStyle w:val="BodyText"/>
      </w:pPr>
    </w:p>
    <w:p w:rsidR="00000000" w:rsidRPr="00B47076" w:rsidP="00B47076">
      <w:pPr>
        <w:pStyle w:val="Heading1"/>
      </w:pPr>
      <w:bookmarkStart w:id="9" w:name="O_256542"/>
      <w:bookmarkEnd w:id="9"/>
      <w:r w:rsidRPr="00B47076">
        <w:t>Required Skills and Knowledge</w:t>
      </w:r>
    </w:p>
    <w:tbl>
      <w:tblPr>
        <w:tblW w:w="0" w:type="auto"/>
        <w:tblLayout w:type="fixed"/>
        <w:tblCellMar>
          <w:left w:w="62" w:type="dxa"/>
          <w:right w:w="62" w:type="dxa"/>
        </w:tblCellMar>
        <w:tblLook w:val="0000"/>
      </w:tblPr>
      <w:tblGrid>
        <w:gridCol w:w="8522"/>
      </w:tblGrid>
      <w:tr w:rsidTr="003E77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7076">
            <w:pPr>
              <w:pStyle w:val="BodyText"/>
              <w:rPr>
                <w:lang w:val="en-NZ"/>
              </w:rPr>
            </w:pPr>
            <w:r w:rsidRPr="00B47076">
              <w:rPr>
                <w:rStyle w:val="SpecialBold"/>
              </w:rPr>
              <w:t>REQUIRED SKILLS AND KNOWLEDGE</w:t>
            </w:r>
          </w:p>
        </w:tc>
      </w:tr>
      <w:tr w:rsidTr="003E77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t>This section describes the skills and knowledge required for this unit.</w:t>
            </w:r>
          </w:p>
        </w:tc>
      </w:tr>
      <w:tr w:rsidTr="003E77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rPr>
                <w:rStyle w:val="SpecialBold"/>
              </w:rPr>
              <w:t>Required skills</w:t>
            </w:r>
          </w:p>
        </w:tc>
      </w:tr>
      <w:tr w:rsidTr="003E77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76" w:rsidP="00B47076">
            <w:pPr>
              <w:pStyle w:val="ListBullet"/>
            </w:pPr>
            <w:r w:rsidRPr="00B47076">
              <w:t>plan for sampling and testing</w:t>
            </w:r>
          </w:p>
          <w:p w:rsidR="00000000" w:rsidRPr="00B47076" w:rsidP="00B47076">
            <w:pPr>
              <w:pStyle w:val="ListBullet"/>
            </w:pPr>
            <w:r w:rsidRPr="00B47076">
              <w:t>prepare equipment and resources</w:t>
            </w:r>
          </w:p>
          <w:p w:rsidR="00000000" w:rsidRPr="00B47076" w:rsidP="00B47076">
            <w:pPr>
              <w:pStyle w:val="ListBullet"/>
            </w:pPr>
            <w:r w:rsidRPr="00B47076">
              <w:t>carry out sampling and testing</w:t>
            </w:r>
          </w:p>
          <w:p w:rsidR="00000000" w:rsidRPr="00B47076" w:rsidP="00B47076">
            <w:pPr>
              <w:pStyle w:val="ListBullet"/>
            </w:pPr>
            <w:r w:rsidRPr="00B47076">
              <w:t>complete water sampling and testing activities</w:t>
            </w:r>
          </w:p>
          <w:p w:rsidR="00000000" w:rsidRPr="00B47076" w:rsidP="00B47076">
            <w:pPr>
              <w:pStyle w:val="ListBullet"/>
            </w:pPr>
            <w:r w:rsidRPr="00B47076">
              <w:t>use literacy skills to read, interpret and follow organisational policies and procedures, follow sequenced written instructions, record accurately and legible information collected and select and apply procedu</w:t>
            </w:r>
            <w:r w:rsidRPr="00B47076">
              <w:t>res for a range of tasks</w:t>
            </w:r>
          </w:p>
          <w:p w:rsidR="00000000" w:rsidRPr="00B47076" w:rsidP="00B47076">
            <w:pPr>
              <w:pStyle w:val="ListBullet"/>
            </w:pPr>
            <w:r w:rsidRPr="00B47076">
              <w:t>use oral communication skills/language competence to fulfil the job role as specified by the organisation, including questioning techniques, active listening, clarifying information and consulting with supervisors as required</w:t>
            </w:r>
          </w:p>
          <w:p w:rsidR="00000000" w:rsidRPr="00B47076" w:rsidP="00B47076">
            <w:pPr>
              <w:pStyle w:val="ListBullet"/>
            </w:pPr>
            <w:r w:rsidRPr="00B47076">
              <w:t>use n</w:t>
            </w:r>
            <w:r w:rsidRPr="00B47076">
              <w:t>umeracy skills to estimate, calculate and record routine workplace measures</w:t>
            </w:r>
          </w:p>
          <w:p w:rsidR="00000000" w:rsidP="00B47076">
            <w:pPr>
              <w:pStyle w:val="ListBullet"/>
              <w:rPr>
                <w:lang w:val="en-NZ"/>
              </w:rPr>
            </w:pPr>
            <w:r w:rsidRPr="00B47076">
              <w:t>use interpersonal skills to work with and relate to people from a range of cultural, social and religious backgrounds and with a range of physical and mental abilities.</w:t>
            </w:r>
          </w:p>
        </w:tc>
      </w:tr>
      <w:tr w:rsidTr="003E77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rPr>
                <w:rStyle w:val="SpecialBold"/>
              </w:rPr>
              <w:t>Required knowledge</w:t>
            </w:r>
          </w:p>
        </w:tc>
      </w:tr>
      <w:tr w:rsidTr="003E77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76" w:rsidP="00B47076">
            <w:pPr>
              <w:pStyle w:val="ListBullet"/>
            </w:pPr>
            <w:r w:rsidRPr="00B47076">
              <w:t>hydrological cycle</w:t>
            </w:r>
          </w:p>
          <w:p w:rsidR="00000000" w:rsidRPr="00B47076" w:rsidP="00B47076">
            <w:pPr>
              <w:pStyle w:val="ListBullet"/>
            </w:pPr>
            <w:r w:rsidRPr="00B47076">
              <w:t>water monitoring schedules and guidelines</w:t>
            </w:r>
          </w:p>
          <w:p w:rsidR="00000000" w:rsidRPr="00B47076" w:rsidP="00B47076">
            <w:pPr>
              <w:pStyle w:val="ListBullet"/>
            </w:pPr>
            <w:r w:rsidRPr="00B47076">
              <w:t>standards for water quality</w:t>
            </w:r>
          </w:p>
          <w:p w:rsidR="00000000" w:rsidRPr="00B47076" w:rsidP="00B47076">
            <w:pPr>
              <w:pStyle w:val="ListBullet"/>
            </w:pPr>
            <w:r w:rsidRPr="00B47076">
              <w:t>sampling and testing methods</w:t>
            </w:r>
          </w:p>
          <w:p w:rsidR="00000000" w:rsidRPr="00B47076" w:rsidP="00B47076">
            <w:pPr>
              <w:pStyle w:val="ListBullet"/>
            </w:pPr>
            <w:r w:rsidRPr="00B47076">
              <w:t>groundwater contamination evaluation</w:t>
            </w:r>
          </w:p>
          <w:p w:rsidR="00000000" w:rsidRPr="00B47076" w:rsidP="00B47076">
            <w:pPr>
              <w:pStyle w:val="ListBullet"/>
            </w:pPr>
            <w:r w:rsidRPr="00B47076">
              <w:t>sources of groundwater contamination</w:t>
            </w:r>
          </w:p>
          <w:p w:rsidR="00000000" w:rsidRPr="00B47076" w:rsidP="00B47076">
            <w:pPr>
              <w:pStyle w:val="ListBullet"/>
            </w:pPr>
            <w:r w:rsidRPr="00B47076">
              <w:t>groundwater salinity - mechanisms, occurren</w:t>
            </w:r>
            <w:r w:rsidRPr="00B47076">
              <w:t>ce and management</w:t>
            </w:r>
          </w:p>
          <w:p w:rsidR="00000000" w:rsidRPr="00B47076" w:rsidP="00B47076">
            <w:pPr>
              <w:pStyle w:val="ListBullet"/>
            </w:pPr>
            <w:r w:rsidRPr="00B47076">
              <w:t>irrigation induced salinity, mechanisms and management.</w:t>
            </w:r>
          </w:p>
        </w:tc>
      </w:tr>
    </w:tbl>
    <w:p w:rsidR="003E776B" w:rsidP="00B47076">
      <w:pPr>
        <w:pStyle w:val="BodyText"/>
      </w:pPr>
    </w:p>
    <w:p w:rsidR="003E776B" w:rsidP="00B47076">
      <w:pPr>
        <w:pStyle w:val="BodyText"/>
      </w:pPr>
    </w:p>
    <w:p w:rsidR="00000000" w:rsidRPr="00B47076" w:rsidP="00B47076">
      <w:pPr>
        <w:pStyle w:val="AllowPageBreak"/>
      </w:pPr>
    </w:p>
    <w:p w:rsidR="00000000" w:rsidRPr="00B47076" w:rsidP="00B47076">
      <w:pPr>
        <w:pStyle w:val="Heading1"/>
      </w:pPr>
      <w:bookmarkStart w:id="10" w:name="O_240576"/>
      <w:bookmarkEnd w:id="10"/>
      <w:r w:rsidRPr="00B47076">
        <w:t>Evidence Guide</w:t>
      </w:r>
    </w:p>
    <w:tbl>
      <w:tblPr>
        <w:tblW w:w="9570" w:type="dxa"/>
        <w:tblLayout w:type="fixed"/>
        <w:tblCellMar>
          <w:left w:w="62" w:type="dxa"/>
          <w:right w:w="62" w:type="dxa"/>
        </w:tblCellMar>
        <w:tblLook w:val="0000"/>
      </w:tblPr>
      <w:tblGrid>
        <w:gridCol w:w="3908"/>
        <w:gridCol w:w="5662"/>
      </w:tblGrid>
      <w:tr w:rsidTr="003E77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rPr>
                <w:rStyle w:val="SpecialBold"/>
              </w:rPr>
              <w:t>EVIDENCE GUIDE</w:t>
            </w:r>
          </w:p>
        </w:tc>
      </w:tr>
      <w:tr w:rsidTr="003E77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t>The evidence guide provides advice on assessment and must be read in conjunction with the performance criteria, required skills and knowledge, range statement and the Assessment Guidelines for the Training Package.</w:t>
            </w:r>
          </w:p>
        </w:tc>
      </w:tr>
      <w:tr w:rsidTr="003E77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p>
        </w:tc>
      </w:tr>
      <w:tr w:rsidTr="003E77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rPr>
                <w:rStyle w:val="SpecialBold"/>
              </w:rPr>
              <w:t>Critical aspec</w:t>
            </w:r>
            <w:r w:rsidRPr="00B4707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76" w:rsidP="00B47076">
            <w:pPr>
              <w:pStyle w:val="BodyText"/>
            </w:pPr>
            <w:r w:rsidRPr="00B47076">
              <w:t>The evidence required to demonstrate competency in this unit must be relevant to workplace operations and satisfy holistically all of the requirements of the performance criteri</w:t>
            </w:r>
            <w:r w:rsidRPr="00B47076">
              <w:t xml:space="preserve">a and required skills and knowledge and include achievement of the following: </w:t>
            </w:r>
          </w:p>
          <w:p w:rsidR="00000000" w:rsidRPr="00B47076" w:rsidP="00B47076">
            <w:pPr>
              <w:pStyle w:val="ListBullet"/>
            </w:pPr>
            <w:r w:rsidRPr="00B47076">
              <w:t>plan a water sampling program under direction</w:t>
            </w:r>
          </w:p>
          <w:p w:rsidR="00000000" w:rsidRPr="00B47076" w:rsidP="00B47076">
            <w:pPr>
              <w:pStyle w:val="ListBullet"/>
            </w:pPr>
            <w:r w:rsidRPr="00B47076">
              <w:t>test and correlate equipment</w:t>
            </w:r>
          </w:p>
          <w:p w:rsidR="00000000" w:rsidRPr="00B47076" w:rsidP="00B47076">
            <w:pPr>
              <w:pStyle w:val="ListBullet"/>
            </w:pPr>
            <w:r w:rsidRPr="00B47076">
              <w:t>sample and test water</w:t>
            </w:r>
          </w:p>
          <w:p w:rsidR="00000000" w:rsidP="00B47076">
            <w:pPr>
              <w:pStyle w:val="ListBullet"/>
              <w:rPr>
                <w:lang w:val="en-NZ"/>
              </w:rPr>
            </w:pPr>
            <w:r w:rsidRPr="00B47076">
              <w:t>record results on data sheets.</w:t>
            </w:r>
          </w:p>
        </w:tc>
      </w:tr>
      <w:tr w:rsidTr="003E77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76" w:rsidP="00B47076">
            <w:pPr>
              <w:pStyle w:val="BodyText"/>
            </w:pPr>
            <w:r w:rsidRPr="00B47076">
              <w:t>Competency requires the application of work practices under work conditions.  Selection and use of resources for some worksites may differ due to the regional or enterprise circumstances.</w:t>
            </w:r>
          </w:p>
        </w:tc>
      </w:tr>
    </w:tbl>
    <w:p w:rsidR="003E776B" w:rsidP="00B47076">
      <w:pPr>
        <w:pStyle w:val="BodyText"/>
      </w:pPr>
    </w:p>
    <w:p w:rsidR="003E776B" w:rsidP="00B47076">
      <w:pPr>
        <w:pStyle w:val="BodyText"/>
      </w:pPr>
    </w:p>
    <w:p w:rsidR="00000000" w:rsidRPr="00B47076" w:rsidP="00B47076">
      <w:pPr>
        <w:pStyle w:val="Heading1"/>
      </w:pPr>
      <w:bookmarkStart w:id="11" w:name="O_248559"/>
      <w:bookmarkEnd w:id="11"/>
      <w:r w:rsidRPr="00B47076">
        <w:t>Range Statement</w:t>
      </w:r>
    </w:p>
    <w:tbl>
      <w:tblPr>
        <w:tblW w:w="0" w:type="auto"/>
        <w:tblLayout w:type="fixed"/>
        <w:tblCellMar>
          <w:left w:w="62" w:type="dxa"/>
          <w:right w:w="62" w:type="dxa"/>
        </w:tblCellMar>
        <w:tblLook w:val="0000"/>
      </w:tblPr>
      <w:tblGrid>
        <w:gridCol w:w="3483"/>
        <w:gridCol w:w="5039"/>
      </w:tblGrid>
      <w:tr w:rsidTr="003E77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rPr>
                <w:rStyle w:val="SpecialBold"/>
              </w:rPr>
              <w:t>RANGE STATEMENT</w:t>
            </w:r>
          </w:p>
        </w:tc>
      </w:tr>
      <w:tr w:rsidTr="003E77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t>The range statement relates to the unit of competency as a whole.</w:t>
            </w:r>
          </w:p>
        </w:tc>
      </w:tr>
      <w:tr w:rsidTr="003E776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t>Sampling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76" w:rsidP="00B47076">
            <w:pPr>
              <w:pStyle w:val="ListBullet"/>
            </w:pPr>
            <w:r w:rsidRPr="00B47076">
              <w:t xml:space="preserve">the range of water quality and environmental parameters such as dissolved oxygen, </w:t>
            </w:r>
            <w:r w:rsidRPr="00B47076">
              <w:t>hardness, ammonia, nitrite, nitrate, carbon dioxide, alkalinity, temperature, salinity, pH and turbidity.</w:t>
            </w:r>
          </w:p>
        </w:tc>
      </w:tr>
    </w:tbl>
    <w:p w:rsidR="003E776B" w:rsidP="00B47076">
      <w:pPr>
        <w:pStyle w:val="BodyText"/>
      </w:pPr>
    </w:p>
    <w:p w:rsidR="003E776B" w:rsidP="00B47076">
      <w:pPr>
        <w:pStyle w:val="BodyText"/>
      </w:pPr>
    </w:p>
    <w:p w:rsidR="00000000" w:rsidRPr="00B47076" w:rsidP="00B47076">
      <w:pPr>
        <w:pStyle w:val="Heading1"/>
      </w:pPr>
      <w:bookmarkStart w:id="12" w:name="O_188302"/>
      <w:bookmarkEnd w:id="12"/>
      <w:r w:rsidRPr="00B47076">
        <w:t>Unit Sector(s)</w:t>
      </w:r>
    </w:p>
    <w:tbl>
      <w:tblPr>
        <w:tblW w:w="0" w:type="auto"/>
        <w:tblLayout w:type="fixed"/>
        <w:tblCellMar>
          <w:left w:w="62" w:type="dxa"/>
          <w:right w:w="62" w:type="dxa"/>
        </w:tblCellMar>
        <w:tblLook w:val="0000"/>
      </w:tblPr>
      <w:tblGrid>
        <w:gridCol w:w="2621"/>
        <w:gridCol w:w="5901"/>
      </w:tblGrid>
      <w:tr w:rsidTr="003E776B">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76" w:rsidP="00B47076">
            <w:pPr>
              <w:pStyle w:val="BodyText"/>
            </w:pPr>
            <w:r w:rsidRPr="00B47076">
              <w:t>Lands, parks and wildlife</w:t>
            </w:r>
          </w:p>
        </w:tc>
      </w:tr>
    </w:tbl>
    <w:p w:rsidR="003E776B" w:rsidP="00B47076">
      <w:pPr>
        <w:pStyle w:val="BodyText"/>
      </w:pPr>
    </w:p>
    <w:p w:rsidR="003E776B" w:rsidP="00B47076">
      <w:pPr>
        <w:pStyle w:val="BodyText"/>
      </w:pPr>
    </w:p>
    <w:p w:rsidR="00000000" w:rsidRPr="00B47076" w:rsidP="00B47076">
      <w:pPr>
        <w:pStyle w:val="Heading1"/>
      </w:pPr>
      <w:bookmarkStart w:id="13" w:name="O_188299"/>
      <w:bookmarkEnd w:id="13"/>
      <w:r w:rsidRPr="00B47076">
        <w:t>Co-requisite units</w:t>
      </w:r>
    </w:p>
    <w:tbl>
      <w:tblPr>
        <w:tblW w:w="0" w:type="auto"/>
        <w:tblLayout w:type="fixed"/>
        <w:tblCellMar>
          <w:left w:w="62" w:type="dxa"/>
          <w:right w:w="62" w:type="dxa"/>
        </w:tblCellMar>
        <w:tblLook w:val="0000"/>
      </w:tblPr>
      <w:tblGrid>
        <w:gridCol w:w="2641"/>
        <w:gridCol w:w="1322"/>
        <w:gridCol w:w="4559"/>
      </w:tblGrid>
      <w:tr w:rsidTr="003E77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p>
        </w:tc>
      </w:tr>
      <w:tr w:rsidTr="003E77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p>
        </w:tc>
      </w:tr>
      <w:tr w:rsidTr="003E77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76" w:rsidP="00B47076">
            <w:pPr>
              <w:pStyle w:val="BodyText"/>
            </w:pPr>
          </w:p>
        </w:tc>
      </w:tr>
    </w:tbl>
    <w:p w:rsidR="003E776B" w:rsidP="00B47076">
      <w:pPr>
        <w:pStyle w:val="BodyText"/>
      </w:pPr>
    </w:p>
    <w:p w:rsidR="003E776B" w:rsidP="00B47076">
      <w:pPr>
        <w:pStyle w:val="BodyText"/>
      </w:pPr>
    </w:p>
    <w:p w:rsidR="00000000" w:rsidRPr="00B47076" w:rsidP="00B47076">
      <w:pPr>
        <w:pStyle w:val="Heading1"/>
      </w:pPr>
      <w:bookmarkStart w:id="14" w:name="O_188301"/>
      <w:bookmarkEnd w:id="14"/>
      <w:r w:rsidRPr="00B47076">
        <w:t>Competency field</w:t>
      </w:r>
    </w:p>
    <w:tbl>
      <w:tblPr>
        <w:tblW w:w="0" w:type="auto"/>
        <w:tblLayout w:type="fixed"/>
        <w:tblCellMar>
          <w:left w:w="62" w:type="dxa"/>
          <w:right w:w="62" w:type="dxa"/>
        </w:tblCellMar>
        <w:tblLook w:val="0000"/>
      </w:tblPr>
      <w:tblGrid>
        <w:gridCol w:w="2784"/>
        <w:gridCol w:w="5738"/>
      </w:tblGrid>
      <w:tr w:rsidTr="003E776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76">
            <w:pPr>
              <w:pStyle w:val="BodyText"/>
              <w:rPr>
                <w:lang w:val="en-NZ"/>
              </w:rPr>
            </w:pPr>
            <w:r w:rsidRPr="00B4707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76" w:rsidP="00B47076">
            <w:pPr>
              <w:pStyle w:val="BodyText"/>
            </w:pPr>
          </w:p>
        </w:tc>
      </w:tr>
    </w:tbl>
    <w:p w:rsidR="003E776B" w:rsidP="00B47076">
      <w:pPr>
        <w:pStyle w:val="BodyText"/>
      </w:pPr>
    </w:p>
    <w:p w:rsidR="003E776B" w:rsidP="00B47076">
      <w:pPr>
        <w:pStyle w:val="BodyText"/>
      </w:pPr>
    </w:p>
    <w:p w:rsidR="00000000" w:rsidRPr="00B47076" w:rsidP="00B47076"/>
    <w:sectPr w:rsidSect="00B470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776B" w:rsidP="003E77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76B" w:rsidP="00B470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E776B" w:rsidP="00B470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E776B" w:rsidP="00B470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776B" w:rsidP="003E77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76B" w:rsidP="00B47076">
    <w:pPr>
      <w:pStyle w:val="Header"/>
      <w:framePr w:wrap="around"/>
    </w:pPr>
    <w:r>
      <w:fldChar w:fldCharType="begin"/>
    </w:r>
    <w:r>
      <w:instrText xml:space="preserve"> TITLE   \* MERGEFORMAT </w:instrText>
    </w:r>
    <w:r>
      <w:fldChar w:fldCharType="separate"/>
    </w:r>
    <w:r>
      <w:t>AHCLPW306A Undertake sampling and testing of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776B" w:rsidP="00B470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64E2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7278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0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7076"/>
    <w:pPr>
      <w:spacing w:before="360" w:after="60"/>
      <w:outlineLvl w:val="0"/>
    </w:pPr>
    <w:rPr>
      <w:sz w:val="32"/>
    </w:rPr>
  </w:style>
  <w:style w:type="paragraph" w:styleId="Heading2">
    <w:name w:val="heading 2"/>
    <w:basedOn w:val="HeadingBase"/>
    <w:next w:val="BodyText"/>
    <w:link w:val="Heading2Char"/>
    <w:qFormat/>
    <w:rsid w:val="00B47076"/>
    <w:pPr>
      <w:keepLines/>
      <w:spacing w:before="240" w:after="120"/>
      <w:outlineLvl w:val="1"/>
    </w:pPr>
    <w:rPr>
      <w:sz w:val="28"/>
      <w:szCs w:val="40"/>
    </w:rPr>
  </w:style>
  <w:style w:type="paragraph" w:styleId="Heading3">
    <w:name w:val="heading 3"/>
    <w:basedOn w:val="HeadingBase"/>
    <w:next w:val="BodyText"/>
    <w:link w:val="Heading3Char"/>
    <w:qFormat/>
    <w:rsid w:val="00B47076"/>
    <w:pPr>
      <w:spacing w:before="180" w:after="120"/>
      <w:outlineLvl w:val="2"/>
    </w:pPr>
    <w:rPr>
      <w:spacing w:val="-10"/>
      <w:kern w:val="32"/>
    </w:rPr>
  </w:style>
  <w:style w:type="paragraph" w:styleId="Heading4">
    <w:name w:val="heading 4"/>
    <w:basedOn w:val="HeadingBase"/>
    <w:next w:val="BodyText"/>
    <w:link w:val="Heading4Char"/>
    <w:qFormat/>
    <w:rsid w:val="00B47076"/>
    <w:pPr>
      <w:spacing w:before="160" w:after="120"/>
      <w:outlineLvl w:val="3"/>
    </w:pPr>
    <w:rPr>
      <w:sz w:val="22"/>
    </w:rPr>
  </w:style>
  <w:style w:type="paragraph" w:styleId="Heading5">
    <w:name w:val="heading 5"/>
    <w:basedOn w:val="HeadingBase"/>
    <w:next w:val="Normal"/>
    <w:link w:val="Heading5Char"/>
    <w:qFormat/>
    <w:rsid w:val="00B47076"/>
    <w:pPr>
      <w:spacing w:before="80"/>
      <w:outlineLvl w:val="4"/>
    </w:pPr>
    <w:rPr>
      <w:color w:val="918585"/>
      <w:sz w:val="20"/>
    </w:rPr>
  </w:style>
  <w:style w:type="paragraph" w:styleId="Heading6">
    <w:name w:val="heading 6"/>
    <w:basedOn w:val="HeadingBase"/>
    <w:next w:val="Normal"/>
    <w:link w:val="Heading6Char"/>
    <w:qFormat/>
    <w:rsid w:val="00B47076"/>
    <w:pPr>
      <w:spacing w:before="60"/>
      <w:outlineLvl w:val="5"/>
    </w:pPr>
    <w:rPr>
      <w:color w:val="918585"/>
      <w:sz w:val="20"/>
    </w:rPr>
  </w:style>
  <w:style w:type="paragraph" w:styleId="Heading7">
    <w:name w:val="heading 7"/>
    <w:basedOn w:val="Normal"/>
    <w:next w:val="Normal"/>
    <w:link w:val="Heading7Char"/>
    <w:qFormat/>
    <w:rsid w:val="00B47076"/>
    <w:pPr>
      <w:ind w:left="720"/>
      <w:outlineLvl w:val="6"/>
    </w:pPr>
    <w:rPr>
      <w:i/>
    </w:rPr>
  </w:style>
  <w:style w:type="paragraph" w:styleId="Heading8">
    <w:name w:val="heading 8"/>
    <w:basedOn w:val="Normal"/>
    <w:next w:val="Normal"/>
    <w:link w:val="Heading8Char"/>
    <w:qFormat/>
    <w:rsid w:val="00B47076"/>
    <w:pPr>
      <w:ind w:left="720"/>
      <w:outlineLvl w:val="7"/>
    </w:pPr>
    <w:rPr>
      <w:i/>
    </w:rPr>
  </w:style>
  <w:style w:type="paragraph" w:styleId="Heading9">
    <w:name w:val="heading 9"/>
    <w:basedOn w:val="Normal"/>
    <w:next w:val="Normal"/>
    <w:link w:val="Heading9Char"/>
    <w:qFormat/>
    <w:rsid w:val="00B47076"/>
    <w:pPr>
      <w:ind w:left="720"/>
      <w:outlineLvl w:val="8"/>
    </w:pPr>
    <w:rPr>
      <w:i/>
    </w:rPr>
  </w:style>
  <w:style w:type="character" w:default="1" w:styleId="DefaultParagraphFont">
    <w:name w:val="Default Paragraph Font"/>
    <w:uiPriority w:val="1"/>
    <w:unhideWhenUsed/>
    <w:rsid w:val="00B470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076"/>
  </w:style>
  <w:style w:type="character" w:customStyle="1" w:styleId="Heading1Char">
    <w:name w:val="Heading 1 Char"/>
    <w:basedOn w:val="DefaultParagraphFont"/>
    <w:link w:val="Heading1"/>
    <w:rsid w:val="00B47076"/>
    <w:rPr>
      <w:rFonts w:ascii="Times New Roman" w:eastAsia="Times New Roman" w:hAnsi="Times New Roman" w:cs="Times New Roman"/>
      <w:b/>
      <w:sz w:val="32"/>
      <w:szCs w:val="20"/>
      <w:lang w:eastAsia="en-US"/>
    </w:rPr>
  </w:style>
  <w:style w:type="paragraph" w:styleId="BodyText">
    <w:name w:val="Body Text"/>
    <w:basedOn w:val="Normal"/>
    <w:link w:val="BodyTextChar"/>
    <w:rsid w:val="00B470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7076"/>
    <w:rPr>
      <w:rFonts w:ascii="Times New Roman" w:eastAsia="Times New Roman" w:hAnsi="Times New Roman" w:cs="Times New Roman"/>
      <w:sz w:val="24"/>
      <w:lang w:val="en-US" w:eastAsia="en-US"/>
    </w:rPr>
  </w:style>
  <w:style w:type="paragraph" w:styleId="Footer">
    <w:name w:val="footer"/>
    <w:basedOn w:val="Normal"/>
    <w:link w:val="FooterChar"/>
    <w:rsid w:val="00B470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076"/>
    <w:rPr>
      <w:rFonts w:ascii="Times New Roman" w:eastAsia="Times New Roman" w:hAnsi="Times New Roman" w:cs="Times New Roman"/>
      <w:sz w:val="16"/>
      <w:lang w:val="en-US" w:eastAsia="en-US"/>
    </w:rPr>
  </w:style>
  <w:style w:type="paragraph" w:styleId="List">
    <w:name w:val="List"/>
    <w:basedOn w:val="BodyText"/>
    <w:next w:val="BodyText"/>
    <w:rsid w:val="00B47076"/>
    <w:pPr>
      <w:tabs>
        <w:tab w:val="left" w:pos="340"/>
      </w:tabs>
      <w:spacing w:before="60" w:after="60"/>
      <w:ind w:left="340" w:hanging="340"/>
    </w:pPr>
  </w:style>
  <w:style w:type="paragraph" w:styleId="ListBullet">
    <w:name w:val="List Bullet"/>
    <w:basedOn w:val="List"/>
    <w:rsid w:val="00B47076"/>
    <w:pPr>
      <w:numPr>
        <w:numId w:val="12"/>
      </w:numPr>
      <w:tabs>
        <w:tab w:val="clear" w:pos="340"/>
      </w:tabs>
      <w:spacing w:before="40" w:after="40"/>
    </w:pPr>
  </w:style>
  <w:style w:type="character" w:customStyle="1" w:styleId="SpecialBold">
    <w:name w:val="Special Bold"/>
    <w:basedOn w:val="DefaultParagraphFont"/>
    <w:rsid w:val="00B47076"/>
    <w:rPr>
      <w:b/>
      <w:spacing w:val="0"/>
    </w:rPr>
  </w:style>
  <w:style w:type="paragraph" w:styleId="Header">
    <w:name w:val="header"/>
    <w:basedOn w:val="Normal"/>
    <w:link w:val="HeaderChar"/>
    <w:rsid w:val="00B470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0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7076"/>
    <w:pPr>
      <w:spacing w:before="240" w:after="120"/>
      <w:outlineLvl w:val="0"/>
    </w:pPr>
    <w:rPr>
      <w:rFonts w:ascii="Times New Roman" w:hAnsi="Times New Roman"/>
      <w:b/>
      <w:sz w:val="28"/>
    </w:rPr>
  </w:style>
  <w:style w:type="paragraph" w:customStyle="1" w:styleId="AllowPageBreak">
    <w:name w:val="AllowPageBreak"/>
    <w:rsid w:val="00B470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7076"/>
    <w:pPr>
      <w:tabs>
        <w:tab w:val="left" w:pos="680"/>
      </w:tabs>
      <w:spacing w:before="60" w:after="60"/>
      <w:ind w:left="680" w:hanging="340"/>
    </w:pPr>
  </w:style>
  <w:style w:type="character" w:customStyle="1" w:styleId="Heading2Char">
    <w:name w:val="Heading 2 Char"/>
    <w:basedOn w:val="DefaultParagraphFont"/>
    <w:link w:val="Heading2"/>
    <w:rsid w:val="00B470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0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0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0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0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0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70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7076"/>
    <w:rPr>
      <w:rFonts w:ascii="Courier New" w:eastAsia="Times New Roman" w:hAnsi="Courier New" w:cs="Times New Roman"/>
      <w:i/>
      <w:szCs w:val="20"/>
      <w:lang w:val="en-US" w:eastAsia="en-US"/>
    </w:rPr>
  </w:style>
  <w:style w:type="paragraph" w:customStyle="1" w:styleId="HeadingBase">
    <w:name w:val="Heading Base"/>
    <w:rsid w:val="00B470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076"/>
    <w:pPr>
      <w:tabs>
        <w:tab w:val="right" w:leader="dot" w:pos="9072"/>
      </w:tabs>
      <w:ind w:left="567"/>
    </w:pPr>
    <w:rPr>
      <w:szCs w:val="22"/>
    </w:rPr>
  </w:style>
  <w:style w:type="paragraph" w:customStyle="1" w:styleId="TOCBase">
    <w:name w:val="TOC Base"/>
    <w:rsid w:val="00B470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076"/>
    <w:pPr>
      <w:tabs>
        <w:tab w:val="right" w:leader="dot" w:pos="9072"/>
      </w:tabs>
      <w:spacing w:before="40" w:after="40"/>
      <w:ind w:left="284"/>
    </w:pPr>
    <w:rPr>
      <w:rFonts w:ascii="Times New Roman" w:hAnsi="Times New Roman"/>
    </w:rPr>
  </w:style>
  <w:style w:type="paragraph" w:styleId="TOC1">
    <w:name w:val="toc 1"/>
    <w:basedOn w:val="TOCBase"/>
    <w:next w:val="Normal"/>
    <w:rsid w:val="00B470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7076"/>
    <w:pPr>
      <w:spacing w:before="5040"/>
      <w:jc w:val="center"/>
    </w:pPr>
    <w:rPr>
      <w:sz w:val="48"/>
      <w:szCs w:val="72"/>
      <w:lang w:val="en-US"/>
    </w:rPr>
  </w:style>
  <w:style w:type="character" w:customStyle="1" w:styleId="TitleChar">
    <w:name w:val="Title Char"/>
    <w:basedOn w:val="DefaultParagraphFont"/>
    <w:link w:val="Title"/>
    <w:rsid w:val="00B470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076"/>
    <w:pPr>
      <w:tabs>
        <w:tab w:val="left" w:pos="3600"/>
        <w:tab w:val="left" w:pos="3958"/>
      </w:tabs>
    </w:pPr>
  </w:style>
  <w:style w:type="paragraph" w:customStyle="1" w:styleId="Note">
    <w:name w:val="Note"/>
    <w:basedOn w:val="BodyText"/>
    <w:rsid w:val="00B470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076"/>
    <w:pPr>
      <w:framePr w:wrap="auto" w:hAnchor="text" w:y="6049"/>
    </w:pPr>
    <w:rPr>
      <w:color w:val="000000"/>
      <w:sz w:val="40"/>
    </w:rPr>
  </w:style>
  <w:style w:type="paragraph" w:customStyle="1" w:styleId="TOCTitle">
    <w:name w:val="TOCTitle"/>
    <w:basedOn w:val="Heading1"/>
    <w:rsid w:val="00B47076"/>
    <w:pPr>
      <w:spacing w:after="240"/>
      <w:jc w:val="center"/>
      <w:outlineLvl w:val="9"/>
    </w:pPr>
    <w:rPr>
      <w:caps/>
    </w:rPr>
  </w:style>
  <w:style w:type="paragraph" w:customStyle="1" w:styleId="Version">
    <w:name w:val="Version"/>
    <w:rsid w:val="00B470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7076"/>
    <w:pPr>
      <w:numPr>
        <w:numId w:val="13"/>
      </w:numPr>
      <w:tabs>
        <w:tab w:val="clear" w:pos="680"/>
      </w:tabs>
    </w:pPr>
  </w:style>
  <w:style w:type="paragraph" w:styleId="Index1">
    <w:name w:val="index 1"/>
    <w:basedOn w:val="Normal"/>
    <w:next w:val="Normal"/>
    <w:semiHidden/>
    <w:rsid w:val="00B47076"/>
    <w:pPr>
      <w:keepNext w:val="0"/>
      <w:tabs>
        <w:tab w:val="right" w:pos="4176"/>
      </w:tabs>
      <w:ind w:left="198" w:hanging="198"/>
    </w:pPr>
    <w:rPr>
      <w:rFonts w:ascii="Garamond" w:hAnsi="Garamond"/>
    </w:rPr>
  </w:style>
  <w:style w:type="paragraph" w:styleId="IndexHeading">
    <w:name w:val="index heading"/>
    <w:basedOn w:val="Normal"/>
    <w:next w:val="Index1"/>
    <w:semiHidden/>
    <w:rsid w:val="00B47076"/>
    <w:pPr>
      <w:spacing w:before="120" w:after="120"/>
    </w:pPr>
    <w:rPr>
      <w:rFonts w:ascii="Arial" w:hAnsi="Arial"/>
      <w:b/>
      <w:color w:val="918585"/>
      <w:sz w:val="24"/>
    </w:rPr>
  </w:style>
  <w:style w:type="paragraph" w:customStyle="1" w:styleId="Chapter">
    <w:name w:val="Chapter"/>
    <w:basedOn w:val="Normal"/>
    <w:rsid w:val="00B47076"/>
    <w:pPr>
      <w:spacing w:before="240"/>
    </w:pPr>
    <w:rPr>
      <w:rFonts w:ascii="Times New Roman" w:hAnsi="Times New Roman"/>
      <w:smallCaps/>
      <w:spacing w:val="80"/>
      <w:sz w:val="28"/>
    </w:rPr>
  </w:style>
  <w:style w:type="paragraph" w:customStyle="1" w:styleId="InChapter">
    <w:name w:val="InChapter"/>
    <w:basedOn w:val="Heading3"/>
    <w:rsid w:val="00B47076"/>
    <w:pPr>
      <w:spacing w:after="240"/>
      <w:outlineLvl w:val="9"/>
    </w:pPr>
    <w:rPr>
      <w:noProof/>
    </w:rPr>
  </w:style>
  <w:style w:type="paragraph" w:styleId="Index2">
    <w:name w:val="index 2"/>
    <w:basedOn w:val="Normal"/>
    <w:next w:val="Normal"/>
    <w:semiHidden/>
    <w:rsid w:val="00B47076"/>
    <w:pPr>
      <w:tabs>
        <w:tab w:val="right" w:pos="4176"/>
      </w:tabs>
      <w:ind w:left="568" w:hanging="284"/>
    </w:pPr>
    <w:rPr>
      <w:rFonts w:ascii="Garamond" w:hAnsi="Garamond"/>
    </w:rPr>
  </w:style>
  <w:style w:type="paragraph" w:customStyle="1" w:styleId="Byline">
    <w:name w:val="Byline"/>
    <w:rsid w:val="00B470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076"/>
    <w:pPr>
      <w:tabs>
        <w:tab w:val="clear" w:pos="3600"/>
        <w:tab w:val="clear" w:pos="3958"/>
      </w:tabs>
      <w:jc w:val="right"/>
    </w:pPr>
  </w:style>
  <w:style w:type="character" w:styleId="Emphasis">
    <w:name w:val="Emphasis"/>
    <w:basedOn w:val="DefaultParagraphFont"/>
    <w:qFormat/>
    <w:rsid w:val="00B47076"/>
    <w:rPr>
      <w:i/>
    </w:rPr>
  </w:style>
  <w:style w:type="paragraph" w:styleId="Caption">
    <w:name w:val="caption"/>
    <w:basedOn w:val="BodyText"/>
    <w:next w:val="Normal"/>
    <w:qFormat/>
    <w:rsid w:val="00B47076"/>
    <w:pPr>
      <w:framePr w:w="2268" w:hSpace="181" w:vSpace="181" w:wrap="around" w:vAnchor="text" w:hAnchor="page" w:x="1135" w:y="285" w:anchorLock="1"/>
    </w:pPr>
    <w:rPr>
      <w:i/>
    </w:rPr>
  </w:style>
  <w:style w:type="paragraph" w:customStyle="1" w:styleId="MiniTOCTitle">
    <w:name w:val="MiniTOCTitle"/>
    <w:basedOn w:val="Heading4"/>
    <w:rsid w:val="00B47076"/>
    <w:pPr>
      <w:spacing w:before="240"/>
      <w:outlineLvl w:val="9"/>
    </w:pPr>
    <w:rPr>
      <w:noProof/>
      <w:sz w:val="24"/>
    </w:rPr>
  </w:style>
  <w:style w:type="paragraph" w:customStyle="1" w:styleId="MiniTOCItem">
    <w:name w:val="MiniTOCItem"/>
    <w:basedOn w:val="ListBullet"/>
    <w:rsid w:val="00B47076"/>
    <w:pPr>
      <w:numPr>
        <w:numId w:val="0"/>
      </w:numPr>
      <w:tabs>
        <w:tab w:val="right" w:leader="dot" w:pos="6521"/>
      </w:tabs>
      <w:spacing w:before="0" w:after="0"/>
    </w:pPr>
  </w:style>
  <w:style w:type="paragraph" w:customStyle="1" w:styleId="TOFTitle">
    <w:name w:val="TOFTitle"/>
    <w:basedOn w:val="TOCTitle"/>
    <w:rsid w:val="00B47076"/>
  </w:style>
  <w:style w:type="paragraph" w:styleId="TableofFigures">
    <w:name w:val="table of figures"/>
    <w:basedOn w:val="Normal"/>
    <w:next w:val="Normal"/>
    <w:semiHidden/>
    <w:rsid w:val="00B47076"/>
    <w:pPr>
      <w:tabs>
        <w:tab w:val="right" w:leader="dot" w:pos="9072"/>
      </w:tabs>
      <w:ind w:left="970" w:hanging="403"/>
    </w:pPr>
    <w:rPr>
      <w:rFonts w:ascii="Times New Roman" w:hAnsi="Times New Roman"/>
      <w:b/>
    </w:rPr>
  </w:style>
  <w:style w:type="paragraph" w:styleId="ListNumber">
    <w:name w:val="List Number"/>
    <w:basedOn w:val="List"/>
    <w:rsid w:val="00B47076"/>
    <w:pPr>
      <w:numPr>
        <w:numId w:val="10"/>
      </w:numPr>
    </w:pPr>
  </w:style>
  <w:style w:type="character" w:customStyle="1" w:styleId="WingdingSymbols">
    <w:name w:val="Wingding Symbols"/>
    <w:rsid w:val="00B47076"/>
    <w:rPr>
      <w:rFonts w:ascii="Wingdings" w:hAnsi="Wingdings"/>
    </w:rPr>
  </w:style>
  <w:style w:type="paragraph" w:customStyle="1" w:styleId="TableHeading">
    <w:name w:val="Table Heading"/>
    <w:basedOn w:val="HeadingBase"/>
    <w:rsid w:val="00B47076"/>
    <w:pPr>
      <w:keepLines/>
      <w:pBdr>
        <w:bottom w:val="single" w:sz="6" w:space="1" w:color="918585"/>
      </w:pBdr>
      <w:spacing w:before="240"/>
    </w:pPr>
  </w:style>
  <w:style w:type="character" w:customStyle="1" w:styleId="HotSpot">
    <w:name w:val="HotSpot"/>
    <w:rsid w:val="00B47076"/>
    <w:rPr>
      <w:color w:val="0033CC"/>
      <w:u w:val="none"/>
    </w:rPr>
  </w:style>
  <w:style w:type="paragraph" w:customStyle="1" w:styleId="BodyTextRight">
    <w:name w:val="Body Text Right"/>
    <w:basedOn w:val="BodyText"/>
    <w:rsid w:val="00B47076"/>
    <w:pPr>
      <w:spacing w:before="0" w:after="0"/>
      <w:jc w:val="right"/>
    </w:pPr>
  </w:style>
  <w:style w:type="paragraph" w:styleId="Index3">
    <w:name w:val="index 3"/>
    <w:basedOn w:val="ListNumber2"/>
    <w:next w:val="Normal"/>
    <w:semiHidden/>
    <w:rsid w:val="00B47076"/>
    <w:pPr>
      <w:numPr>
        <w:numId w:val="0"/>
      </w:numPr>
      <w:tabs>
        <w:tab w:val="right" w:leader="dot" w:pos="4176"/>
      </w:tabs>
    </w:pPr>
  </w:style>
  <w:style w:type="paragraph" w:styleId="ListNumber2">
    <w:name w:val="List Number 2"/>
    <w:basedOn w:val="List2"/>
    <w:rsid w:val="00B47076"/>
    <w:pPr>
      <w:numPr>
        <w:numId w:val="9"/>
      </w:numPr>
      <w:tabs>
        <w:tab w:val="clear" w:pos="1060"/>
      </w:tabs>
    </w:pPr>
  </w:style>
  <w:style w:type="paragraph" w:customStyle="1" w:styleId="MarginNote">
    <w:name w:val="Margin Note"/>
    <w:basedOn w:val="BodyText"/>
    <w:rsid w:val="00B470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0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0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7076"/>
    <w:rPr>
      <w:sz w:val="32"/>
    </w:rPr>
  </w:style>
  <w:style w:type="paragraph" w:customStyle="1" w:styleId="HeadingProcedure">
    <w:name w:val="Heading Procedure"/>
    <w:basedOn w:val="HeadingBase"/>
    <w:next w:val="Normal"/>
    <w:rsid w:val="00B47076"/>
    <w:pPr>
      <w:tabs>
        <w:tab w:val="left" w:pos="0"/>
      </w:tabs>
      <w:spacing w:before="120" w:after="60"/>
    </w:pPr>
    <w:rPr>
      <w:i/>
      <w:color w:val="918585"/>
      <w:sz w:val="22"/>
    </w:rPr>
  </w:style>
  <w:style w:type="paragraph" w:customStyle="1" w:styleId="TableBodyText">
    <w:name w:val="Table Body Text"/>
    <w:basedOn w:val="BodyText"/>
    <w:rsid w:val="00B47076"/>
    <w:pPr>
      <w:spacing w:before="60" w:after="60"/>
    </w:pPr>
  </w:style>
  <w:style w:type="paragraph" w:styleId="ListContinue">
    <w:name w:val="List Continue"/>
    <w:basedOn w:val="List"/>
    <w:rsid w:val="00B47076"/>
    <w:pPr>
      <w:ind w:firstLine="0"/>
    </w:pPr>
  </w:style>
  <w:style w:type="paragraph" w:customStyle="1" w:styleId="ListNote">
    <w:name w:val="List Note"/>
    <w:basedOn w:val="List"/>
    <w:rsid w:val="00B47076"/>
    <w:pPr>
      <w:pBdr>
        <w:top w:val="single" w:sz="6" w:space="2" w:color="918585"/>
        <w:bottom w:val="single" w:sz="6" w:space="2" w:color="918585"/>
      </w:pBdr>
      <w:tabs>
        <w:tab w:val="left" w:pos="1021"/>
      </w:tabs>
      <w:ind w:firstLine="0"/>
    </w:pPr>
  </w:style>
  <w:style w:type="paragraph" w:customStyle="1" w:styleId="Warning">
    <w:name w:val="Warning"/>
    <w:basedOn w:val="BodyText"/>
    <w:rsid w:val="00B47076"/>
    <w:pPr>
      <w:shd w:val="clear" w:color="auto" w:fill="D9D9D9"/>
      <w:tabs>
        <w:tab w:val="left" w:pos="992"/>
      </w:tabs>
      <w:ind w:left="119" w:right="119"/>
    </w:pPr>
    <w:rPr>
      <w:sz w:val="20"/>
    </w:rPr>
  </w:style>
  <w:style w:type="paragraph" w:customStyle="1" w:styleId="MarginIcons">
    <w:name w:val="Margin Icons"/>
    <w:basedOn w:val="BodyText"/>
    <w:rsid w:val="00B470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076"/>
    <w:rPr>
      <w:rFonts w:ascii="Courier New" w:hAnsi="Courier New"/>
    </w:rPr>
  </w:style>
  <w:style w:type="paragraph" w:customStyle="1" w:styleId="NoteBullet">
    <w:name w:val="Note Bullet"/>
    <w:basedOn w:val="Note"/>
    <w:rsid w:val="00B47076"/>
    <w:pPr>
      <w:tabs>
        <w:tab w:val="clear" w:pos="680"/>
      </w:tabs>
      <w:spacing w:before="60" w:after="60"/>
    </w:pPr>
  </w:style>
  <w:style w:type="paragraph" w:customStyle="1" w:styleId="SubHeading2">
    <w:name w:val="SubHeading2"/>
    <w:basedOn w:val="HeadingBase"/>
    <w:rsid w:val="00B47076"/>
    <w:pPr>
      <w:spacing w:before="240" w:after="60"/>
    </w:pPr>
    <w:rPr>
      <w:sz w:val="20"/>
    </w:rPr>
  </w:style>
  <w:style w:type="paragraph" w:customStyle="1" w:styleId="SubHeading1">
    <w:name w:val="SubHeading1"/>
    <w:basedOn w:val="HeadingBase"/>
    <w:rsid w:val="00B47076"/>
    <w:pPr>
      <w:spacing w:before="240" w:after="60"/>
    </w:pPr>
    <w:rPr>
      <w:color w:val="918585"/>
      <w:sz w:val="22"/>
    </w:rPr>
  </w:style>
  <w:style w:type="paragraph" w:customStyle="1" w:styleId="SideHeading">
    <w:name w:val="Side Heading"/>
    <w:basedOn w:val="HeadingBase"/>
    <w:rsid w:val="00B470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076"/>
    <w:pPr>
      <w:tabs>
        <w:tab w:val="num" w:pos="360"/>
      </w:tabs>
    </w:pPr>
  </w:style>
  <w:style w:type="paragraph" w:styleId="PlainText">
    <w:name w:val="Plain Text"/>
    <w:basedOn w:val="Normal"/>
    <w:link w:val="PlainTextChar"/>
    <w:rsid w:val="00B47076"/>
    <w:rPr>
      <w:sz w:val="20"/>
    </w:rPr>
  </w:style>
  <w:style w:type="character" w:customStyle="1" w:styleId="PlainTextChar">
    <w:name w:val="Plain Text Char"/>
    <w:basedOn w:val="DefaultParagraphFont"/>
    <w:link w:val="PlainText"/>
    <w:rsid w:val="00B470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7076"/>
    <w:rPr>
      <w:b/>
      <w:smallCaps/>
    </w:rPr>
  </w:style>
  <w:style w:type="paragraph" w:customStyle="1" w:styleId="TableListNumber">
    <w:name w:val="Table List Number"/>
    <w:basedOn w:val="ListNumber"/>
    <w:rsid w:val="00B47076"/>
    <w:pPr>
      <w:numPr>
        <w:numId w:val="0"/>
      </w:numPr>
    </w:pPr>
  </w:style>
  <w:style w:type="paragraph" w:styleId="TOC4">
    <w:name w:val="toc 4"/>
    <w:basedOn w:val="TOCBase"/>
    <w:next w:val="Normal"/>
    <w:semiHidden/>
    <w:rsid w:val="00B47076"/>
    <w:pPr>
      <w:tabs>
        <w:tab w:val="right" w:leader="dot" w:pos="9071"/>
      </w:tabs>
      <w:ind w:left="1701"/>
    </w:pPr>
  </w:style>
  <w:style w:type="paragraph" w:customStyle="1" w:styleId="ListAlpha">
    <w:name w:val="List Alpha"/>
    <w:basedOn w:val="List"/>
    <w:rsid w:val="00B47076"/>
    <w:pPr>
      <w:numPr>
        <w:numId w:val="8"/>
      </w:numPr>
    </w:pPr>
  </w:style>
  <w:style w:type="paragraph" w:customStyle="1" w:styleId="ListAlpha2">
    <w:name w:val="List Alpha 2"/>
    <w:basedOn w:val="List2"/>
    <w:rsid w:val="00B47076"/>
    <w:pPr>
      <w:numPr>
        <w:numId w:val="7"/>
      </w:numPr>
    </w:pPr>
  </w:style>
  <w:style w:type="paragraph" w:styleId="List3">
    <w:name w:val="List 3"/>
    <w:basedOn w:val="BodyText"/>
    <w:rsid w:val="00B47076"/>
    <w:pPr>
      <w:tabs>
        <w:tab w:val="left" w:pos="1021"/>
      </w:tabs>
      <w:spacing w:before="60" w:after="60"/>
      <w:ind w:left="1020" w:hanging="340"/>
    </w:pPr>
  </w:style>
  <w:style w:type="paragraph" w:styleId="List4">
    <w:name w:val="List 4"/>
    <w:basedOn w:val="BodyText"/>
    <w:rsid w:val="00B47076"/>
    <w:pPr>
      <w:tabs>
        <w:tab w:val="left" w:pos="1361"/>
      </w:tabs>
      <w:spacing w:before="60" w:after="60"/>
      <w:ind w:left="1361" w:hanging="340"/>
    </w:pPr>
  </w:style>
  <w:style w:type="paragraph" w:styleId="List5">
    <w:name w:val="List 5"/>
    <w:basedOn w:val="BodyText"/>
    <w:rsid w:val="00B47076"/>
    <w:pPr>
      <w:tabs>
        <w:tab w:val="left" w:pos="1701"/>
      </w:tabs>
      <w:spacing w:before="60" w:after="60"/>
      <w:ind w:left="1701" w:hanging="340"/>
    </w:pPr>
  </w:style>
  <w:style w:type="paragraph" w:styleId="ListBullet3">
    <w:name w:val="List Bullet 3"/>
    <w:basedOn w:val="List3"/>
    <w:rsid w:val="00B47076"/>
    <w:pPr>
      <w:numPr>
        <w:numId w:val="14"/>
      </w:numPr>
      <w:tabs>
        <w:tab w:val="clear" w:pos="1021"/>
      </w:tabs>
      <w:ind w:left="1037" w:hanging="357"/>
    </w:pPr>
  </w:style>
  <w:style w:type="paragraph" w:styleId="ListBullet4">
    <w:name w:val="List Bullet 4"/>
    <w:basedOn w:val="List4"/>
    <w:rsid w:val="00B47076"/>
    <w:pPr>
      <w:numPr>
        <w:numId w:val="2"/>
      </w:numPr>
    </w:pPr>
  </w:style>
  <w:style w:type="paragraph" w:styleId="ListBullet5">
    <w:name w:val="List Bullet 5"/>
    <w:basedOn w:val="List5"/>
    <w:rsid w:val="00B47076"/>
    <w:pPr>
      <w:numPr>
        <w:numId w:val="3"/>
      </w:numPr>
    </w:pPr>
  </w:style>
  <w:style w:type="paragraph" w:styleId="ListContinue2">
    <w:name w:val="List Continue 2"/>
    <w:basedOn w:val="List2"/>
    <w:rsid w:val="00B47076"/>
    <w:pPr>
      <w:ind w:firstLine="0"/>
    </w:pPr>
  </w:style>
  <w:style w:type="paragraph" w:styleId="ListContinue3">
    <w:name w:val="List Continue 3"/>
    <w:basedOn w:val="List3"/>
    <w:rsid w:val="00B47076"/>
    <w:pPr>
      <w:ind w:left="1021" w:firstLine="0"/>
    </w:pPr>
  </w:style>
  <w:style w:type="paragraph" w:styleId="ListContinue4">
    <w:name w:val="List Continue 4"/>
    <w:basedOn w:val="List4"/>
    <w:rsid w:val="00B47076"/>
    <w:pPr>
      <w:ind w:firstLine="0"/>
    </w:pPr>
  </w:style>
  <w:style w:type="paragraph" w:styleId="ListContinue5">
    <w:name w:val="List Continue 5"/>
    <w:basedOn w:val="List5"/>
    <w:rsid w:val="00B47076"/>
    <w:pPr>
      <w:ind w:firstLine="0"/>
    </w:pPr>
  </w:style>
  <w:style w:type="paragraph" w:styleId="ListNumber3">
    <w:name w:val="List Number 3"/>
    <w:basedOn w:val="List3"/>
    <w:rsid w:val="00B47076"/>
    <w:pPr>
      <w:numPr>
        <w:numId w:val="4"/>
      </w:numPr>
    </w:pPr>
  </w:style>
  <w:style w:type="paragraph" w:styleId="ListNumber4">
    <w:name w:val="List Number 4"/>
    <w:basedOn w:val="List4"/>
    <w:rsid w:val="00B47076"/>
    <w:pPr>
      <w:numPr>
        <w:numId w:val="5"/>
      </w:numPr>
    </w:pPr>
  </w:style>
  <w:style w:type="paragraph" w:styleId="ListNumber5">
    <w:name w:val="List Number 5"/>
    <w:basedOn w:val="List5"/>
    <w:rsid w:val="00B47076"/>
    <w:pPr>
      <w:numPr>
        <w:numId w:val="6"/>
      </w:numPr>
    </w:pPr>
  </w:style>
  <w:style w:type="paragraph" w:styleId="BlockText">
    <w:name w:val="Block Text"/>
    <w:basedOn w:val="Normal"/>
    <w:rsid w:val="00B47076"/>
    <w:pPr>
      <w:spacing w:after="120"/>
      <w:ind w:left="1440" w:right="1440"/>
    </w:pPr>
  </w:style>
  <w:style w:type="character" w:customStyle="1" w:styleId="Subscript">
    <w:name w:val="Subscript"/>
    <w:basedOn w:val="DefaultParagraphFont"/>
    <w:rsid w:val="00B47076"/>
    <w:rPr>
      <w:sz w:val="16"/>
      <w:vertAlign w:val="subscript"/>
    </w:rPr>
  </w:style>
  <w:style w:type="character" w:customStyle="1" w:styleId="Superscript">
    <w:name w:val="Superscript"/>
    <w:basedOn w:val="DefaultParagraphFont"/>
    <w:rsid w:val="00B47076"/>
    <w:rPr>
      <w:sz w:val="16"/>
      <w:vertAlign w:val="superscript"/>
    </w:rPr>
  </w:style>
  <w:style w:type="character" w:customStyle="1" w:styleId="Symbols">
    <w:name w:val="Symbols"/>
    <w:basedOn w:val="DefaultParagraphFont"/>
    <w:rsid w:val="00B47076"/>
    <w:rPr>
      <w:rFonts w:ascii="Symbol" w:hAnsi="Symbol"/>
    </w:rPr>
  </w:style>
  <w:style w:type="character" w:customStyle="1" w:styleId="MenuOptions">
    <w:name w:val="Menu Options"/>
    <w:basedOn w:val="DefaultParagraphFont"/>
    <w:rsid w:val="00B47076"/>
    <w:rPr>
      <w:rFonts w:ascii="Arial Narrow" w:hAnsi="Arial Narrow"/>
      <w:smallCaps/>
    </w:rPr>
  </w:style>
  <w:style w:type="character" w:customStyle="1" w:styleId="Buttons">
    <w:name w:val="Buttons"/>
    <w:basedOn w:val="DefaultParagraphFont"/>
    <w:rsid w:val="00B47076"/>
    <w:rPr>
      <w:b/>
    </w:rPr>
  </w:style>
  <w:style w:type="character" w:customStyle="1" w:styleId="Underlined">
    <w:name w:val="Underlined"/>
    <w:basedOn w:val="DefaultParagraphFont"/>
    <w:rsid w:val="00B47076"/>
    <w:rPr>
      <w:u w:val="single"/>
    </w:rPr>
  </w:style>
  <w:style w:type="paragraph" w:customStyle="1" w:styleId="TableBodyTextRight">
    <w:name w:val="Table Body Text Right"/>
    <w:basedOn w:val="TableBodyText"/>
    <w:rsid w:val="00B47076"/>
    <w:pPr>
      <w:widowControl w:val="0"/>
      <w:autoSpaceDE w:val="0"/>
      <w:autoSpaceDN w:val="0"/>
      <w:adjustRightInd w:val="0"/>
      <w:jc w:val="right"/>
    </w:pPr>
    <w:rPr>
      <w:rFonts w:cs="Arial"/>
      <w:szCs w:val="18"/>
    </w:rPr>
  </w:style>
  <w:style w:type="paragraph" w:customStyle="1" w:styleId="CopyrightText">
    <w:name w:val="Copyright Text"/>
    <w:basedOn w:val="BodyText"/>
    <w:rsid w:val="00B47076"/>
    <w:rPr>
      <w:sz w:val="18"/>
    </w:rPr>
  </w:style>
  <w:style w:type="paragraph" w:customStyle="1" w:styleId="BodySmallRight">
    <w:name w:val="Body Small Right"/>
    <w:basedOn w:val="BodyTextRight"/>
    <w:rsid w:val="00B47076"/>
    <w:rPr>
      <w:sz w:val="18"/>
      <w:szCs w:val="18"/>
    </w:rPr>
  </w:style>
  <w:style w:type="paragraph" w:customStyle="1" w:styleId="MarginEdition">
    <w:name w:val="Margin Edition"/>
    <w:basedOn w:val="MarginNote"/>
    <w:rsid w:val="00B47076"/>
    <w:pPr>
      <w:spacing w:before="0" w:after="0"/>
    </w:pPr>
    <w:rPr>
      <w:rFonts w:ascii="Times New Roman" w:hAnsi="Times New Roman"/>
      <w:color w:val="999999"/>
    </w:rPr>
  </w:style>
  <w:style w:type="paragraph" w:customStyle="1" w:styleId="Spacer">
    <w:name w:val="Spacer"/>
    <w:basedOn w:val="Normal"/>
    <w:rsid w:val="00B47076"/>
    <w:rPr>
      <w:sz w:val="2"/>
      <w:szCs w:val="2"/>
    </w:rPr>
  </w:style>
  <w:style w:type="character" w:customStyle="1" w:styleId="Small">
    <w:name w:val="Small"/>
    <w:basedOn w:val="DefaultParagraphFont"/>
    <w:rsid w:val="00B47076"/>
    <w:rPr>
      <w:sz w:val="16"/>
    </w:rPr>
  </w:style>
  <w:style w:type="paragraph" w:customStyle="1" w:styleId="WideTable">
    <w:name w:val="Wide Table"/>
    <w:basedOn w:val="Normal"/>
    <w:rsid w:val="00B47076"/>
    <w:pPr>
      <w:ind w:left="-1418"/>
    </w:pPr>
    <w:rPr>
      <w:sz w:val="2"/>
      <w:szCs w:val="2"/>
    </w:rPr>
  </w:style>
  <w:style w:type="character" w:styleId="PageNumber">
    <w:name w:val="page number"/>
    <w:basedOn w:val="DefaultParagraphFont"/>
    <w:rsid w:val="00B47076"/>
  </w:style>
  <w:style w:type="paragraph" w:styleId="Quote">
    <w:name w:val="Quote"/>
    <w:basedOn w:val="Heading1"/>
    <w:link w:val="QuoteChar"/>
    <w:qFormat/>
    <w:rsid w:val="00B47076"/>
    <w:rPr>
      <w:b w:val="0"/>
      <w:sz w:val="72"/>
      <w:szCs w:val="72"/>
      <w:lang w:val="en-NZ"/>
    </w:rPr>
  </w:style>
  <w:style w:type="character" w:customStyle="1" w:styleId="QuoteChar">
    <w:name w:val="Quote Char"/>
    <w:basedOn w:val="DefaultParagraphFont"/>
    <w:link w:val="Quote"/>
    <w:rsid w:val="00B470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076"/>
    <w:pPr>
      <w:pageBreakBefore/>
    </w:pPr>
  </w:style>
  <w:style w:type="paragraph" w:customStyle="1" w:styleId="Border">
    <w:name w:val="Border"/>
    <w:basedOn w:val="Normal"/>
    <w:qFormat/>
    <w:rsid w:val="00B470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076"/>
    <w:rPr>
      <w:b/>
      <w:bCs/>
      <w:i/>
      <w:iCs/>
      <w:color w:val="auto"/>
    </w:rPr>
  </w:style>
  <w:style w:type="paragraph" w:styleId="IntenseQuote">
    <w:name w:val="Intense Quote"/>
    <w:basedOn w:val="Normal"/>
    <w:next w:val="Normal"/>
    <w:link w:val="IntenseQuoteChar"/>
    <w:uiPriority w:val="30"/>
    <w:qFormat/>
    <w:rsid w:val="00B470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0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7076"/>
    <w:rPr>
      <w:smallCaps/>
      <w:color w:val="auto"/>
      <w:u w:val="single"/>
    </w:rPr>
  </w:style>
  <w:style w:type="character" w:styleId="IntenseReference">
    <w:name w:val="Intense Reference"/>
    <w:basedOn w:val="DefaultParagraphFont"/>
    <w:uiPriority w:val="32"/>
    <w:qFormat/>
    <w:rsid w:val="00B47076"/>
    <w:rPr>
      <w:b/>
      <w:bCs/>
      <w:smallCaps/>
      <w:color w:val="auto"/>
      <w:spacing w:val="5"/>
      <w:u w:val="single"/>
    </w:rPr>
  </w:style>
  <w:style w:type="paragraph" w:customStyle="1" w:styleId="2ColumnHeading">
    <w:name w:val="2Column Heading"/>
    <w:basedOn w:val="BodyText"/>
    <w:qFormat/>
    <w:rsid w:val="00B47076"/>
    <w:pPr>
      <w:spacing w:after="60"/>
      <w:ind w:left="-2268"/>
    </w:pPr>
    <w:rPr>
      <w:b/>
    </w:rPr>
  </w:style>
  <w:style w:type="paragraph" w:customStyle="1" w:styleId="Heading1TOC">
    <w:name w:val="Heading1 TOC"/>
    <w:basedOn w:val="Normal"/>
    <w:qFormat/>
    <w:rsid w:val="00B47076"/>
    <w:pPr>
      <w:spacing w:before="240" w:after="120"/>
    </w:pPr>
    <w:rPr>
      <w:rFonts w:ascii="Times New Roman" w:hAnsi="Times New Roman"/>
      <w:b/>
      <w:sz w:val="32"/>
    </w:rPr>
  </w:style>
  <w:style w:type="paragraph" w:customStyle="1" w:styleId="Heading2TOC">
    <w:name w:val="Heading2 TOC"/>
    <w:basedOn w:val="Normal"/>
    <w:qFormat/>
    <w:rsid w:val="00B47076"/>
    <w:pPr>
      <w:spacing w:before="240" w:after="60"/>
    </w:pPr>
    <w:rPr>
      <w:rFonts w:ascii="Times New Roman" w:hAnsi="Times New Roman"/>
      <w:b/>
      <w:sz w:val="28"/>
    </w:rPr>
  </w:style>
  <w:style w:type="character" w:customStyle="1" w:styleId="Underline">
    <w:name w:val="Underline"/>
    <w:basedOn w:val="DefaultParagraphFont"/>
    <w:qFormat/>
    <w:rsid w:val="00B47076"/>
    <w:rPr>
      <w:u w:val="single"/>
    </w:rPr>
  </w:style>
  <w:style w:type="character" w:customStyle="1" w:styleId="BoldandItalics">
    <w:name w:val="Bold and Italics"/>
    <w:qFormat/>
    <w:rsid w:val="00B47076"/>
    <w:rPr>
      <w:b/>
      <w:i/>
      <w:u w:val="none"/>
    </w:rPr>
  </w:style>
  <w:style w:type="paragraph" w:styleId="BalloonText">
    <w:name w:val="Balloon Text"/>
    <w:basedOn w:val="Normal"/>
    <w:link w:val="BalloonTextChar"/>
    <w:rsid w:val="00B47076"/>
    <w:rPr>
      <w:rFonts w:ascii="Tahoma" w:hAnsi="Tahoma" w:cs="Tahoma"/>
      <w:sz w:val="16"/>
      <w:szCs w:val="16"/>
    </w:rPr>
  </w:style>
  <w:style w:type="character" w:customStyle="1" w:styleId="BalloonTextChar">
    <w:name w:val="Balloon Text Char"/>
    <w:basedOn w:val="DefaultParagraphFont"/>
    <w:link w:val="BalloonText"/>
    <w:rsid w:val="00B470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70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70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931</Words>
  <Characters>5880</Characters>
  <Application>Microsoft Office Word</Application>
  <DocSecurity>0</DocSecurity>
  <Lines>218</Lines>
  <Paragraphs>96</Paragraphs>
  <ScaleCrop>false</ScaleCrop>
  <Company>Author-it Software Corporation Ltd.</Company>
  <LinksUpToDate>false</LinksUpToDate>
  <CharactersWithSpaces>6742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AHCLPW306A Undertake sampling and testing of water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2012-05-26T12:57:00Z</dcterms:created>
  <dcterms:modified xsi:type="dcterms:W3CDTF">2012-05-26T12:57:00Z</dcterms:modified>
</cp:coreProperties>
</file>