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C0E" w:rsidP="00A07C0E">
      <w:pPr>
        <w:pStyle w:val="Title"/>
      </w:pPr>
      <w:bookmarkStart w:id="0" w:name="_GoBack"/>
      <w:bookmarkEnd w:id="0"/>
      <w:r>
        <w:fldChar w:fldCharType="begin"/>
      </w:r>
      <w:r>
        <w:instrText xml:space="preserve"> TITLE   \* MERGEFORMAT </w:instrText>
      </w:r>
      <w:r>
        <w:fldChar w:fldCharType="separate"/>
      </w:r>
      <w:r>
        <w:t>AHCIRG425A Monitor and control irrigation drainage systems</w:t>
      </w:r>
      <w:r>
        <w:fldChar w:fldCharType="end"/>
      </w:r>
    </w:p>
    <w:p w:rsidR="00A07C0E" w:rsidP="00A07C0E">
      <w:pPr>
        <w:pStyle w:val="Version"/>
        <w:sectPr w:rsidSect="00157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125" w:rsidP="00157125">
      <w:pPr>
        <w:pStyle w:val="SuperHeading"/>
      </w:pPr>
      <w:r w:rsidRPr="00157125">
        <w:t>AHCIRG425A Monitor and control irrigation drainage systems</w:t>
      </w:r>
    </w:p>
    <w:p w:rsidR="00000000" w:rsidRPr="00157125" w:rsidP="00157125">
      <w:pPr>
        <w:pStyle w:val="Heading1"/>
      </w:pPr>
      <w:bookmarkStart w:id="1" w:name="O_407725"/>
      <w:bookmarkEnd w:id="1"/>
      <w:r w:rsidRPr="00157125">
        <w:t>Modification History</w:t>
      </w:r>
    </w:p>
    <w:p w:rsidR="00000000" w:rsidRPr="00157125" w:rsidP="00157125">
      <w:pPr>
        <w:pStyle w:val="BodyText"/>
      </w:pPr>
      <w:r w:rsidRPr="00157125">
        <w:t>Not applicable.</w:t>
      </w:r>
    </w:p>
    <w:p w:rsidR="00000000" w:rsidRPr="00157125" w:rsidP="00157125">
      <w:pPr>
        <w:pStyle w:val="AllowPageBreak"/>
      </w:pPr>
    </w:p>
    <w:p w:rsidR="00000000" w:rsidRPr="00157125" w:rsidP="00157125">
      <w:pPr>
        <w:pStyle w:val="Heading1"/>
      </w:pPr>
      <w:bookmarkStart w:id="2" w:name="O_407726"/>
      <w:bookmarkEnd w:id="2"/>
      <w:r w:rsidRPr="00157125">
        <w:t>Unit Descriptor</w:t>
      </w:r>
    </w:p>
    <w:p w:rsidR="00000000" w:rsidRPr="00157125" w:rsidP="00157125">
      <w:pPr>
        <w:pStyle w:val="BodyText"/>
      </w:pPr>
      <w:r w:rsidRPr="00157125">
        <w:t xml:space="preserve">This Unit covers the </w:t>
      </w:r>
      <w:r w:rsidRPr="00157125">
        <w:t>process of monitoring and controlling the performance and efficiency of an irrigation drainage system and defines the standard required to: identify and correcting system problems; measure, record and report soil moisture, salinity and water table depth; a</w:t>
      </w:r>
      <w:r w:rsidRPr="00157125">
        <w:t>pply measuring and testing techniques; regulate drainage flows and clear blockages; record and report system performance.</w:t>
      </w:r>
    </w:p>
    <w:p w:rsidR="00000000" w:rsidRPr="00157125" w:rsidP="00157125">
      <w:pPr>
        <w:pStyle w:val="AllowPageBreak"/>
      </w:pPr>
    </w:p>
    <w:p w:rsidR="00000000" w:rsidRPr="00157125" w:rsidP="00157125">
      <w:pPr>
        <w:pStyle w:val="Heading1"/>
      </w:pPr>
      <w:bookmarkStart w:id="3" w:name="O_407727"/>
      <w:bookmarkEnd w:id="3"/>
      <w:r w:rsidRPr="00157125">
        <w:t>Application of the Unit</w:t>
      </w:r>
    </w:p>
    <w:p w:rsidR="00000000" w:rsidRPr="00157125" w:rsidP="00157125">
      <w:pPr>
        <w:pStyle w:val="BodyText"/>
      </w:pPr>
      <w:r w:rsidRPr="00157125">
        <w:t>This Unit applies to irrigation managers in the amenity horticulture and food and fibre produ</w:t>
      </w:r>
      <w:r w:rsidRPr="00157125">
        <w:t>ction industries.</w:t>
      </w:r>
    </w:p>
    <w:p w:rsidR="00000000" w:rsidRPr="00157125" w:rsidP="00157125">
      <w:pPr>
        <w:pStyle w:val="AllowPageBreak"/>
      </w:pPr>
    </w:p>
    <w:p w:rsidR="00000000" w:rsidRPr="00157125" w:rsidP="00157125">
      <w:pPr>
        <w:pStyle w:val="Heading1"/>
      </w:pPr>
      <w:bookmarkStart w:id="4" w:name="O_407728"/>
      <w:bookmarkEnd w:id="4"/>
      <w:r w:rsidRPr="00157125">
        <w:t>Licensing/Regulatory Information</w:t>
      </w:r>
    </w:p>
    <w:p w:rsidR="00000000" w:rsidRPr="00157125" w:rsidP="00157125">
      <w:pPr>
        <w:pStyle w:val="BodyText"/>
      </w:pPr>
      <w:r w:rsidRPr="00157125">
        <w:t>Not applicable.</w:t>
      </w:r>
    </w:p>
    <w:p w:rsidR="00000000" w:rsidRPr="00157125" w:rsidP="00157125">
      <w:pPr>
        <w:pStyle w:val="AllowPageBreak"/>
      </w:pPr>
    </w:p>
    <w:p w:rsidR="00000000" w:rsidRPr="00157125" w:rsidP="00157125">
      <w:pPr>
        <w:pStyle w:val="Heading1"/>
      </w:pPr>
      <w:bookmarkStart w:id="5" w:name="O_407729"/>
      <w:bookmarkEnd w:id="5"/>
      <w:r w:rsidRPr="00157125">
        <w:t>Pre-Requisites</w:t>
      </w:r>
    </w:p>
    <w:p w:rsidR="00000000" w:rsidRPr="00157125" w:rsidP="00157125">
      <w:pPr>
        <w:pStyle w:val="BodyText"/>
      </w:pPr>
      <w:r w:rsidRPr="00157125">
        <w:t>Not applicable.</w:t>
      </w:r>
    </w:p>
    <w:p w:rsidR="00000000" w:rsidRPr="00157125" w:rsidP="00157125">
      <w:pPr>
        <w:pStyle w:val="AllowPageBreak"/>
      </w:pPr>
    </w:p>
    <w:p w:rsidR="00000000" w:rsidRPr="00157125" w:rsidP="00157125">
      <w:pPr>
        <w:pStyle w:val="Heading1"/>
      </w:pPr>
      <w:bookmarkStart w:id="6" w:name="O_407730"/>
      <w:bookmarkEnd w:id="6"/>
      <w:r w:rsidRPr="00157125">
        <w:t>Employability Skills Information</w:t>
      </w:r>
    </w:p>
    <w:p w:rsidR="00000000" w:rsidRPr="00157125" w:rsidP="00157125">
      <w:pPr>
        <w:pStyle w:val="BodyText"/>
      </w:pPr>
      <w:r w:rsidRPr="00157125">
        <w:t>This Unit contains employability skills.</w:t>
      </w:r>
    </w:p>
    <w:p w:rsidR="00000000" w:rsidRPr="00157125" w:rsidP="00157125">
      <w:pPr>
        <w:pStyle w:val="AllowPageBreak"/>
      </w:pPr>
    </w:p>
    <w:p w:rsidR="00000000" w:rsidRPr="00157125" w:rsidP="00157125">
      <w:pPr>
        <w:pStyle w:val="Heading1"/>
      </w:pPr>
      <w:bookmarkStart w:id="7" w:name="O_407731"/>
      <w:bookmarkEnd w:id="7"/>
      <w:r w:rsidRPr="00157125">
        <w:t>Elements and Performance Criteria Pre-Content</w:t>
      </w:r>
    </w:p>
    <w:tbl>
      <w:tblPr>
        <w:tblW w:w="0" w:type="auto"/>
        <w:tblLayout w:type="fixed"/>
        <w:tblCellMar>
          <w:left w:w="62" w:type="dxa"/>
          <w:right w:w="62" w:type="dxa"/>
        </w:tblCellMar>
        <w:tblLook w:val="0000"/>
      </w:tblPr>
      <w:tblGrid>
        <w:gridCol w:w="2760"/>
        <w:gridCol w:w="6312"/>
      </w:tblGrid>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BodyText"/>
              <w:rPr>
                <w:lang w:val="en-NZ"/>
              </w:rPr>
            </w:pPr>
            <w:r w:rsidRPr="0015712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BodyText"/>
            </w:pPr>
            <w:r w:rsidRPr="00157125">
              <w:t>Performance criteria describe the performance needed to demonstrate achievement of the element. Where bold italicised text is used, further info</w:t>
            </w:r>
            <w:r w:rsidRPr="00157125">
              <w:t>rmation is detailed in the required skills and knowledge section and the range statement. Assessment of performance is to be consistent with the evidence guide.</w:t>
            </w:r>
          </w:p>
        </w:tc>
      </w:tr>
    </w:tbl>
    <w:p w:rsidR="00000000" w:rsidRPr="00157125" w:rsidP="00157125">
      <w:pPr>
        <w:pStyle w:val="BodyText"/>
      </w:pPr>
    </w:p>
    <w:p w:rsidR="00000000" w:rsidRPr="00157125" w:rsidP="00157125">
      <w:pPr>
        <w:pStyle w:val="AllowPageBreak"/>
      </w:pPr>
    </w:p>
    <w:p w:rsidR="00000000" w:rsidRPr="00157125" w:rsidP="00157125">
      <w:pPr>
        <w:pStyle w:val="Heading1"/>
      </w:pPr>
      <w:bookmarkStart w:id="8" w:name="O_407732"/>
      <w:bookmarkEnd w:id="8"/>
      <w:r w:rsidRPr="00157125">
        <w:t>Elements and Performance Criteria</w:t>
      </w:r>
    </w:p>
    <w:tbl>
      <w:tblPr>
        <w:tblW w:w="0" w:type="auto"/>
        <w:tblLayout w:type="fixed"/>
        <w:tblCellMar>
          <w:left w:w="62" w:type="dxa"/>
          <w:right w:w="62" w:type="dxa"/>
        </w:tblCellMar>
        <w:tblLook w:val="0000"/>
      </w:tblPr>
      <w:tblGrid>
        <w:gridCol w:w="2760"/>
        <w:gridCol w:w="6312"/>
      </w:tblGrid>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TableHeading"/>
              <w:rPr>
                <w:lang w:val="en-NZ"/>
              </w:rPr>
            </w:pPr>
            <w:r w:rsidRPr="00157125">
              <w:t>ELEMENT</w:t>
            </w:r>
          </w:p>
        </w:tc>
        <w:tc>
          <w:tcPr>
            <w:tcW w:w="6312" w:type="dxa"/>
            <w:tcBorders>
              <w:top w:val="nil"/>
              <w:left w:val="nil"/>
              <w:bottom w:val="nil"/>
              <w:right w:val="nil"/>
            </w:tcBorders>
            <w:tcMar>
              <w:top w:w="0" w:type="dxa"/>
              <w:left w:w="62" w:type="dxa"/>
              <w:bottom w:w="0" w:type="dxa"/>
              <w:right w:w="62" w:type="dxa"/>
            </w:tcMar>
            <w:vAlign w:val="bottom"/>
          </w:tcPr>
          <w:p w:rsidR="00000000" w:rsidP="00157125">
            <w:pPr>
              <w:pStyle w:val="TableHeading"/>
              <w:rPr>
                <w:lang w:val="en-NZ"/>
              </w:rPr>
            </w:pPr>
            <w:r w:rsidRPr="00157125">
              <w:t>PERFORMANCE CRITERIA</w:t>
            </w:r>
          </w:p>
        </w:tc>
      </w:tr>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List"/>
              <w:rPr>
                <w:lang w:val="en-NZ"/>
              </w:rPr>
            </w:pPr>
            <w:r w:rsidRPr="00157125">
              <w:t xml:space="preserve">1  Assess </w:t>
            </w:r>
            <w:r w:rsidRPr="00157125">
              <w:rPr>
                <w:rStyle w:val="BoldandItalics"/>
              </w:rPr>
              <w:t>irrigation drainage</w:t>
            </w:r>
            <w:r w:rsidRPr="00157125">
              <w:t xml:space="preserve"> and collection </w:t>
            </w:r>
            <w:r w:rsidRPr="00157125">
              <w:rPr>
                <w:rStyle w:val="BoldandItalics"/>
              </w:rPr>
              <w:t>systems</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List"/>
            </w:pPr>
            <w:r w:rsidRPr="00157125">
              <w:t>1.1 Measurements are taken with appropriate equipment to determine drainage performance</w:t>
            </w:r>
          </w:p>
          <w:p w:rsidR="00000000" w:rsidRPr="00157125" w:rsidP="00157125">
            <w:pPr>
              <w:pStyle w:val="List"/>
            </w:pPr>
            <w:r w:rsidRPr="00157125">
              <w:t>1.2 Drainage/tail water quality is measured in accordance with OHS and enterprise policy and procedures</w:t>
            </w:r>
          </w:p>
          <w:p w:rsidR="00000000" w:rsidRPr="00157125" w:rsidP="00157125">
            <w:pPr>
              <w:pStyle w:val="List"/>
            </w:pPr>
            <w:r w:rsidRPr="00157125">
              <w:t>1.3 Water table depth</w:t>
            </w:r>
            <w:r w:rsidRPr="00157125">
              <w:t xml:space="preserve"> is measured where required in accordance with OHS and enterprise policy and procedures</w:t>
            </w:r>
          </w:p>
          <w:p w:rsidR="00000000" w:rsidRPr="00157125" w:rsidP="00157125">
            <w:pPr>
              <w:pStyle w:val="List"/>
            </w:pPr>
            <w:r w:rsidRPr="00157125">
              <w:t>1.4 Soil salinity is measured where required in accordance with OHS and enterprise policy and procedures</w:t>
            </w:r>
          </w:p>
          <w:p w:rsidR="00000000" w:rsidRPr="00157125" w:rsidP="00157125">
            <w:pPr>
              <w:pStyle w:val="List"/>
            </w:pPr>
            <w:r w:rsidRPr="00157125">
              <w:t>1.5 Factors external to the system, which may cause interferenc</w:t>
            </w:r>
            <w:r w:rsidRPr="00157125">
              <w:t>e, are identified and recorded in accordance with OHS and enterprise policy and procedures</w:t>
            </w:r>
          </w:p>
          <w:p w:rsidR="00000000" w:rsidP="00157125">
            <w:pPr>
              <w:pStyle w:val="List"/>
              <w:rPr>
                <w:lang w:val="en-NZ"/>
              </w:rPr>
            </w:pPr>
            <w:r w:rsidRPr="00157125">
              <w:t>1.6 Drainage system data is analysed and compared to the performance specified in the irrigation drainage plan</w:t>
            </w:r>
          </w:p>
        </w:tc>
      </w:tr>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List"/>
              <w:rPr>
                <w:lang w:val="en-NZ"/>
              </w:rPr>
            </w:pPr>
            <w:r w:rsidRPr="00157125">
              <w:t>2  Regulate flows</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List"/>
            </w:pPr>
            <w:r w:rsidRPr="00157125">
              <w:t>2.1 Flow regulating systems are ins</w:t>
            </w:r>
            <w:r w:rsidRPr="00157125">
              <w:t>pected and apply adjustments are applied necessary to achieve discharge requirements specified</w:t>
            </w:r>
          </w:p>
          <w:p w:rsidR="00000000" w:rsidP="00157125">
            <w:pPr>
              <w:pStyle w:val="List"/>
              <w:rPr>
                <w:lang w:val="en-NZ"/>
              </w:rPr>
            </w:pPr>
            <w:r w:rsidRPr="00157125">
              <w:t>2.2 Discharge flows are monitored and diversions applied to facilitate repair or emergency</w:t>
            </w:r>
          </w:p>
        </w:tc>
      </w:tr>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List"/>
              <w:rPr>
                <w:lang w:val="en-NZ"/>
              </w:rPr>
            </w:pPr>
            <w:r w:rsidRPr="00157125">
              <w:t xml:space="preserve">3  Control and operate </w:t>
            </w:r>
            <w:r w:rsidRPr="00157125">
              <w:rPr>
                <w:rStyle w:val="BoldandItalics"/>
              </w:rPr>
              <w:t xml:space="preserve">drainage system structures </w:t>
            </w:r>
            <w:r w:rsidRPr="00157125">
              <w:t>and processes</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List"/>
            </w:pPr>
            <w:r w:rsidRPr="00157125">
              <w:t>3.1 P</w:t>
            </w:r>
            <w:r w:rsidRPr="00157125">
              <w:t>rocesses are controlled to maintain performance specified in the irrigation drainage plan</w:t>
            </w:r>
          </w:p>
          <w:p w:rsidR="00000000" w:rsidRPr="00157125" w:rsidP="00157125">
            <w:pPr>
              <w:pStyle w:val="List"/>
            </w:pPr>
            <w:r w:rsidRPr="00157125">
              <w:t>3.2 Maintenance procedures for drainage system structures are developed and implemented</w:t>
            </w:r>
          </w:p>
          <w:p w:rsidR="00000000" w:rsidRPr="00157125" w:rsidP="00157125">
            <w:pPr>
              <w:pStyle w:val="List"/>
            </w:pPr>
            <w:r w:rsidRPr="00157125">
              <w:t>3.3 Operational conditions of the drainage system are identified, addressed an</w:t>
            </w:r>
            <w:r w:rsidRPr="00157125">
              <w:t>d reported according to organisational requirements</w:t>
            </w:r>
          </w:p>
          <w:p w:rsidR="00000000" w:rsidP="00157125">
            <w:pPr>
              <w:pStyle w:val="List"/>
              <w:rPr>
                <w:lang w:val="en-NZ"/>
              </w:rPr>
            </w:pPr>
            <w:r w:rsidRPr="00157125">
              <w:t>3.4 Processes are integrated to improve drainage network performance</w:t>
            </w:r>
          </w:p>
        </w:tc>
      </w:tr>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List"/>
              <w:rPr>
                <w:lang w:val="en-NZ"/>
              </w:rPr>
            </w:pPr>
            <w:r w:rsidRPr="00157125">
              <w:t>4  Troubleshoot drainage problems</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List"/>
            </w:pPr>
            <w:r w:rsidRPr="00157125">
              <w:t>4.1 A visual inspection is undertaken to determine damaged or broken components a</w:t>
            </w:r>
            <w:r w:rsidRPr="00157125">
              <w:t>nd results are recorded in accordance with Occupational Health and Safety (OHS) and enterprise policy and procedures</w:t>
            </w:r>
          </w:p>
          <w:p w:rsidR="00000000" w:rsidRPr="00157125" w:rsidP="00157125">
            <w:pPr>
              <w:pStyle w:val="List"/>
            </w:pPr>
            <w:r w:rsidRPr="00157125">
              <w:t>4.2 Areas being drained are inspected for signs of water pooling and problems are recorded in accordance with OHS and enterprise policy and</w:t>
            </w:r>
            <w:r w:rsidRPr="00157125">
              <w:t xml:space="preserve"> procedures</w:t>
            </w:r>
          </w:p>
          <w:p w:rsidR="00000000" w:rsidRPr="00157125" w:rsidP="00157125">
            <w:pPr>
              <w:pStyle w:val="List"/>
            </w:pPr>
            <w:r w:rsidRPr="00157125">
              <w:t>4.3 Access to drainage lines is obtained to allow blockage to be cleared</w:t>
            </w:r>
          </w:p>
          <w:p w:rsidR="00000000" w:rsidRPr="00157125" w:rsidP="00157125">
            <w:pPr>
              <w:pStyle w:val="List"/>
            </w:pPr>
            <w:r w:rsidRPr="00157125">
              <w:t>4.4 Blockage is cleared or blocked section is replaced according to enterprise, environmental and OHS procedures</w:t>
            </w:r>
          </w:p>
          <w:p w:rsidR="00000000" w:rsidRPr="00157125" w:rsidP="00157125">
            <w:pPr>
              <w:pStyle w:val="List"/>
            </w:pPr>
            <w:r w:rsidRPr="00157125">
              <w:t>4.5 Drainage line is tested to confirm blockage is cleared</w:t>
            </w:r>
            <w:r w:rsidRPr="00157125">
              <w:t xml:space="preserve"> from pipe system</w:t>
            </w:r>
          </w:p>
          <w:p w:rsidR="00000000" w:rsidRPr="00157125" w:rsidP="00157125">
            <w:pPr>
              <w:pStyle w:val="List"/>
            </w:pPr>
            <w:r w:rsidRPr="00157125">
              <w:t>4.6 Drainage line is repaired/resealed to permit normal use</w:t>
            </w:r>
          </w:p>
          <w:p w:rsidR="00000000" w:rsidP="00157125">
            <w:pPr>
              <w:pStyle w:val="List"/>
              <w:rPr>
                <w:lang w:val="en-NZ"/>
              </w:rPr>
            </w:pPr>
            <w:r w:rsidRPr="00157125">
              <w:t>4.7 The drainage site is rehabilitated</w:t>
            </w:r>
          </w:p>
        </w:tc>
      </w:tr>
      <w:tr w:rsidTr="001571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7125">
            <w:pPr>
              <w:pStyle w:val="List"/>
              <w:rPr>
                <w:lang w:val="en-NZ"/>
              </w:rPr>
            </w:pPr>
            <w:r w:rsidRPr="00157125">
              <w:t>5  Record and report system performance status</w:t>
            </w:r>
          </w:p>
        </w:tc>
        <w:tc>
          <w:tcPr>
            <w:tcW w:w="6312" w:type="dxa"/>
            <w:tcBorders>
              <w:top w:val="nil"/>
              <w:left w:val="nil"/>
              <w:bottom w:val="nil"/>
              <w:right w:val="nil"/>
            </w:tcBorders>
            <w:tcMar>
              <w:top w:w="0" w:type="dxa"/>
              <w:left w:w="62" w:type="dxa"/>
              <w:bottom w:w="0" w:type="dxa"/>
              <w:right w:w="62" w:type="dxa"/>
            </w:tcMar>
          </w:tcPr>
          <w:p w:rsidR="00000000" w:rsidRPr="00157125" w:rsidP="00157125">
            <w:pPr>
              <w:pStyle w:val="List"/>
            </w:pPr>
            <w:r w:rsidRPr="00157125">
              <w:t>5.1 Water quality is recorded in accordance with enterprise procedures</w:t>
            </w:r>
          </w:p>
          <w:p w:rsidR="00000000" w:rsidRPr="00157125" w:rsidP="00157125">
            <w:pPr>
              <w:pStyle w:val="List"/>
            </w:pPr>
            <w:r w:rsidRPr="00157125">
              <w:t>5.2 Water table dept</w:t>
            </w:r>
            <w:r w:rsidRPr="00157125">
              <w:t>h, soil moisture and salinity are recorded in accordance with enterprise procedures</w:t>
            </w:r>
          </w:p>
          <w:p w:rsidR="00000000" w:rsidRPr="00157125" w:rsidP="00157125">
            <w:pPr>
              <w:pStyle w:val="List"/>
            </w:pPr>
            <w:r w:rsidRPr="00157125">
              <w:t>5.3 Strategies that minimise the negative environmental impacts and maximise the positive impacts of the drainage system, are documented</w:t>
            </w:r>
          </w:p>
        </w:tc>
      </w:tr>
    </w:tbl>
    <w:p w:rsidR="00000000" w:rsidRPr="00157125" w:rsidP="00157125">
      <w:pPr>
        <w:pStyle w:val="BodyText"/>
      </w:pPr>
    </w:p>
    <w:p w:rsidR="00000000" w:rsidRPr="00157125" w:rsidP="00157125">
      <w:pPr>
        <w:pStyle w:val="AllowPageBreak"/>
      </w:pPr>
    </w:p>
    <w:p w:rsidR="00000000" w:rsidRPr="00157125" w:rsidP="00157125">
      <w:pPr>
        <w:pStyle w:val="Heading1"/>
      </w:pPr>
      <w:bookmarkStart w:id="9" w:name="O_407733"/>
      <w:bookmarkEnd w:id="9"/>
      <w:r w:rsidRPr="00157125">
        <w:t xml:space="preserve">Required Skills </w:t>
      </w:r>
      <w:r w:rsidRPr="00157125">
        <w:t>and Knowledge</w:t>
      </w:r>
    </w:p>
    <w:p w:rsidR="00000000" w:rsidRPr="00157125" w:rsidP="00157125">
      <w:pPr>
        <w:pStyle w:val="BodyText"/>
      </w:pPr>
      <w:r w:rsidRPr="00157125">
        <w:t>This section describes the skills and knowledge required for this Unit.</w:t>
      </w:r>
    </w:p>
    <w:tbl>
      <w:tblPr>
        <w:tblW w:w="0" w:type="auto"/>
        <w:tblLayout w:type="fixed"/>
        <w:tblCellMar>
          <w:left w:w="62" w:type="dxa"/>
          <w:right w:w="62" w:type="dxa"/>
        </w:tblCellMar>
        <w:tblLook w:val="0000"/>
      </w:tblPr>
      <w:tblGrid>
        <w:gridCol w:w="9072"/>
      </w:tblGrid>
      <w:tr w:rsidTr="001571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7125">
            <w:pPr>
              <w:pStyle w:val="TableHeading"/>
              <w:rPr>
                <w:lang w:val="en-NZ"/>
              </w:rPr>
            </w:pPr>
            <w:r w:rsidRPr="00157125">
              <w:t>Required skills include:</w:t>
            </w:r>
          </w:p>
        </w:tc>
      </w:tr>
      <w:tr w:rsidTr="001571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7125" w:rsidP="00157125">
            <w:pPr>
              <w:pStyle w:val="BodyText"/>
            </w:pPr>
            <w:r w:rsidRPr="00157125">
              <w:rPr>
                <w:rStyle w:val="SpecialBold"/>
              </w:rPr>
              <w:t>Ability to:</w:t>
            </w:r>
          </w:p>
          <w:p w:rsidR="00000000" w:rsidRPr="00157125" w:rsidP="00157125">
            <w:pPr>
              <w:pStyle w:val="ListBullet"/>
            </w:pPr>
            <w:r w:rsidRPr="00157125">
              <w:t>identify hazards and implement safe work procedures</w:t>
            </w:r>
          </w:p>
          <w:p w:rsidR="00000000" w:rsidRPr="00157125" w:rsidP="00157125">
            <w:pPr>
              <w:pStyle w:val="ListBullet"/>
            </w:pPr>
            <w:r w:rsidRPr="00157125">
              <w:t>apply soil moisture testing techniques</w:t>
            </w:r>
          </w:p>
          <w:p w:rsidR="00000000" w:rsidRPr="00157125" w:rsidP="00157125">
            <w:pPr>
              <w:pStyle w:val="ListBullet"/>
            </w:pPr>
            <w:r w:rsidRPr="00157125">
              <w:t>calculate water volumes from rate and depth</w:t>
            </w:r>
          </w:p>
          <w:p w:rsidR="00000000" w:rsidRPr="00157125" w:rsidP="00157125">
            <w:pPr>
              <w:pStyle w:val="ListBullet"/>
            </w:pPr>
            <w:r w:rsidRPr="00157125">
              <w:t>measure water table depth, soil moisture and salinity</w:t>
            </w:r>
          </w:p>
          <w:p w:rsidR="00000000" w:rsidRPr="00157125" w:rsidP="00157125">
            <w:pPr>
              <w:pStyle w:val="ListBullet"/>
            </w:pPr>
            <w:r w:rsidRPr="00157125">
              <w:t>clear and refill drainage lines</w:t>
            </w:r>
          </w:p>
          <w:p w:rsidR="00000000" w:rsidRPr="00157125" w:rsidP="00157125">
            <w:pPr>
              <w:pStyle w:val="ListBullet"/>
            </w:pPr>
            <w:r w:rsidRPr="00157125">
              <w:t>isolate drainage lines</w:t>
            </w:r>
          </w:p>
          <w:p w:rsidR="00000000" w:rsidRPr="00157125" w:rsidP="00157125">
            <w:pPr>
              <w:pStyle w:val="ListBullet"/>
            </w:pPr>
            <w:r w:rsidRPr="00157125">
              <w:t>clear blockages from drainage systems</w:t>
            </w:r>
          </w:p>
          <w:p w:rsidR="00000000" w:rsidRPr="00157125" w:rsidP="00157125">
            <w:pPr>
              <w:pStyle w:val="ListBullet"/>
            </w:pPr>
            <w:r w:rsidRPr="00157125">
              <w:t>identify adverse environmental impacts of drainage systems and ap</w:t>
            </w:r>
            <w:r w:rsidRPr="00157125">
              <w:t>propriate remedial action</w:t>
            </w:r>
          </w:p>
          <w:p w:rsidR="00000000" w:rsidRPr="00157125" w:rsidP="00157125">
            <w:pPr>
              <w:pStyle w:val="ListBullet"/>
            </w:pPr>
            <w:r w:rsidRPr="00157125">
              <w:t>use computers for recording and reporting drainage system data</w:t>
            </w:r>
          </w:p>
          <w:p w:rsidR="00000000" w:rsidRPr="00157125" w:rsidP="00157125">
            <w:pPr>
              <w:pStyle w:val="ListBullet"/>
            </w:pPr>
            <w:r w:rsidRPr="00157125">
              <w:t>implement and follow relevant enterprise OHS and environmental policies and procedures</w:t>
            </w:r>
          </w:p>
          <w:p w:rsidR="00000000" w:rsidRPr="00157125" w:rsidP="00157125">
            <w:pPr>
              <w:pStyle w:val="ListBullet"/>
            </w:pPr>
            <w:r w:rsidRPr="00157125">
              <w:t>use literacy skills to read, interpret and follow organisational policies and procedures, follow sequenced written instructions, record accurately and legible information collected and select and apply procedures for a range of tasks</w:t>
            </w:r>
          </w:p>
          <w:p w:rsidR="00000000" w:rsidRPr="00157125" w:rsidP="00157125">
            <w:pPr>
              <w:pStyle w:val="ListBullet"/>
            </w:pPr>
            <w:r w:rsidRPr="00157125">
              <w:t>use oral communication</w:t>
            </w:r>
            <w:r w:rsidRPr="00157125">
              <w:t xml:space="preserve"> skills/language competence to fulfil the job role as specified by the organisation, including questioning techniques, active listening, clarifying information and consulting with supervisors as required</w:t>
            </w:r>
          </w:p>
          <w:p w:rsidR="00000000" w:rsidRPr="00157125" w:rsidP="00157125">
            <w:pPr>
              <w:pStyle w:val="ListBullet"/>
            </w:pPr>
            <w:r w:rsidRPr="00157125">
              <w:t>use numeracy skills to estimate, calculate and recor</w:t>
            </w:r>
            <w:r w:rsidRPr="00157125">
              <w:t>d routine workplace measures</w:t>
            </w:r>
          </w:p>
          <w:p w:rsidR="00000000" w:rsidP="00157125">
            <w:pPr>
              <w:pStyle w:val="ListBullet"/>
              <w:rPr>
                <w:lang w:val="en-NZ"/>
              </w:rPr>
            </w:pPr>
            <w:r w:rsidRPr="00157125">
              <w:t>use interpersonal skills to work with and relate to people from a range of cultural, social and religious backgrounds and with a range of physical and mental abilities.</w:t>
            </w:r>
          </w:p>
        </w:tc>
      </w:tr>
      <w:tr w:rsidTr="001571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7125">
            <w:pPr>
              <w:pStyle w:val="TableHeading"/>
              <w:rPr>
                <w:lang w:val="en-NZ"/>
              </w:rPr>
            </w:pPr>
            <w:r w:rsidRPr="00157125">
              <w:t>Required knowledge includes:</w:t>
            </w:r>
          </w:p>
        </w:tc>
      </w:tr>
      <w:tr w:rsidTr="00157125">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157125" w:rsidP="00157125">
            <w:pPr>
              <w:pStyle w:val="BodyText"/>
            </w:pPr>
            <w:r w:rsidRPr="00157125">
              <w:rPr>
                <w:rStyle w:val="SpecialBold"/>
              </w:rPr>
              <w:t>Knowledge of:</w:t>
            </w:r>
          </w:p>
          <w:p w:rsidR="00000000" w:rsidRPr="00157125" w:rsidP="00157125">
            <w:pPr>
              <w:pStyle w:val="ListBullet"/>
            </w:pPr>
            <w:r w:rsidRPr="00157125">
              <w:t>measuring an</w:t>
            </w:r>
            <w:r w:rsidRPr="00157125">
              <w:t>d monitoring procedures for factors contributing to drainage system performance</w:t>
            </w:r>
          </w:p>
          <w:p w:rsidR="00000000" w:rsidRPr="00157125" w:rsidP="00157125">
            <w:pPr>
              <w:pStyle w:val="ListBullet"/>
            </w:pPr>
            <w:r w:rsidRPr="00157125">
              <w:t>positive and negative environmental impacts of drainage systems</w:t>
            </w:r>
          </w:p>
          <w:p w:rsidR="00000000" w:rsidRPr="00157125" w:rsidP="00157125">
            <w:pPr>
              <w:pStyle w:val="ListBullet"/>
            </w:pPr>
            <w:r w:rsidRPr="00157125">
              <w:t>water table and salinity measures</w:t>
            </w:r>
          </w:p>
          <w:p w:rsidR="00000000" w:rsidRPr="00157125" w:rsidP="00157125">
            <w:pPr>
              <w:pStyle w:val="ListBullet"/>
            </w:pPr>
            <w:r w:rsidRPr="00157125">
              <w:t>water quality monitoring methods and techniques</w:t>
            </w:r>
          </w:p>
          <w:p w:rsidR="00000000" w:rsidRPr="00157125" w:rsidP="00157125">
            <w:pPr>
              <w:pStyle w:val="ListBullet"/>
            </w:pPr>
            <w:r w:rsidRPr="00157125">
              <w:t>soil moisture measurement proc</w:t>
            </w:r>
            <w:r w:rsidRPr="00157125">
              <w:t>edures</w:t>
            </w:r>
          </w:p>
          <w:p w:rsidR="00000000" w:rsidRPr="00157125" w:rsidP="00157125">
            <w:pPr>
              <w:pStyle w:val="ListBullet"/>
            </w:pPr>
            <w:r w:rsidRPr="00157125">
              <w:t>water authority standards and procedures</w:t>
            </w:r>
          </w:p>
          <w:p w:rsidR="00000000" w:rsidRPr="00157125" w:rsidP="00157125">
            <w:pPr>
              <w:pStyle w:val="ListBullet"/>
            </w:pPr>
            <w:r w:rsidRPr="00157125">
              <w:t>enterprise policies and procedures</w:t>
            </w:r>
          </w:p>
          <w:p w:rsidR="00000000" w:rsidRPr="00157125" w:rsidP="00157125">
            <w:pPr>
              <w:pStyle w:val="ListBullet"/>
            </w:pPr>
            <w:r w:rsidRPr="00157125">
              <w:t>environmental role of drainage systems.</w:t>
            </w:r>
          </w:p>
          <w:p w:rsidR="00000000" w:rsidRPr="00157125" w:rsidP="00157125">
            <w:pPr>
              <w:pStyle w:val="ListBullet"/>
            </w:pPr>
            <w:r w:rsidRPr="00157125">
              <w:t>drainage appliances/fixtures/fittings and related</w:t>
            </w:r>
          </w:p>
          <w:p w:rsidR="00000000" w:rsidRPr="00157125" w:rsidP="00157125">
            <w:pPr>
              <w:pStyle w:val="ListBullet"/>
            </w:pPr>
            <w:r w:rsidRPr="00157125">
              <w:t>level and align site</w:t>
            </w:r>
          </w:p>
          <w:p w:rsidR="00000000" w:rsidRPr="00157125" w:rsidP="00157125">
            <w:pPr>
              <w:pStyle w:val="ListBullet"/>
            </w:pPr>
            <w:r w:rsidRPr="00157125">
              <w:t>types and operational parameters of drains</w:t>
            </w:r>
          </w:p>
          <w:p w:rsidR="00000000" w:rsidRPr="00157125" w:rsidP="00157125">
            <w:pPr>
              <w:pStyle w:val="ListBullet"/>
            </w:pPr>
            <w:r w:rsidRPr="00157125">
              <w:t>components used in drainage systems</w:t>
            </w:r>
          </w:p>
          <w:p w:rsidR="00000000" w:rsidRPr="00157125" w:rsidP="00157125">
            <w:pPr>
              <w:pStyle w:val="ListBullet"/>
            </w:pPr>
            <w:r w:rsidRPr="00157125">
              <w:t>isolation processes and procedures</w:t>
            </w:r>
          </w:p>
          <w:p w:rsidR="00000000" w:rsidRPr="00157125" w:rsidP="00157125">
            <w:pPr>
              <w:pStyle w:val="ListBullet"/>
            </w:pPr>
            <w:r w:rsidRPr="00157125">
              <w:t>levelling and alignment processes</w:t>
            </w:r>
          </w:p>
          <w:p w:rsidR="00000000" w:rsidRPr="00157125" w:rsidP="00157125">
            <w:pPr>
              <w:pStyle w:val="ListBullet"/>
            </w:pPr>
            <w:r w:rsidRPr="00157125">
              <w:t>regulatory requirements, codes of practice and relevant enterprise service standards relating to blockage removal, disconnection and reconnection activ</w:t>
            </w:r>
            <w:r w:rsidRPr="00157125">
              <w:t>ities</w:t>
            </w:r>
          </w:p>
          <w:p w:rsidR="00000000" w:rsidRPr="00157125" w:rsidP="00157125">
            <w:pPr>
              <w:pStyle w:val="ListBullet"/>
            </w:pPr>
            <w:r w:rsidRPr="00157125">
              <w:t>environmental impacts of drainage systems</w:t>
            </w:r>
          </w:p>
          <w:p w:rsidR="00000000" w:rsidRPr="00157125" w:rsidP="00157125">
            <w:pPr>
              <w:pStyle w:val="ListBullet"/>
            </w:pPr>
            <w:r w:rsidRPr="00157125">
              <w:t>OHS legislative requirements.</w:t>
            </w:r>
          </w:p>
        </w:tc>
      </w:tr>
    </w:tbl>
    <w:p w:rsidR="00000000" w:rsidRPr="00157125" w:rsidP="00157125">
      <w:pPr>
        <w:pStyle w:val="BodyText"/>
      </w:pPr>
    </w:p>
    <w:p w:rsidR="00000000" w:rsidRPr="00157125" w:rsidP="00157125">
      <w:pPr>
        <w:pStyle w:val="AllowPageBreak"/>
      </w:pPr>
    </w:p>
    <w:p w:rsidR="00000000" w:rsidRPr="00157125" w:rsidP="00157125">
      <w:pPr>
        <w:pStyle w:val="Heading1"/>
      </w:pPr>
      <w:bookmarkStart w:id="10" w:name="O_407734"/>
      <w:bookmarkEnd w:id="10"/>
      <w:r w:rsidRPr="00157125">
        <w:t>Evidence Guide</w:t>
      </w:r>
    </w:p>
    <w:tbl>
      <w:tblPr>
        <w:tblW w:w="0" w:type="auto"/>
        <w:tblLayout w:type="fixed"/>
        <w:tblCellMar>
          <w:left w:w="62" w:type="dxa"/>
          <w:right w:w="62" w:type="dxa"/>
        </w:tblCellMar>
        <w:tblLook w:val="0000"/>
      </w:tblPr>
      <w:tblGrid>
        <w:gridCol w:w="3674"/>
        <w:gridCol w:w="5398"/>
      </w:tblGrid>
      <w:tr w:rsidTr="0015712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 xml:space="preserve">The evidence guide provides advice on assessment and must be read in conjunction with the performance criteria, required skills and knowledge, </w:t>
            </w:r>
            <w:r w:rsidRPr="00157125">
              <w:t>range statement and the Assessment Guidelines for the Training Package.</w:t>
            </w:r>
          </w:p>
        </w:tc>
      </w:tr>
      <w:tr w:rsidTr="0015712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p>
        </w:tc>
      </w:tr>
      <w:tr w:rsidTr="0015712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125" w:rsidP="00157125">
            <w:pPr>
              <w:pStyle w:val="BodyText"/>
            </w:pPr>
            <w:r w:rsidRPr="00157125">
              <w:t>The evidence required to demonstrate competency in this Unit mus</w:t>
            </w:r>
            <w:r w:rsidRPr="00157125">
              <w:t>t be relevant to workplace operations and satisfy holistically all of the requirements of the performance criteria and required skills and knowledge and include achievement of the following:</w:t>
            </w:r>
          </w:p>
          <w:p w:rsidR="00000000" w:rsidRPr="00157125" w:rsidP="00157125">
            <w:pPr>
              <w:pStyle w:val="ListBullet"/>
            </w:pPr>
            <w:r w:rsidRPr="00157125">
              <w:t>identify and correcting system problems</w:t>
            </w:r>
          </w:p>
          <w:p w:rsidR="00000000" w:rsidRPr="00157125" w:rsidP="00157125">
            <w:pPr>
              <w:pStyle w:val="ListBullet"/>
            </w:pPr>
            <w:r w:rsidRPr="00157125">
              <w:t>measure, record and report soil moisture, salinity and water table depth</w:t>
            </w:r>
          </w:p>
          <w:p w:rsidR="00000000" w:rsidRPr="00157125" w:rsidP="00157125">
            <w:pPr>
              <w:pStyle w:val="ListBullet"/>
            </w:pPr>
            <w:r w:rsidRPr="00157125">
              <w:t>apply measuring and testing techniques</w:t>
            </w:r>
          </w:p>
          <w:p w:rsidR="00000000" w:rsidRPr="00157125" w:rsidP="00157125">
            <w:pPr>
              <w:pStyle w:val="ListBullet"/>
            </w:pPr>
            <w:r w:rsidRPr="00157125">
              <w:t>regulate drainage flows and clear blockages</w:t>
            </w:r>
          </w:p>
          <w:p w:rsidR="00000000" w:rsidP="00157125">
            <w:pPr>
              <w:pStyle w:val="ListBullet"/>
              <w:rPr>
                <w:lang w:val="en-NZ"/>
              </w:rPr>
            </w:pPr>
            <w:r w:rsidRPr="00157125">
              <w:t>record and report system performance.</w:t>
            </w:r>
          </w:p>
        </w:tc>
      </w:tr>
      <w:tr w:rsidTr="0015712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125" w:rsidP="00157125">
            <w:pPr>
              <w:pStyle w:val="BodyText"/>
            </w:pPr>
            <w:r w:rsidRPr="00157125">
              <w:t>Competency r</w:t>
            </w:r>
            <w:r w:rsidRPr="00157125">
              <w:t>equires the application of work practices under work conditions. Selection and use of resources for some worksites may differ due to the regional or enterprise circumstances.</w:t>
            </w:r>
          </w:p>
        </w:tc>
      </w:tr>
    </w:tbl>
    <w:p w:rsidR="00000000" w:rsidRPr="00157125" w:rsidP="00157125">
      <w:pPr>
        <w:pStyle w:val="BodyText"/>
      </w:pPr>
    </w:p>
    <w:p w:rsidR="00000000" w:rsidRPr="00157125" w:rsidP="00157125">
      <w:pPr>
        <w:pStyle w:val="AllowPageBreak"/>
      </w:pPr>
    </w:p>
    <w:p w:rsidR="00000000" w:rsidRPr="00157125" w:rsidP="00157125">
      <w:pPr>
        <w:pStyle w:val="Heading1"/>
      </w:pPr>
      <w:bookmarkStart w:id="11" w:name="O_407735"/>
      <w:bookmarkEnd w:id="11"/>
      <w:r w:rsidRPr="00157125">
        <w:t>Range Statement</w:t>
      </w:r>
    </w:p>
    <w:tbl>
      <w:tblPr>
        <w:tblW w:w="0" w:type="auto"/>
        <w:tblLayout w:type="fixed"/>
        <w:tblCellMar>
          <w:left w:w="62" w:type="dxa"/>
          <w:right w:w="62" w:type="dxa"/>
        </w:tblCellMar>
        <w:tblLook w:val="0000"/>
      </w:tblPr>
      <w:tblGrid>
        <w:gridCol w:w="3674"/>
        <w:gridCol w:w="5398"/>
      </w:tblGrid>
      <w:tr w:rsidTr="0015712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The range statement relates to the Unit of Com</w:t>
            </w:r>
            <w:r w:rsidRPr="00157125">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157125">
              <w:t>assessment (depending on the work situation, needs of the candidate, accessibility of the item, and local industry and regional contexts) may also be included.</w:t>
            </w:r>
          </w:p>
        </w:tc>
      </w:tr>
      <w:tr w:rsidTr="0015712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rPr>
                <w:rStyle w:val="BoldandItalics"/>
              </w:rPr>
              <w:t>Irrigation drainage systems</w:t>
            </w:r>
            <w:r w:rsidRPr="0015712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t>both surface and sub-surface drainage installed to handle water which is excess to plant requirements in an irrigated area.</w:t>
            </w:r>
          </w:p>
        </w:tc>
      </w:tr>
      <w:tr w:rsidTr="0015712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125">
            <w:pPr>
              <w:pStyle w:val="BodyText"/>
              <w:rPr>
                <w:lang w:val="en-NZ"/>
              </w:rPr>
            </w:pPr>
            <w:r w:rsidRPr="00157125">
              <w:rPr>
                <w:rStyle w:val="BoldandItalics"/>
              </w:rPr>
              <w:t>Drainage system structures</w:t>
            </w:r>
            <w:r w:rsidRPr="00157125">
              <w:rPr>
                <w:rStyle w:val="SpecialBold"/>
              </w:rPr>
              <w:t xml:space="preserve"> </w:t>
            </w:r>
            <w:r w:rsidRPr="00157125">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125" w:rsidP="00157125">
            <w:pPr>
              <w:pStyle w:val="ListBullet"/>
            </w:pPr>
            <w:r w:rsidRPr="00157125">
              <w:t>surface drains</w:t>
            </w:r>
          </w:p>
          <w:p w:rsidR="00000000" w:rsidRPr="00157125" w:rsidP="00157125">
            <w:pPr>
              <w:pStyle w:val="ListBullet"/>
            </w:pPr>
            <w:r w:rsidRPr="00157125">
              <w:t>culverts</w:t>
            </w:r>
          </w:p>
          <w:p w:rsidR="00000000" w:rsidRPr="00157125" w:rsidP="00157125">
            <w:pPr>
              <w:pStyle w:val="ListBullet"/>
            </w:pPr>
            <w:r w:rsidRPr="00157125">
              <w:t>mole drains</w:t>
            </w:r>
          </w:p>
          <w:p w:rsidR="00000000" w:rsidRPr="00157125" w:rsidP="00157125">
            <w:pPr>
              <w:pStyle w:val="ListBullet"/>
            </w:pPr>
            <w:r w:rsidRPr="00157125">
              <w:t>sand slit</w:t>
            </w:r>
          </w:p>
          <w:p w:rsidR="00000000" w:rsidRPr="00157125" w:rsidP="00157125">
            <w:pPr>
              <w:pStyle w:val="ListBullet"/>
            </w:pPr>
            <w:r w:rsidRPr="00157125">
              <w:t>sub-surface traps</w:t>
            </w:r>
          </w:p>
          <w:p w:rsidR="00000000" w:rsidRPr="00157125" w:rsidP="00157125">
            <w:pPr>
              <w:pStyle w:val="ListBullet"/>
            </w:pPr>
            <w:r w:rsidRPr="00157125">
              <w:t>pit and trap systems</w:t>
            </w:r>
          </w:p>
          <w:p w:rsidR="00000000" w:rsidRPr="00157125" w:rsidP="00157125">
            <w:pPr>
              <w:pStyle w:val="ListBullet"/>
            </w:pPr>
            <w:r w:rsidRPr="00157125">
              <w:t>dune and swale systems</w:t>
            </w:r>
          </w:p>
          <w:p w:rsidR="00000000" w:rsidRPr="00157125" w:rsidP="00157125">
            <w:pPr>
              <w:pStyle w:val="ListBullet"/>
            </w:pPr>
            <w:r w:rsidRPr="00157125">
              <w:t>reed beds</w:t>
            </w:r>
          </w:p>
          <w:p w:rsidR="00000000" w:rsidRPr="00157125" w:rsidP="00157125">
            <w:pPr>
              <w:pStyle w:val="ListBullet"/>
            </w:pPr>
            <w:r w:rsidRPr="00157125">
              <w:t>water-recycling pumps and baffles.</w:t>
            </w:r>
          </w:p>
        </w:tc>
      </w:tr>
    </w:tbl>
    <w:p w:rsidR="00000000" w:rsidRPr="00157125" w:rsidP="00157125">
      <w:pPr>
        <w:pStyle w:val="BodyText"/>
      </w:pPr>
    </w:p>
    <w:p w:rsidR="00000000" w:rsidRPr="00157125" w:rsidP="00157125">
      <w:pPr>
        <w:pStyle w:val="AllowPageBreak"/>
      </w:pPr>
    </w:p>
    <w:p w:rsidR="00000000" w:rsidRPr="00157125" w:rsidP="00157125">
      <w:pPr>
        <w:pStyle w:val="Heading1"/>
      </w:pPr>
      <w:bookmarkStart w:id="12" w:name="O_407736"/>
      <w:bookmarkEnd w:id="12"/>
      <w:r w:rsidRPr="00157125">
        <w:t>Unit Sector(s)</w:t>
      </w:r>
    </w:p>
    <w:p w:rsidR="00000000" w:rsidRPr="00157125" w:rsidP="00157125">
      <w:pPr>
        <w:pStyle w:val="BodyText"/>
      </w:pPr>
      <w:r w:rsidRPr="00157125">
        <w:t>Irrigation</w:t>
      </w:r>
    </w:p>
    <w:p w:rsidR="00000000" w:rsidRPr="00157125" w:rsidP="00157125"/>
    <w:sectPr w:rsidSect="00157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C0E" w:rsidP="00A07C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0E" w:rsidP="001571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7C0E" w:rsidP="00157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7C0E" w:rsidP="00157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25" w:rsidRPr="00A07C0E" w:rsidP="00A07C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0E" w:rsidP="00157125">
    <w:pPr>
      <w:pStyle w:val="Header"/>
      <w:framePr w:wrap="around"/>
    </w:pPr>
    <w:r>
      <w:fldChar w:fldCharType="begin"/>
    </w:r>
    <w:r>
      <w:instrText xml:space="preserve"> TITLE   \* MERGEFORMAT </w:instrText>
    </w:r>
    <w:r>
      <w:fldChar w:fldCharType="separate"/>
    </w:r>
    <w:r>
      <w:t>AHCIRG425A Monitor and control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07C0E" w:rsidP="00157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E9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C0A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125"/>
    <w:pPr>
      <w:spacing w:before="360" w:after="60"/>
      <w:outlineLvl w:val="0"/>
    </w:pPr>
    <w:rPr>
      <w:sz w:val="32"/>
    </w:rPr>
  </w:style>
  <w:style w:type="paragraph" w:styleId="Heading2">
    <w:name w:val="heading 2"/>
    <w:basedOn w:val="HeadingBase"/>
    <w:next w:val="BodyText"/>
    <w:link w:val="Heading2Char"/>
    <w:qFormat/>
    <w:rsid w:val="00157125"/>
    <w:pPr>
      <w:keepLines/>
      <w:spacing w:before="240" w:after="120"/>
      <w:outlineLvl w:val="1"/>
    </w:pPr>
    <w:rPr>
      <w:sz w:val="28"/>
      <w:szCs w:val="40"/>
    </w:rPr>
  </w:style>
  <w:style w:type="paragraph" w:styleId="Heading3">
    <w:name w:val="heading 3"/>
    <w:basedOn w:val="HeadingBase"/>
    <w:next w:val="BodyText"/>
    <w:link w:val="Heading3Char"/>
    <w:qFormat/>
    <w:rsid w:val="00157125"/>
    <w:pPr>
      <w:spacing w:before="180" w:after="120"/>
      <w:outlineLvl w:val="2"/>
    </w:pPr>
    <w:rPr>
      <w:spacing w:val="-10"/>
      <w:kern w:val="32"/>
    </w:rPr>
  </w:style>
  <w:style w:type="paragraph" w:styleId="Heading4">
    <w:name w:val="heading 4"/>
    <w:basedOn w:val="HeadingBase"/>
    <w:next w:val="BodyText"/>
    <w:link w:val="Heading4Char"/>
    <w:qFormat/>
    <w:rsid w:val="00157125"/>
    <w:pPr>
      <w:spacing w:before="160" w:after="120"/>
      <w:outlineLvl w:val="3"/>
    </w:pPr>
    <w:rPr>
      <w:sz w:val="22"/>
    </w:rPr>
  </w:style>
  <w:style w:type="paragraph" w:styleId="Heading5">
    <w:name w:val="heading 5"/>
    <w:basedOn w:val="HeadingBase"/>
    <w:next w:val="Normal"/>
    <w:link w:val="Heading5Char"/>
    <w:qFormat/>
    <w:rsid w:val="00157125"/>
    <w:pPr>
      <w:spacing w:before="80"/>
      <w:outlineLvl w:val="4"/>
    </w:pPr>
    <w:rPr>
      <w:color w:val="918585"/>
      <w:sz w:val="20"/>
    </w:rPr>
  </w:style>
  <w:style w:type="paragraph" w:styleId="Heading6">
    <w:name w:val="heading 6"/>
    <w:basedOn w:val="HeadingBase"/>
    <w:next w:val="Normal"/>
    <w:link w:val="Heading6Char"/>
    <w:qFormat/>
    <w:rsid w:val="00157125"/>
    <w:pPr>
      <w:spacing w:before="60"/>
      <w:outlineLvl w:val="5"/>
    </w:pPr>
    <w:rPr>
      <w:color w:val="918585"/>
      <w:sz w:val="20"/>
    </w:rPr>
  </w:style>
  <w:style w:type="paragraph" w:styleId="Heading7">
    <w:name w:val="heading 7"/>
    <w:basedOn w:val="Normal"/>
    <w:next w:val="Normal"/>
    <w:link w:val="Heading7Char"/>
    <w:qFormat/>
    <w:rsid w:val="00157125"/>
    <w:pPr>
      <w:ind w:left="720"/>
      <w:outlineLvl w:val="6"/>
    </w:pPr>
    <w:rPr>
      <w:i/>
    </w:rPr>
  </w:style>
  <w:style w:type="paragraph" w:styleId="Heading8">
    <w:name w:val="heading 8"/>
    <w:basedOn w:val="Normal"/>
    <w:next w:val="Normal"/>
    <w:link w:val="Heading8Char"/>
    <w:qFormat/>
    <w:rsid w:val="00157125"/>
    <w:pPr>
      <w:ind w:left="720"/>
      <w:outlineLvl w:val="7"/>
    </w:pPr>
    <w:rPr>
      <w:i/>
    </w:rPr>
  </w:style>
  <w:style w:type="paragraph" w:styleId="Heading9">
    <w:name w:val="heading 9"/>
    <w:basedOn w:val="Normal"/>
    <w:next w:val="Normal"/>
    <w:link w:val="Heading9Char"/>
    <w:qFormat/>
    <w:rsid w:val="00157125"/>
    <w:pPr>
      <w:ind w:left="720"/>
      <w:outlineLvl w:val="8"/>
    </w:pPr>
    <w:rPr>
      <w:i/>
    </w:rPr>
  </w:style>
  <w:style w:type="character" w:default="1" w:styleId="DefaultParagraphFont">
    <w:name w:val="Default Paragraph Font"/>
    <w:uiPriority w:val="1"/>
    <w:unhideWhenUsed/>
    <w:rsid w:val="00157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125"/>
  </w:style>
  <w:style w:type="character" w:customStyle="1" w:styleId="Heading1Char">
    <w:name w:val="Heading 1 Char"/>
    <w:basedOn w:val="DefaultParagraphFont"/>
    <w:link w:val="Heading1"/>
    <w:rsid w:val="00157125"/>
    <w:rPr>
      <w:rFonts w:ascii="Times New Roman" w:eastAsia="Times New Roman" w:hAnsi="Times New Roman" w:cs="Times New Roman"/>
      <w:b/>
      <w:sz w:val="32"/>
      <w:szCs w:val="20"/>
      <w:lang w:eastAsia="en-US"/>
    </w:rPr>
  </w:style>
  <w:style w:type="paragraph" w:styleId="BodyText">
    <w:name w:val="Body Text"/>
    <w:basedOn w:val="Normal"/>
    <w:link w:val="BodyTextChar"/>
    <w:rsid w:val="00157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125"/>
    <w:rPr>
      <w:rFonts w:ascii="Times New Roman" w:eastAsia="Times New Roman" w:hAnsi="Times New Roman" w:cs="Times New Roman"/>
      <w:sz w:val="24"/>
      <w:lang w:eastAsia="en-US"/>
    </w:rPr>
  </w:style>
  <w:style w:type="paragraph" w:styleId="Footer">
    <w:name w:val="footer"/>
    <w:basedOn w:val="Normal"/>
    <w:link w:val="FooterChar"/>
    <w:rsid w:val="00157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125"/>
    <w:rPr>
      <w:rFonts w:ascii="Times New Roman" w:eastAsia="Times New Roman" w:hAnsi="Times New Roman" w:cs="Times New Roman"/>
      <w:sz w:val="16"/>
      <w:lang w:eastAsia="en-US"/>
    </w:rPr>
  </w:style>
  <w:style w:type="paragraph" w:styleId="List">
    <w:name w:val="List"/>
    <w:basedOn w:val="BodyText"/>
    <w:next w:val="BodyText"/>
    <w:rsid w:val="00157125"/>
    <w:pPr>
      <w:tabs>
        <w:tab w:val="left" w:pos="340"/>
      </w:tabs>
      <w:spacing w:before="60" w:after="60"/>
      <w:ind w:left="340" w:hanging="340"/>
    </w:pPr>
  </w:style>
  <w:style w:type="paragraph" w:styleId="ListBullet">
    <w:name w:val="List Bullet"/>
    <w:basedOn w:val="List"/>
    <w:rsid w:val="00157125"/>
    <w:pPr>
      <w:numPr>
        <w:numId w:val="12"/>
      </w:numPr>
      <w:tabs>
        <w:tab w:val="clear" w:pos="340"/>
      </w:tabs>
      <w:spacing w:before="40" w:after="40"/>
    </w:pPr>
  </w:style>
  <w:style w:type="character" w:customStyle="1" w:styleId="SpecialBold">
    <w:name w:val="Special Bold"/>
    <w:basedOn w:val="DefaultParagraphFont"/>
    <w:rsid w:val="00157125"/>
    <w:rPr>
      <w:b/>
      <w:spacing w:val="0"/>
    </w:rPr>
  </w:style>
  <w:style w:type="paragraph" w:customStyle="1" w:styleId="SuperHeading">
    <w:name w:val="SuperHeading"/>
    <w:basedOn w:val="Normal"/>
    <w:rsid w:val="00157125"/>
    <w:pPr>
      <w:spacing w:before="240" w:after="120"/>
      <w:outlineLvl w:val="0"/>
    </w:pPr>
    <w:rPr>
      <w:rFonts w:ascii="Times New Roman" w:hAnsi="Times New Roman"/>
      <w:b/>
      <w:sz w:val="28"/>
    </w:rPr>
  </w:style>
  <w:style w:type="paragraph" w:customStyle="1" w:styleId="TableHeading">
    <w:name w:val="Table Heading"/>
    <w:basedOn w:val="HeadingBase"/>
    <w:rsid w:val="00157125"/>
    <w:pPr>
      <w:keepLines/>
      <w:pBdr>
        <w:bottom w:val="single" w:sz="6" w:space="1" w:color="918585"/>
      </w:pBdr>
      <w:spacing w:before="240"/>
    </w:pPr>
  </w:style>
  <w:style w:type="paragraph" w:customStyle="1" w:styleId="AllowPageBreak">
    <w:name w:val="AllowPageBreak"/>
    <w:rsid w:val="00157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7125"/>
    <w:rPr>
      <w:b/>
      <w:i/>
      <w:u w:val="none"/>
    </w:rPr>
  </w:style>
  <w:style w:type="character" w:customStyle="1" w:styleId="Heading2Char">
    <w:name w:val="Heading 2 Char"/>
    <w:basedOn w:val="DefaultParagraphFont"/>
    <w:link w:val="Heading2"/>
    <w:rsid w:val="00157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125"/>
    <w:rPr>
      <w:rFonts w:ascii="Courier New" w:eastAsia="Times New Roman" w:hAnsi="Courier New" w:cs="Times New Roman"/>
      <w:i/>
      <w:szCs w:val="20"/>
      <w:lang w:eastAsia="en-US"/>
    </w:rPr>
  </w:style>
  <w:style w:type="paragraph" w:customStyle="1" w:styleId="HeadingBase">
    <w:name w:val="Heading Base"/>
    <w:rsid w:val="00157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125"/>
    <w:pPr>
      <w:tabs>
        <w:tab w:val="right" w:leader="dot" w:pos="9072"/>
      </w:tabs>
      <w:ind w:left="567"/>
    </w:pPr>
    <w:rPr>
      <w:szCs w:val="22"/>
    </w:rPr>
  </w:style>
  <w:style w:type="paragraph" w:customStyle="1" w:styleId="TOCBase">
    <w:name w:val="TOC Base"/>
    <w:rsid w:val="00157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125"/>
    <w:pPr>
      <w:tabs>
        <w:tab w:val="right" w:leader="dot" w:pos="9072"/>
      </w:tabs>
      <w:spacing w:before="40" w:after="40"/>
      <w:ind w:left="284"/>
    </w:pPr>
    <w:rPr>
      <w:rFonts w:ascii="Times New Roman" w:hAnsi="Times New Roman"/>
    </w:rPr>
  </w:style>
  <w:style w:type="paragraph" w:styleId="TOC1">
    <w:name w:val="toc 1"/>
    <w:basedOn w:val="TOCBase"/>
    <w:next w:val="Normal"/>
    <w:rsid w:val="00157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125"/>
    <w:pPr>
      <w:spacing w:before="5040"/>
      <w:jc w:val="center"/>
    </w:pPr>
    <w:rPr>
      <w:sz w:val="48"/>
      <w:szCs w:val="72"/>
      <w:lang w:val="en-US"/>
    </w:rPr>
  </w:style>
  <w:style w:type="character" w:customStyle="1" w:styleId="TitleChar">
    <w:name w:val="Title Char"/>
    <w:basedOn w:val="DefaultParagraphFont"/>
    <w:link w:val="Title"/>
    <w:rsid w:val="00157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125"/>
    <w:pPr>
      <w:tabs>
        <w:tab w:val="left" w:pos="3600"/>
        <w:tab w:val="left" w:pos="3958"/>
      </w:tabs>
    </w:pPr>
  </w:style>
  <w:style w:type="paragraph" w:customStyle="1" w:styleId="Note">
    <w:name w:val="Note"/>
    <w:basedOn w:val="BodyText"/>
    <w:rsid w:val="00157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125"/>
    <w:pPr>
      <w:framePr w:wrap="auto" w:hAnchor="text" w:y="6049"/>
    </w:pPr>
    <w:rPr>
      <w:color w:val="000000"/>
      <w:sz w:val="40"/>
    </w:rPr>
  </w:style>
  <w:style w:type="paragraph" w:customStyle="1" w:styleId="TOCTitle">
    <w:name w:val="TOCTitle"/>
    <w:basedOn w:val="Heading1"/>
    <w:rsid w:val="00157125"/>
    <w:pPr>
      <w:spacing w:after="240"/>
      <w:jc w:val="center"/>
      <w:outlineLvl w:val="9"/>
    </w:pPr>
    <w:rPr>
      <w:caps/>
    </w:rPr>
  </w:style>
  <w:style w:type="paragraph" w:customStyle="1" w:styleId="Version">
    <w:name w:val="Version"/>
    <w:rsid w:val="00157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125"/>
    <w:pPr>
      <w:numPr>
        <w:numId w:val="13"/>
      </w:numPr>
      <w:tabs>
        <w:tab w:val="clear" w:pos="680"/>
      </w:tabs>
    </w:pPr>
  </w:style>
  <w:style w:type="paragraph" w:styleId="Index1">
    <w:name w:val="index 1"/>
    <w:basedOn w:val="Normal"/>
    <w:next w:val="Normal"/>
    <w:semiHidden/>
    <w:rsid w:val="00157125"/>
    <w:pPr>
      <w:keepNext w:val="0"/>
      <w:tabs>
        <w:tab w:val="right" w:pos="4176"/>
      </w:tabs>
      <w:ind w:left="198" w:hanging="198"/>
    </w:pPr>
    <w:rPr>
      <w:rFonts w:ascii="Garamond" w:hAnsi="Garamond"/>
    </w:rPr>
  </w:style>
  <w:style w:type="paragraph" w:styleId="IndexHeading">
    <w:name w:val="index heading"/>
    <w:basedOn w:val="Normal"/>
    <w:next w:val="Index1"/>
    <w:semiHidden/>
    <w:rsid w:val="00157125"/>
    <w:pPr>
      <w:spacing w:before="120" w:after="120"/>
    </w:pPr>
    <w:rPr>
      <w:rFonts w:ascii="Arial" w:hAnsi="Arial"/>
      <w:b/>
      <w:color w:val="918585"/>
      <w:sz w:val="24"/>
    </w:rPr>
  </w:style>
  <w:style w:type="paragraph" w:styleId="Header">
    <w:name w:val="header"/>
    <w:basedOn w:val="Normal"/>
    <w:link w:val="HeaderChar"/>
    <w:rsid w:val="00157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125"/>
    <w:rPr>
      <w:rFonts w:ascii="Times New Roman" w:eastAsia="Times New Roman" w:hAnsi="Times New Roman" w:cs="Times New Roman"/>
      <w:sz w:val="16"/>
      <w:szCs w:val="20"/>
      <w:lang w:val="en-GB" w:eastAsia="en-US"/>
    </w:rPr>
  </w:style>
  <w:style w:type="paragraph" w:customStyle="1" w:styleId="Chapter">
    <w:name w:val="Chapter"/>
    <w:basedOn w:val="Normal"/>
    <w:rsid w:val="00157125"/>
    <w:pPr>
      <w:spacing w:before="240"/>
    </w:pPr>
    <w:rPr>
      <w:rFonts w:ascii="Times New Roman" w:hAnsi="Times New Roman"/>
      <w:smallCaps/>
      <w:spacing w:val="80"/>
      <w:sz w:val="28"/>
    </w:rPr>
  </w:style>
  <w:style w:type="paragraph" w:customStyle="1" w:styleId="InChapter">
    <w:name w:val="InChapter"/>
    <w:basedOn w:val="Heading3"/>
    <w:rsid w:val="00157125"/>
    <w:pPr>
      <w:spacing w:after="240"/>
      <w:outlineLvl w:val="9"/>
    </w:pPr>
    <w:rPr>
      <w:noProof/>
    </w:rPr>
  </w:style>
  <w:style w:type="paragraph" w:styleId="Index2">
    <w:name w:val="index 2"/>
    <w:basedOn w:val="Normal"/>
    <w:next w:val="Normal"/>
    <w:semiHidden/>
    <w:rsid w:val="00157125"/>
    <w:pPr>
      <w:tabs>
        <w:tab w:val="right" w:pos="4176"/>
      </w:tabs>
      <w:ind w:left="568" w:hanging="284"/>
    </w:pPr>
    <w:rPr>
      <w:rFonts w:ascii="Garamond" w:hAnsi="Garamond"/>
    </w:rPr>
  </w:style>
  <w:style w:type="paragraph" w:customStyle="1" w:styleId="Byline">
    <w:name w:val="Byline"/>
    <w:rsid w:val="00157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125"/>
    <w:pPr>
      <w:tabs>
        <w:tab w:val="clear" w:pos="3600"/>
        <w:tab w:val="clear" w:pos="3958"/>
      </w:tabs>
      <w:jc w:val="right"/>
    </w:pPr>
  </w:style>
  <w:style w:type="character" w:styleId="Emphasis">
    <w:name w:val="Emphasis"/>
    <w:basedOn w:val="DefaultParagraphFont"/>
    <w:qFormat/>
    <w:rsid w:val="00157125"/>
    <w:rPr>
      <w:i/>
    </w:rPr>
  </w:style>
  <w:style w:type="paragraph" w:styleId="Caption">
    <w:name w:val="caption"/>
    <w:basedOn w:val="BodyText"/>
    <w:next w:val="Normal"/>
    <w:qFormat/>
    <w:rsid w:val="00157125"/>
    <w:pPr>
      <w:framePr w:w="2268" w:hSpace="181" w:vSpace="181" w:wrap="around" w:vAnchor="text" w:hAnchor="page" w:x="1135" w:y="285" w:anchorLock="1"/>
    </w:pPr>
    <w:rPr>
      <w:i/>
    </w:rPr>
  </w:style>
  <w:style w:type="paragraph" w:customStyle="1" w:styleId="MiniTOCTitle">
    <w:name w:val="MiniTOCTitle"/>
    <w:basedOn w:val="Heading4"/>
    <w:rsid w:val="00157125"/>
    <w:pPr>
      <w:spacing w:before="240"/>
      <w:outlineLvl w:val="9"/>
    </w:pPr>
    <w:rPr>
      <w:noProof/>
      <w:sz w:val="24"/>
    </w:rPr>
  </w:style>
  <w:style w:type="paragraph" w:customStyle="1" w:styleId="MiniTOCItem">
    <w:name w:val="MiniTOCItem"/>
    <w:basedOn w:val="ListBullet"/>
    <w:rsid w:val="00157125"/>
    <w:pPr>
      <w:numPr>
        <w:numId w:val="0"/>
      </w:numPr>
      <w:tabs>
        <w:tab w:val="right" w:leader="dot" w:pos="6521"/>
      </w:tabs>
      <w:spacing w:before="0" w:after="0"/>
    </w:pPr>
  </w:style>
  <w:style w:type="paragraph" w:customStyle="1" w:styleId="TOFTitle">
    <w:name w:val="TOFTitle"/>
    <w:basedOn w:val="TOCTitle"/>
    <w:rsid w:val="00157125"/>
  </w:style>
  <w:style w:type="paragraph" w:styleId="TableofFigures">
    <w:name w:val="table of figures"/>
    <w:basedOn w:val="Normal"/>
    <w:next w:val="Normal"/>
    <w:semiHidden/>
    <w:rsid w:val="00157125"/>
    <w:pPr>
      <w:tabs>
        <w:tab w:val="right" w:leader="dot" w:pos="9072"/>
      </w:tabs>
      <w:ind w:left="970" w:hanging="403"/>
    </w:pPr>
    <w:rPr>
      <w:rFonts w:ascii="Times New Roman" w:hAnsi="Times New Roman"/>
      <w:b/>
    </w:rPr>
  </w:style>
  <w:style w:type="paragraph" w:styleId="ListNumber">
    <w:name w:val="List Number"/>
    <w:basedOn w:val="List"/>
    <w:rsid w:val="00157125"/>
    <w:pPr>
      <w:numPr>
        <w:numId w:val="10"/>
      </w:numPr>
    </w:pPr>
  </w:style>
  <w:style w:type="character" w:customStyle="1" w:styleId="WingdingSymbols">
    <w:name w:val="Wingding Symbols"/>
    <w:rsid w:val="00157125"/>
    <w:rPr>
      <w:rFonts w:ascii="Wingdings" w:hAnsi="Wingdings"/>
    </w:rPr>
  </w:style>
  <w:style w:type="character" w:customStyle="1" w:styleId="HotSpot">
    <w:name w:val="HotSpot"/>
    <w:rsid w:val="00157125"/>
    <w:rPr>
      <w:color w:val="0033CC"/>
      <w:u w:val="none"/>
    </w:rPr>
  </w:style>
  <w:style w:type="paragraph" w:customStyle="1" w:styleId="BodyTextRight">
    <w:name w:val="Body Text Right"/>
    <w:basedOn w:val="BodyText"/>
    <w:rsid w:val="00157125"/>
    <w:pPr>
      <w:spacing w:before="0" w:after="0"/>
      <w:jc w:val="right"/>
    </w:pPr>
  </w:style>
  <w:style w:type="paragraph" w:styleId="Index3">
    <w:name w:val="index 3"/>
    <w:basedOn w:val="ListNumber2"/>
    <w:next w:val="Normal"/>
    <w:semiHidden/>
    <w:rsid w:val="00157125"/>
    <w:pPr>
      <w:numPr>
        <w:numId w:val="0"/>
      </w:numPr>
      <w:tabs>
        <w:tab w:val="right" w:leader="dot" w:pos="4176"/>
      </w:tabs>
    </w:pPr>
  </w:style>
  <w:style w:type="paragraph" w:styleId="ListNumber2">
    <w:name w:val="List Number 2"/>
    <w:basedOn w:val="List2"/>
    <w:rsid w:val="00157125"/>
    <w:pPr>
      <w:numPr>
        <w:numId w:val="9"/>
      </w:numPr>
      <w:tabs>
        <w:tab w:val="clear" w:pos="1060"/>
      </w:tabs>
    </w:pPr>
  </w:style>
  <w:style w:type="paragraph" w:customStyle="1" w:styleId="MarginNote">
    <w:name w:val="Margin Note"/>
    <w:basedOn w:val="BodyText"/>
    <w:rsid w:val="00157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125"/>
    <w:rPr>
      <w:sz w:val="32"/>
    </w:rPr>
  </w:style>
  <w:style w:type="paragraph" w:customStyle="1" w:styleId="HeadingProcedure">
    <w:name w:val="Heading Procedure"/>
    <w:basedOn w:val="HeadingBase"/>
    <w:next w:val="Normal"/>
    <w:rsid w:val="00157125"/>
    <w:pPr>
      <w:tabs>
        <w:tab w:val="left" w:pos="0"/>
      </w:tabs>
      <w:spacing w:before="120" w:after="60"/>
    </w:pPr>
    <w:rPr>
      <w:i/>
      <w:color w:val="918585"/>
      <w:sz w:val="22"/>
    </w:rPr>
  </w:style>
  <w:style w:type="paragraph" w:customStyle="1" w:styleId="TableBodyText">
    <w:name w:val="Table Body Text"/>
    <w:basedOn w:val="BodyText"/>
    <w:rsid w:val="00157125"/>
    <w:pPr>
      <w:spacing w:before="60" w:after="60"/>
    </w:pPr>
  </w:style>
  <w:style w:type="paragraph" w:styleId="ListContinue">
    <w:name w:val="List Continue"/>
    <w:basedOn w:val="List"/>
    <w:rsid w:val="00157125"/>
    <w:pPr>
      <w:ind w:firstLine="0"/>
    </w:pPr>
  </w:style>
  <w:style w:type="paragraph" w:customStyle="1" w:styleId="ListNote">
    <w:name w:val="List Note"/>
    <w:basedOn w:val="List"/>
    <w:rsid w:val="00157125"/>
    <w:pPr>
      <w:pBdr>
        <w:top w:val="single" w:sz="6" w:space="2" w:color="918585"/>
        <w:bottom w:val="single" w:sz="6" w:space="2" w:color="918585"/>
      </w:pBdr>
      <w:tabs>
        <w:tab w:val="left" w:pos="1021"/>
      </w:tabs>
      <w:ind w:firstLine="0"/>
    </w:pPr>
  </w:style>
  <w:style w:type="paragraph" w:customStyle="1" w:styleId="Warning">
    <w:name w:val="Warning"/>
    <w:basedOn w:val="BodyText"/>
    <w:rsid w:val="00157125"/>
    <w:pPr>
      <w:shd w:val="clear" w:color="auto" w:fill="D9D9D9"/>
      <w:tabs>
        <w:tab w:val="left" w:pos="992"/>
      </w:tabs>
      <w:ind w:left="119" w:right="119"/>
    </w:pPr>
    <w:rPr>
      <w:sz w:val="20"/>
    </w:rPr>
  </w:style>
  <w:style w:type="paragraph" w:customStyle="1" w:styleId="MarginIcons">
    <w:name w:val="Margin Icons"/>
    <w:basedOn w:val="BodyText"/>
    <w:rsid w:val="00157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125"/>
    <w:rPr>
      <w:rFonts w:ascii="Courier New" w:hAnsi="Courier New"/>
    </w:rPr>
  </w:style>
  <w:style w:type="paragraph" w:customStyle="1" w:styleId="NoteBullet">
    <w:name w:val="Note Bullet"/>
    <w:basedOn w:val="Note"/>
    <w:rsid w:val="00157125"/>
    <w:pPr>
      <w:tabs>
        <w:tab w:val="clear" w:pos="680"/>
      </w:tabs>
      <w:spacing w:before="60" w:after="60"/>
    </w:pPr>
  </w:style>
  <w:style w:type="paragraph" w:customStyle="1" w:styleId="SubHeading2">
    <w:name w:val="SubHeading2"/>
    <w:basedOn w:val="HeadingBase"/>
    <w:rsid w:val="00157125"/>
    <w:pPr>
      <w:spacing w:before="240" w:after="60"/>
    </w:pPr>
    <w:rPr>
      <w:sz w:val="20"/>
    </w:rPr>
  </w:style>
  <w:style w:type="paragraph" w:customStyle="1" w:styleId="SubHeading1">
    <w:name w:val="SubHeading1"/>
    <w:basedOn w:val="HeadingBase"/>
    <w:rsid w:val="00157125"/>
    <w:pPr>
      <w:spacing w:before="240" w:after="60"/>
    </w:pPr>
    <w:rPr>
      <w:color w:val="918585"/>
      <w:sz w:val="22"/>
    </w:rPr>
  </w:style>
  <w:style w:type="paragraph" w:customStyle="1" w:styleId="SideHeading">
    <w:name w:val="Side Heading"/>
    <w:basedOn w:val="HeadingBase"/>
    <w:rsid w:val="00157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125"/>
    <w:pPr>
      <w:tabs>
        <w:tab w:val="num" w:pos="360"/>
      </w:tabs>
    </w:pPr>
  </w:style>
  <w:style w:type="paragraph" w:styleId="PlainText">
    <w:name w:val="Plain Text"/>
    <w:basedOn w:val="Normal"/>
    <w:link w:val="PlainTextChar"/>
    <w:rsid w:val="00157125"/>
    <w:rPr>
      <w:sz w:val="20"/>
    </w:rPr>
  </w:style>
  <w:style w:type="character" w:customStyle="1" w:styleId="PlainTextChar">
    <w:name w:val="Plain Text Char"/>
    <w:basedOn w:val="DefaultParagraphFont"/>
    <w:link w:val="PlainText"/>
    <w:rsid w:val="00157125"/>
    <w:rPr>
      <w:rFonts w:ascii="Courier New" w:eastAsia="Times New Roman" w:hAnsi="Courier New" w:cs="Times New Roman"/>
      <w:sz w:val="20"/>
      <w:szCs w:val="20"/>
      <w:lang w:eastAsia="en-US"/>
    </w:rPr>
  </w:style>
  <w:style w:type="character" w:customStyle="1" w:styleId="MenuOption">
    <w:name w:val="Menu Option"/>
    <w:basedOn w:val="DefaultParagraphFont"/>
    <w:rsid w:val="00157125"/>
    <w:rPr>
      <w:b/>
      <w:smallCaps/>
    </w:rPr>
  </w:style>
  <w:style w:type="paragraph" w:customStyle="1" w:styleId="TableListNumber">
    <w:name w:val="Table List Number"/>
    <w:basedOn w:val="ListNumber"/>
    <w:rsid w:val="00157125"/>
    <w:pPr>
      <w:numPr>
        <w:numId w:val="0"/>
      </w:numPr>
    </w:pPr>
  </w:style>
  <w:style w:type="paragraph" w:styleId="TOC4">
    <w:name w:val="toc 4"/>
    <w:basedOn w:val="TOCBase"/>
    <w:next w:val="Normal"/>
    <w:semiHidden/>
    <w:rsid w:val="00157125"/>
    <w:pPr>
      <w:tabs>
        <w:tab w:val="right" w:leader="dot" w:pos="9071"/>
      </w:tabs>
      <w:ind w:left="1701"/>
    </w:pPr>
  </w:style>
  <w:style w:type="paragraph" w:customStyle="1" w:styleId="ListAlpha">
    <w:name w:val="List Alpha"/>
    <w:basedOn w:val="List"/>
    <w:rsid w:val="00157125"/>
    <w:pPr>
      <w:numPr>
        <w:numId w:val="8"/>
      </w:numPr>
    </w:pPr>
  </w:style>
  <w:style w:type="paragraph" w:customStyle="1" w:styleId="ListAlpha2">
    <w:name w:val="List Alpha 2"/>
    <w:basedOn w:val="List2"/>
    <w:rsid w:val="00157125"/>
    <w:pPr>
      <w:numPr>
        <w:numId w:val="7"/>
      </w:numPr>
    </w:pPr>
  </w:style>
  <w:style w:type="paragraph" w:styleId="List2">
    <w:name w:val="List 2"/>
    <w:basedOn w:val="BodyText"/>
    <w:rsid w:val="00157125"/>
    <w:pPr>
      <w:tabs>
        <w:tab w:val="left" w:pos="680"/>
      </w:tabs>
      <w:spacing w:before="60" w:after="60"/>
      <w:ind w:left="680" w:hanging="340"/>
    </w:pPr>
  </w:style>
  <w:style w:type="paragraph" w:styleId="List3">
    <w:name w:val="List 3"/>
    <w:basedOn w:val="BodyText"/>
    <w:rsid w:val="00157125"/>
    <w:pPr>
      <w:tabs>
        <w:tab w:val="left" w:pos="1021"/>
      </w:tabs>
      <w:spacing w:before="60" w:after="60"/>
      <w:ind w:left="1020" w:hanging="340"/>
    </w:pPr>
  </w:style>
  <w:style w:type="paragraph" w:styleId="List4">
    <w:name w:val="List 4"/>
    <w:basedOn w:val="BodyText"/>
    <w:rsid w:val="00157125"/>
    <w:pPr>
      <w:tabs>
        <w:tab w:val="left" w:pos="1361"/>
      </w:tabs>
      <w:spacing w:before="60" w:after="60"/>
      <w:ind w:left="1361" w:hanging="340"/>
    </w:pPr>
  </w:style>
  <w:style w:type="paragraph" w:styleId="List5">
    <w:name w:val="List 5"/>
    <w:basedOn w:val="BodyText"/>
    <w:rsid w:val="00157125"/>
    <w:pPr>
      <w:tabs>
        <w:tab w:val="left" w:pos="1701"/>
      </w:tabs>
      <w:spacing w:before="60" w:after="60"/>
      <w:ind w:left="1701" w:hanging="340"/>
    </w:pPr>
  </w:style>
  <w:style w:type="paragraph" w:styleId="ListBullet3">
    <w:name w:val="List Bullet 3"/>
    <w:basedOn w:val="List3"/>
    <w:rsid w:val="00157125"/>
    <w:pPr>
      <w:numPr>
        <w:numId w:val="14"/>
      </w:numPr>
      <w:tabs>
        <w:tab w:val="clear" w:pos="1021"/>
      </w:tabs>
      <w:ind w:left="1037" w:hanging="357"/>
    </w:pPr>
  </w:style>
  <w:style w:type="paragraph" w:styleId="ListBullet4">
    <w:name w:val="List Bullet 4"/>
    <w:basedOn w:val="List4"/>
    <w:rsid w:val="00157125"/>
    <w:pPr>
      <w:numPr>
        <w:numId w:val="2"/>
      </w:numPr>
    </w:pPr>
  </w:style>
  <w:style w:type="paragraph" w:styleId="ListBullet5">
    <w:name w:val="List Bullet 5"/>
    <w:basedOn w:val="List5"/>
    <w:rsid w:val="00157125"/>
    <w:pPr>
      <w:numPr>
        <w:numId w:val="3"/>
      </w:numPr>
    </w:pPr>
  </w:style>
  <w:style w:type="paragraph" w:styleId="ListContinue2">
    <w:name w:val="List Continue 2"/>
    <w:basedOn w:val="List2"/>
    <w:rsid w:val="00157125"/>
    <w:pPr>
      <w:ind w:firstLine="0"/>
    </w:pPr>
  </w:style>
  <w:style w:type="paragraph" w:styleId="ListContinue3">
    <w:name w:val="List Continue 3"/>
    <w:basedOn w:val="List3"/>
    <w:rsid w:val="00157125"/>
    <w:pPr>
      <w:ind w:left="1021" w:firstLine="0"/>
    </w:pPr>
  </w:style>
  <w:style w:type="paragraph" w:styleId="ListContinue4">
    <w:name w:val="List Continue 4"/>
    <w:basedOn w:val="List4"/>
    <w:rsid w:val="00157125"/>
    <w:pPr>
      <w:ind w:firstLine="0"/>
    </w:pPr>
  </w:style>
  <w:style w:type="paragraph" w:styleId="ListContinue5">
    <w:name w:val="List Continue 5"/>
    <w:basedOn w:val="List5"/>
    <w:rsid w:val="00157125"/>
    <w:pPr>
      <w:ind w:firstLine="0"/>
    </w:pPr>
  </w:style>
  <w:style w:type="paragraph" w:styleId="ListNumber3">
    <w:name w:val="List Number 3"/>
    <w:basedOn w:val="List3"/>
    <w:rsid w:val="00157125"/>
    <w:pPr>
      <w:numPr>
        <w:numId w:val="4"/>
      </w:numPr>
    </w:pPr>
  </w:style>
  <w:style w:type="paragraph" w:styleId="ListNumber4">
    <w:name w:val="List Number 4"/>
    <w:basedOn w:val="List4"/>
    <w:rsid w:val="00157125"/>
    <w:pPr>
      <w:numPr>
        <w:numId w:val="5"/>
      </w:numPr>
    </w:pPr>
  </w:style>
  <w:style w:type="paragraph" w:styleId="ListNumber5">
    <w:name w:val="List Number 5"/>
    <w:basedOn w:val="List5"/>
    <w:rsid w:val="00157125"/>
    <w:pPr>
      <w:numPr>
        <w:numId w:val="6"/>
      </w:numPr>
    </w:pPr>
  </w:style>
  <w:style w:type="paragraph" w:styleId="BlockText">
    <w:name w:val="Block Text"/>
    <w:basedOn w:val="Normal"/>
    <w:rsid w:val="00157125"/>
    <w:pPr>
      <w:spacing w:after="120"/>
      <w:ind w:left="1440" w:right="1440"/>
    </w:pPr>
  </w:style>
  <w:style w:type="character" w:customStyle="1" w:styleId="Subscript">
    <w:name w:val="Subscript"/>
    <w:basedOn w:val="DefaultParagraphFont"/>
    <w:rsid w:val="00157125"/>
    <w:rPr>
      <w:sz w:val="16"/>
      <w:vertAlign w:val="subscript"/>
    </w:rPr>
  </w:style>
  <w:style w:type="character" w:customStyle="1" w:styleId="Superscript">
    <w:name w:val="Superscript"/>
    <w:basedOn w:val="DefaultParagraphFont"/>
    <w:rsid w:val="00157125"/>
    <w:rPr>
      <w:sz w:val="16"/>
      <w:vertAlign w:val="superscript"/>
    </w:rPr>
  </w:style>
  <w:style w:type="character" w:customStyle="1" w:styleId="Symbols">
    <w:name w:val="Symbols"/>
    <w:basedOn w:val="DefaultParagraphFont"/>
    <w:rsid w:val="00157125"/>
    <w:rPr>
      <w:rFonts w:ascii="Symbol" w:hAnsi="Symbol"/>
    </w:rPr>
  </w:style>
  <w:style w:type="character" w:customStyle="1" w:styleId="MenuOptions">
    <w:name w:val="Menu Options"/>
    <w:basedOn w:val="DefaultParagraphFont"/>
    <w:rsid w:val="00157125"/>
    <w:rPr>
      <w:rFonts w:ascii="Arial Narrow" w:hAnsi="Arial Narrow"/>
      <w:smallCaps/>
    </w:rPr>
  </w:style>
  <w:style w:type="character" w:customStyle="1" w:styleId="Buttons">
    <w:name w:val="Buttons"/>
    <w:basedOn w:val="DefaultParagraphFont"/>
    <w:rsid w:val="00157125"/>
    <w:rPr>
      <w:b/>
    </w:rPr>
  </w:style>
  <w:style w:type="character" w:customStyle="1" w:styleId="Underlined">
    <w:name w:val="Underlined"/>
    <w:basedOn w:val="DefaultParagraphFont"/>
    <w:rsid w:val="00157125"/>
    <w:rPr>
      <w:u w:val="single"/>
    </w:rPr>
  </w:style>
  <w:style w:type="paragraph" w:customStyle="1" w:styleId="TableBodyTextRight">
    <w:name w:val="Table Body Text Right"/>
    <w:basedOn w:val="TableBodyText"/>
    <w:rsid w:val="00157125"/>
    <w:pPr>
      <w:widowControl w:val="0"/>
      <w:autoSpaceDE w:val="0"/>
      <w:autoSpaceDN w:val="0"/>
      <w:adjustRightInd w:val="0"/>
      <w:jc w:val="right"/>
    </w:pPr>
    <w:rPr>
      <w:rFonts w:cs="Arial"/>
      <w:szCs w:val="18"/>
    </w:rPr>
  </w:style>
  <w:style w:type="paragraph" w:customStyle="1" w:styleId="CopyrightText">
    <w:name w:val="Copyright Text"/>
    <w:basedOn w:val="BodyText"/>
    <w:rsid w:val="00157125"/>
    <w:rPr>
      <w:sz w:val="18"/>
    </w:rPr>
  </w:style>
  <w:style w:type="paragraph" w:customStyle="1" w:styleId="BodySmallRight">
    <w:name w:val="Body Small Right"/>
    <w:basedOn w:val="BodyTextRight"/>
    <w:rsid w:val="00157125"/>
    <w:rPr>
      <w:sz w:val="18"/>
      <w:szCs w:val="18"/>
    </w:rPr>
  </w:style>
  <w:style w:type="paragraph" w:customStyle="1" w:styleId="MarginEdition">
    <w:name w:val="Margin Edition"/>
    <w:basedOn w:val="MarginNote"/>
    <w:rsid w:val="00157125"/>
    <w:pPr>
      <w:spacing w:before="0" w:after="0"/>
    </w:pPr>
    <w:rPr>
      <w:rFonts w:ascii="Times New Roman" w:hAnsi="Times New Roman"/>
      <w:color w:val="999999"/>
    </w:rPr>
  </w:style>
  <w:style w:type="paragraph" w:customStyle="1" w:styleId="Spacer">
    <w:name w:val="Spacer"/>
    <w:basedOn w:val="Normal"/>
    <w:rsid w:val="00157125"/>
    <w:rPr>
      <w:sz w:val="2"/>
      <w:szCs w:val="2"/>
    </w:rPr>
  </w:style>
  <w:style w:type="character" w:customStyle="1" w:styleId="Small">
    <w:name w:val="Small"/>
    <w:basedOn w:val="DefaultParagraphFont"/>
    <w:rsid w:val="00157125"/>
    <w:rPr>
      <w:sz w:val="16"/>
    </w:rPr>
  </w:style>
  <w:style w:type="paragraph" w:customStyle="1" w:styleId="WideTable">
    <w:name w:val="Wide Table"/>
    <w:basedOn w:val="Normal"/>
    <w:rsid w:val="00157125"/>
    <w:pPr>
      <w:ind w:left="-1418"/>
    </w:pPr>
    <w:rPr>
      <w:sz w:val="2"/>
      <w:szCs w:val="2"/>
    </w:rPr>
  </w:style>
  <w:style w:type="character" w:styleId="PageNumber">
    <w:name w:val="page number"/>
    <w:basedOn w:val="DefaultParagraphFont"/>
    <w:rsid w:val="00157125"/>
  </w:style>
  <w:style w:type="paragraph" w:styleId="Quote">
    <w:name w:val="Quote"/>
    <w:basedOn w:val="Heading1"/>
    <w:link w:val="QuoteChar"/>
    <w:qFormat/>
    <w:rsid w:val="00157125"/>
    <w:rPr>
      <w:b w:val="0"/>
      <w:sz w:val="72"/>
      <w:szCs w:val="72"/>
      <w:lang w:val="en-NZ"/>
    </w:rPr>
  </w:style>
  <w:style w:type="character" w:customStyle="1" w:styleId="QuoteChar">
    <w:name w:val="Quote Char"/>
    <w:basedOn w:val="DefaultParagraphFont"/>
    <w:link w:val="Quote"/>
    <w:rsid w:val="00157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125"/>
    <w:pPr>
      <w:pageBreakBefore/>
    </w:pPr>
  </w:style>
  <w:style w:type="paragraph" w:customStyle="1" w:styleId="Border">
    <w:name w:val="Border"/>
    <w:basedOn w:val="Normal"/>
    <w:qFormat/>
    <w:rsid w:val="00157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125"/>
    <w:rPr>
      <w:b/>
      <w:bCs/>
      <w:i/>
      <w:iCs/>
      <w:color w:val="auto"/>
    </w:rPr>
  </w:style>
  <w:style w:type="paragraph" w:styleId="IntenseQuote">
    <w:name w:val="Intense Quote"/>
    <w:basedOn w:val="Normal"/>
    <w:next w:val="Normal"/>
    <w:link w:val="IntenseQuoteChar"/>
    <w:uiPriority w:val="30"/>
    <w:qFormat/>
    <w:rsid w:val="00157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125"/>
    <w:rPr>
      <w:smallCaps/>
      <w:color w:val="auto"/>
      <w:u w:val="single"/>
    </w:rPr>
  </w:style>
  <w:style w:type="character" w:styleId="IntenseReference">
    <w:name w:val="Intense Reference"/>
    <w:basedOn w:val="DefaultParagraphFont"/>
    <w:uiPriority w:val="32"/>
    <w:qFormat/>
    <w:rsid w:val="00157125"/>
    <w:rPr>
      <w:b/>
      <w:bCs/>
      <w:smallCaps/>
      <w:color w:val="auto"/>
      <w:spacing w:val="5"/>
      <w:u w:val="single"/>
    </w:rPr>
  </w:style>
  <w:style w:type="paragraph" w:customStyle="1" w:styleId="2ColumnHeading">
    <w:name w:val="2Column Heading"/>
    <w:basedOn w:val="BodyText"/>
    <w:qFormat/>
    <w:rsid w:val="00157125"/>
    <w:pPr>
      <w:spacing w:after="60"/>
      <w:ind w:left="-2268"/>
    </w:pPr>
    <w:rPr>
      <w:b/>
    </w:rPr>
  </w:style>
  <w:style w:type="paragraph" w:customStyle="1" w:styleId="Heading1TOC">
    <w:name w:val="Heading1 TOC"/>
    <w:basedOn w:val="Normal"/>
    <w:qFormat/>
    <w:rsid w:val="00157125"/>
    <w:pPr>
      <w:spacing w:before="240" w:after="120"/>
    </w:pPr>
    <w:rPr>
      <w:rFonts w:ascii="Times New Roman" w:hAnsi="Times New Roman"/>
      <w:b/>
      <w:sz w:val="32"/>
    </w:rPr>
  </w:style>
  <w:style w:type="paragraph" w:customStyle="1" w:styleId="Heading2TOC">
    <w:name w:val="Heading2 TOC"/>
    <w:basedOn w:val="Normal"/>
    <w:qFormat/>
    <w:rsid w:val="00157125"/>
    <w:pPr>
      <w:spacing w:before="240" w:after="60"/>
    </w:pPr>
    <w:rPr>
      <w:rFonts w:ascii="Times New Roman" w:hAnsi="Times New Roman"/>
      <w:b/>
      <w:sz w:val="28"/>
    </w:rPr>
  </w:style>
  <w:style w:type="character" w:customStyle="1" w:styleId="Underline">
    <w:name w:val="Underline"/>
    <w:basedOn w:val="DefaultParagraphFont"/>
    <w:qFormat/>
    <w:rsid w:val="00157125"/>
    <w:rPr>
      <w:u w:val="single"/>
    </w:rPr>
  </w:style>
  <w:style w:type="paragraph" w:styleId="BalloonText">
    <w:name w:val="Balloon Text"/>
    <w:basedOn w:val="Normal"/>
    <w:link w:val="BalloonTextChar"/>
    <w:rsid w:val="00157125"/>
    <w:rPr>
      <w:rFonts w:ascii="Tahoma" w:hAnsi="Tahoma" w:cs="Tahoma"/>
      <w:sz w:val="16"/>
      <w:szCs w:val="16"/>
    </w:rPr>
  </w:style>
  <w:style w:type="character" w:customStyle="1" w:styleId="BalloonTextChar">
    <w:name w:val="Balloon Text Char"/>
    <w:basedOn w:val="DefaultParagraphFont"/>
    <w:link w:val="BalloonText"/>
    <w:rsid w:val="00157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125"/>
    <w:rPr>
      <w:b/>
      <w:color w:val="660033"/>
      <w:spacing w:val="0"/>
    </w:rPr>
  </w:style>
  <w:style w:type="paragraph" w:customStyle="1" w:styleId="Nameditemlist">
    <w:name w:val="Named item list"/>
    <w:basedOn w:val="BodyText"/>
    <w:qFormat/>
    <w:rsid w:val="001571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6973</Characters>
  <Application>Microsoft Office Word</Application>
  <DocSecurity>0</DocSecurity>
  <Lines>209</Lines>
  <Paragraphs>113</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AHCIRG425A Monitor and control irrigation drainage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2012-07-02T03:12:00Z</dcterms:created>
  <dcterms:modified xsi:type="dcterms:W3CDTF">2012-07-02T03:12:00Z</dcterms:modified>
</cp:coreProperties>
</file>