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2BF" w:rsidP="00B462BF">
      <w:pPr>
        <w:pStyle w:val="Title"/>
      </w:pPr>
      <w:bookmarkStart w:id="0" w:name="_GoBack"/>
      <w:bookmarkEnd w:id="0"/>
      <w:r>
        <w:fldChar w:fldCharType="begin"/>
      </w:r>
      <w:r>
        <w:instrText xml:space="preserve"> TITLE   \* MERGEFORMAT </w:instrText>
      </w:r>
      <w:r>
        <w:fldChar w:fldCharType="separate"/>
      </w:r>
      <w:r>
        <w:t>AHCIRG424A Construct and install an irrigation drainage system</w:t>
      </w:r>
      <w:r>
        <w:fldChar w:fldCharType="end"/>
      </w:r>
    </w:p>
    <w:p w:rsidR="00B462BF" w:rsidP="00B462BF">
      <w:pPr>
        <w:pStyle w:val="Version"/>
        <w:sectPr w:rsidSect="005B6C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6C24" w:rsidP="005B6C24">
      <w:pPr>
        <w:pStyle w:val="SuperHeading"/>
      </w:pPr>
      <w:r w:rsidRPr="005B6C24">
        <w:t>AHCIRG424A Construct and install an irrigation drainage system</w:t>
      </w:r>
    </w:p>
    <w:p w:rsidR="00000000" w:rsidRPr="005B6C24" w:rsidP="005B6C24">
      <w:pPr>
        <w:pStyle w:val="Heading1"/>
      </w:pPr>
      <w:bookmarkStart w:id="1" w:name="O_407710"/>
      <w:bookmarkEnd w:id="1"/>
      <w:r w:rsidRPr="005B6C24">
        <w:t>Modification History</w:t>
      </w:r>
    </w:p>
    <w:p w:rsidR="00000000" w:rsidRPr="005B6C24" w:rsidP="005B6C24">
      <w:pPr>
        <w:pStyle w:val="BodyText"/>
      </w:pPr>
      <w:r w:rsidRPr="005B6C24">
        <w:t>Not applicable.</w:t>
      </w:r>
    </w:p>
    <w:p w:rsidR="00000000" w:rsidRPr="005B6C24" w:rsidP="005B6C24">
      <w:pPr>
        <w:pStyle w:val="AllowPageBreak"/>
      </w:pPr>
    </w:p>
    <w:p w:rsidR="00000000" w:rsidRPr="005B6C24" w:rsidP="005B6C24">
      <w:pPr>
        <w:pStyle w:val="Heading1"/>
      </w:pPr>
      <w:bookmarkStart w:id="2" w:name="O_407711"/>
      <w:bookmarkEnd w:id="2"/>
      <w:r w:rsidRPr="005B6C24">
        <w:t>Unit Descriptor</w:t>
      </w:r>
    </w:p>
    <w:p w:rsidR="00000000" w:rsidRPr="005B6C24" w:rsidP="005B6C24">
      <w:pPr>
        <w:pStyle w:val="BodyText"/>
      </w:pPr>
      <w:r w:rsidRPr="005B6C24">
        <w:t xml:space="preserve">This Unit covers </w:t>
      </w:r>
      <w:r w:rsidRPr="005B6C24">
        <w:t xml:space="preserve">the process of constructing and installing an irrigation drainage system and defines the standard required to: establish the requirements of the drainage system; implement operational procedures for the project; establish and organise resources; supervise </w:t>
      </w:r>
      <w:r w:rsidRPr="005B6C24">
        <w:t>on-site construction; commission the drainage system; and rehabilitate the site.</w:t>
      </w:r>
    </w:p>
    <w:p w:rsidR="00000000" w:rsidRPr="005B6C24" w:rsidP="005B6C24">
      <w:pPr>
        <w:pStyle w:val="AllowPageBreak"/>
      </w:pPr>
    </w:p>
    <w:p w:rsidR="00000000" w:rsidRPr="005B6C24" w:rsidP="005B6C24">
      <w:pPr>
        <w:pStyle w:val="Heading1"/>
      </w:pPr>
      <w:bookmarkStart w:id="3" w:name="O_407712"/>
      <w:bookmarkEnd w:id="3"/>
      <w:r w:rsidRPr="005B6C24">
        <w:t>Application of the Unit</w:t>
      </w:r>
    </w:p>
    <w:p w:rsidR="00000000" w:rsidRPr="005B6C24" w:rsidP="005B6C24">
      <w:pPr>
        <w:pStyle w:val="BodyText"/>
      </w:pPr>
      <w:r w:rsidRPr="005B6C24">
        <w:t>This Unit applies to irrigation site supervisors and installation project managers who are responsible for the construction and instal</w:t>
      </w:r>
      <w:r w:rsidRPr="005B6C24">
        <w:t>lation of irrigation drainage systems.</w:t>
      </w:r>
    </w:p>
    <w:p w:rsidR="00000000" w:rsidRPr="005B6C24" w:rsidP="005B6C24">
      <w:pPr>
        <w:pStyle w:val="AllowPageBreak"/>
      </w:pPr>
    </w:p>
    <w:p w:rsidR="00000000" w:rsidRPr="005B6C24" w:rsidP="005B6C24">
      <w:pPr>
        <w:pStyle w:val="Heading1"/>
      </w:pPr>
      <w:bookmarkStart w:id="4" w:name="O_407713"/>
      <w:bookmarkEnd w:id="4"/>
      <w:r w:rsidRPr="005B6C24">
        <w:t>Licensing/Regulatory Information</w:t>
      </w:r>
    </w:p>
    <w:p w:rsidR="00000000" w:rsidRPr="005B6C24" w:rsidP="005B6C24">
      <w:pPr>
        <w:pStyle w:val="BodyText"/>
      </w:pPr>
      <w:r w:rsidRPr="005B6C24">
        <w:t>Not applicable.</w:t>
      </w:r>
    </w:p>
    <w:p w:rsidR="00000000" w:rsidRPr="005B6C24" w:rsidP="005B6C24">
      <w:pPr>
        <w:pStyle w:val="AllowPageBreak"/>
      </w:pPr>
    </w:p>
    <w:p w:rsidR="00000000" w:rsidRPr="005B6C24" w:rsidP="005B6C24">
      <w:pPr>
        <w:pStyle w:val="Heading1"/>
      </w:pPr>
      <w:bookmarkStart w:id="5" w:name="O_407714"/>
      <w:bookmarkEnd w:id="5"/>
      <w:r w:rsidRPr="005B6C24">
        <w:t>Pre-Requisites</w:t>
      </w:r>
    </w:p>
    <w:p w:rsidR="00000000" w:rsidRPr="005B6C24" w:rsidP="005B6C24">
      <w:pPr>
        <w:pStyle w:val="BodyText"/>
      </w:pPr>
      <w:r w:rsidRPr="005B6C24">
        <w:t>Not applicable.</w:t>
      </w:r>
    </w:p>
    <w:p w:rsidR="00000000" w:rsidRPr="005B6C24" w:rsidP="005B6C24">
      <w:pPr>
        <w:pStyle w:val="AllowPageBreak"/>
      </w:pPr>
    </w:p>
    <w:p w:rsidR="00000000" w:rsidRPr="005B6C24" w:rsidP="005B6C24">
      <w:pPr>
        <w:pStyle w:val="Heading1"/>
      </w:pPr>
      <w:bookmarkStart w:id="6" w:name="O_407715"/>
      <w:bookmarkEnd w:id="6"/>
      <w:r w:rsidRPr="005B6C24">
        <w:t>Employability Skills Information</w:t>
      </w:r>
    </w:p>
    <w:p w:rsidR="00000000" w:rsidRPr="005B6C24" w:rsidP="005B6C24">
      <w:pPr>
        <w:pStyle w:val="BodyText"/>
      </w:pPr>
      <w:r w:rsidRPr="005B6C24">
        <w:t>This Unit contains employability skills.</w:t>
      </w:r>
    </w:p>
    <w:p w:rsidR="00000000" w:rsidRPr="005B6C24" w:rsidP="005B6C24">
      <w:pPr>
        <w:pStyle w:val="AllowPageBreak"/>
      </w:pPr>
    </w:p>
    <w:p w:rsidR="00000000" w:rsidRPr="005B6C24" w:rsidP="005B6C24">
      <w:pPr>
        <w:pStyle w:val="Heading1"/>
      </w:pPr>
      <w:bookmarkStart w:id="7" w:name="O_407716"/>
      <w:bookmarkEnd w:id="7"/>
      <w:r w:rsidRPr="005B6C24">
        <w:t>Elements and Performance Criteria Pre-Content</w:t>
      </w:r>
    </w:p>
    <w:tbl>
      <w:tblPr>
        <w:tblW w:w="0" w:type="auto"/>
        <w:tblLayout w:type="fixed"/>
        <w:tblCellMar>
          <w:left w:w="62" w:type="dxa"/>
          <w:right w:w="62" w:type="dxa"/>
        </w:tblCellMar>
        <w:tblLook w:val="0000"/>
      </w:tblPr>
      <w:tblGrid>
        <w:gridCol w:w="2760"/>
        <w:gridCol w:w="6312"/>
      </w:tblGrid>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BodyText"/>
              <w:rPr>
                <w:lang w:val="en-NZ"/>
              </w:rPr>
            </w:pPr>
            <w:r w:rsidRPr="005B6C24">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BodyText"/>
            </w:pPr>
            <w:r w:rsidRPr="005B6C24">
              <w:t>Performance criteria describe the performance needed to demonstrate achievement of the element. Where bold italicised text is used, furt</w:t>
            </w:r>
            <w:r w:rsidRPr="005B6C24">
              <w:t>her information is detailed in the required skills and knowledge section and the range statement. Assessment of performance is to be consistent with the evidence guide.</w:t>
            </w:r>
          </w:p>
        </w:tc>
      </w:tr>
    </w:tbl>
    <w:p w:rsidR="00000000" w:rsidRPr="005B6C24" w:rsidP="005B6C24">
      <w:pPr>
        <w:pStyle w:val="BodyText"/>
      </w:pPr>
    </w:p>
    <w:p w:rsidR="00000000" w:rsidRPr="005B6C24" w:rsidP="005B6C24">
      <w:pPr>
        <w:pStyle w:val="AllowPageBreak"/>
      </w:pPr>
    </w:p>
    <w:p w:rsidR="00000000" w:rsidRPr="005B6C24" w:rsidP="005B6C24">
      <w:pPr>
        <w:pStyle w:val="Heading1"/>
      </w:pPr>
      <w:bookmarkStart w:id="8" w:name="O_407717"/>
      <w:bookmarkEnd w:id="8"/>
      <w:r w:rsidRPr="005B6C24">
        <w:t>Elements and Performance Criteria</w:t>
      </w:r>
    </w:p>
    <w:tbl>
      <w:tblPr>
        <w:tblW w:w="0" w:type="auto"/>
        <w:tblLayout w:type="fixed"/>
        <w:tblCellMar>
          <w:left w:w="62" w:type="dxa"/>
          <w:right w:w="62" w:type="dxa"/>
        </w:tblCellMar>
        <w:tblLook w:val="0000"/>
      </w:tblPr>
      <w:tblGrid>
        <w:gridCol w:w="2760"/>
        <w:gridCol w:w="6312"/>
      </w:tblGrid>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TableHeading"/>
              <w:rPr>
                <w:lang w:val="en-NZ"/>
              </w:rPr>
            </w:pPr>
            <w:r w:rsidRPr="005B6C24">
              <w:t>ELEMENT</w:t>
            </w:r>
          </w:p>
        </w:tc>
        <w:tc>
          <w:tcPr>
            <w:tcW w:w="6312" w:type="dxa"/>
            <w:tcBorders>
              <w:top w:val="nil"/>
              <w:left w:val="nil"/>
              <w:bottom w:val="nil"/>
              <w:right w:val="nil"/>
            </w:tcBorders>
            <w:tcMar>
              <w:top w:w="0" w:type="dxa"/>
              <w:left w:w="62" w:type="dxa"/>
              <w:bottom w:w="0" w:type="dxa"/>
              <w:right w:w="62" w:type="dxa"/>
            </w:tcMar>
            <w:vAlign w:val="bottom"/>
          </w:tcPr>
          <w:p w:rsidR="00000000" w:rsidP="005B6C24">
            <w:pPr>
              <w:pStyle w:val="TableHeading"/>
              <w:rPr>
                <w:lang w:val="en-NZ"/>
              </w:rPr>
            </w:pPr>
            <w:r w:rsidRPr="005B6C24">
              <w:t>PERFORMANCE CRITERIA</w:t>
            </w:r>
          </w:p>
        </w:tc>
      </w:tr>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List"/>
              <w:rPr>
                <w:lang w:val="en-NZ"/>
              </w:rPr>
            </w:pPr>
            <w:r w:rsidRPr="005B6C24">
              <w:t>1  Develop and implement construction procedures</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List"/>
            </w:pPr>
            <w:r w:rsidRPr="005B6C24">
              <w:t>1.1 Employment procedures and contract management procedures are developed</w:t>
            </w:r>
          </w:p>
          <w:p w:rsidR="00000000" w:rsidRPr="005B6C24" w:rsidP="005B6C24">
            <w:pPr>
              <w:pStyle w:val="List"/>
            </w:pPr>
            <w:r w:rsidRPr="005B6C24">
              <w:t>1.2 Procedures for controlling and recording site deliveries are established</w:t>
            </w:r>
          </w:p>
          <w:p w:rsidR="00000000" w:rsidRPr="005B6C24" w:rsidP="005B6C24">
            <w:pPr>
              <w:pStyle w:val="List"/>
            </w:pPr>
            <w:r w:rsidRPr="005B6C24">
              <w:t>1.3 Procedures for recording the hire of plant and equi</w:t>
            </w:r>
            <w:r w:rsidRPr="005B6C24">
              <w:t>pment are determined</w:t>
            </w:r>
          </w:p>
          <w:p w:rsidR="00000000" w:rsidRPr="005B6C24" w:rsidP="005B6C24">
            <w:pPr>
              <w:pStyle w:val="List"/>
            </w:pPr>
            <w:r w:rsidRPr="005B6C24">
              <w:t>1.4 OHS procedures are established, including risk assessment</w:t>
            </w:r>
          </w:p>
          <w:p w:rsidR="00000000" w:rsidRPr="005B6C24" w:rsidP="005B6C24">
            <w:pPr>
              <w:pStyle w:val="List"/>
            </w:pPr>
            <w:r w:rsidRPr="005B6C24">
              <w:t>1.5 Client, authorities and agencies are notified of the schedule of works</w:t>
            </w:r>
          </w:p>
          <w:p w:rsidR="00000000" w:rsidP="005B6C24">
            <w:pPr>
              <w:pStyle w:val="List"/>
              <w:rPr>
                <w:lang w:val="en-NZ"/>
              </w:rPr>
            </w:pPr>
            <w:r w:rsidRPr="005B6C24">
              <w:t>1.6 Procedures for dealing with environmental issues associated with construction work are determi</w:t>
            </w:r>
            <w:r w:rsidRPr="005B6C24">
              <w:t>ned</w:t>
            </w:r>
          </w:p>
        </w:tc>
      </w:tr>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List"/>
              <w:rPr>
                <w:lang w:val="en-NZ"/>
              </w:rPr>
            </w:pPr>
            <w:r w:rsidRPr="005B6C24">
              <w:t>2  Organise resource requirements</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List"/>
            </w:pPr>
            <w:r w:rsidRPr="005B6C24">
              <w:t>2.1 Tasks and timelines are nominated with resources required for each</w:t>
            </w:r>
          </w:p>
          <w:p w:rsidR="00000000" w:rsidRPr="005B6C24" w:rsidP="005B6C24">
            <w:pPr>
              <w:pStyle w:val="List"/>
            </w:pPr>
            <w:r w:rsidRPr="005B6C24">
              <w:t>2.2 Labour requirements are organised</w:t>
            </w:r>
          </w:p>
          <w:p w:rsidR="00000000" w:rsidRPr="005B6C24" w:rsidP="005B6C24">
            <w:pPr>
              <w:pStyle w:val="List"/>
            </w:pPr>
            <w:r w:rsidRPr="005B6C24">
              <w:t>2.3 Parts and equipment are delivered to the site and checked</w:t>
            </w:r>
          </w:p>
          <w:p w:rsidR="00000000" w:rsidRPr="005B6C24" w:rsidP="005B6C24">
            <w:pPr>
              <w:pStyle w:val="List"/>
            </w:pPr>
            <w:r w:rsidRPr="005B6C24">
              <w:t>2.4 Equipment and machinery is selected and ma</w:t>
            </w:r>
            <w:r w:rsidRPr="005B6C24">
              <w:t>intained</w:t>
            </w:r>
          </w:p>
          <w:p w:rsidR="00000000" w:rsidRPr="005B6C24" w:rsidP="005B6C24">
            <w:pPr>
              <w:pStyle w:val="List"/>
            </w:pPr>
            <w:r w:rsidRPr="005B6C24">
              <w:t>2.5 Jobs and tasks are allocated to the work team</w:t>
            </w:r>
          </w:p>
          <w:p w:rsidR="00000000" w:rsidP="005B6C24">
            <w:pPr>
              <w:pStyle w:val="List"/>
              <w:rPr>
                <w:lang w:val="en-NZ"/>
              </w:rPr>
            </w:pPr>
            <w:r w:rsidRPr="005B6C24">
              <w:t>2.6 Safety induction is carried out for the task and site</w:t>
            </w:r>
          </w:p>
        </w:tc>
      </w:tr>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List"/>
              <w:rPr>
                <w:lang w:val="en-NZ"/>
              </w:rPr>
            </w:pPr>
            <w:r w:rsidRPr="005B6C24">
              <w:t xml:space="preserve">3  Interpret the </w:t>
            </w:r>
            <w:r w:rsidRPr="005B6C24">
              <w:rPr>
                <w:rStyle w:val="BoldandItalics"/>
              </w:rPr>
              <w:t>irrigation drainage system</w:t>
            </w:r>
            <w:r w:rsidRPr="005B6C24">
              <w:rPr>
                <w:rStyle w:val="SpecialBold"/>
              </w:rPr>
              <w:t xml:space="preserve"> </w:t>
            </w:r>
            <w:r w:rsidRPr="005B6C24">
              <w:t>design for the site</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List"/>
            </w:pPr>
            <w:r w:rsidRPr="005B6C24">
              <w:t>3.1 The purpose, scale and required output of the irrigation drainage system is established from the drainage plan</w:t>
            </w:r>
          </w:p>
          <w:p w:rsidR="00000000" w:rsidRPr="005B6C24" w:rsidP="005B6C24">
            <w:pPr>
              <w:pStyle w:val="List"/>
            </w:pPr>
            <w:r w:rsidRPr="005B6C24">
              <w:t>3.2 The landscape of the site is assessed</w:t>
            </w:r>
          </w:p>
          <w:p w:rsidR="00000000" w:rsidRPr="005B6C24" w:rsidP="005B6C24">
            <w:pPr>
              <w:pStyle w:val="List"/>
            </w:pPr>
            <w:r w:rsidRPr="005B6C24">
              <w:t>3.3 Construction requirements are determined and verified with the designer</w:t>
            </w:r>
          </w:p>
          <w:p w:rsidR="00000000" w:rsidP="005B6C24">
            <w:pPr>
              <w:pStyle w:val="List"/>
              <w:rPr>
                <w:lang w:val="en-NZ"/>
              </w:rPr>
            </w:pPr>
            <w:r w:rsidRPr="005B6C24">
              <w:t>3.4 Components are sele</w:t>
            </w:r>
            <w:r w:rsidRPr="005B6C24">
              <w:t>cted to meet design specifications and site requirements</w:t>
            </w:r>
          </w:p>
        </w:tc>
      </w:tr>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List"/>
              <w:rPr>
                <w:lang w:val="en-NZ"/>
              </w:rPr>
            </w:pPr>
            <w:r w:rsidRPr="005B6C24">
              <w:t>4  Carry out preparatory work</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List"/>
            </w:pPr>
            <w:r w:rsidRPr="005B6C24">
              <w:t xml:space="preserve">4.1 The site is cleaned and marked out </w:t>
            </w:r>
          </w:p>
          <w:p w:rsidR="00000000" w:rsidRPr="005B6C24" w:rsidP="005B6C24">
            <w:pPr>
              <w:pStyle w:val="List"/>
            </w:pPr>
            <w:r w:rsidRPr="005B6C24">
              <w:t>4.2 Drainage structures are pegged out</w:t>
            </w:r>
          </w:p>
          <w:p w:rsidR="00000000" w:rsidP="005B6C24">
            <w:pPr>
              <w:pStyle w:val="List"/>
              <w:rPr>
                <w:lang w:val="en-NZ"/>
              </w:rPr>
            </w:pPr>
            <w:r w:rsidRPr="005B6C24">
              <w:t>4.3 Levels are taken and earth works planned</w:t>
            </w:r>
          </w:p>
        </w:tc>
      </w:tr>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List"/>
              <w:rPr>
                <w:lang w:val="en-NZ"/>
              </w:rPr>
            </w:pPr>
            <w:r w:rsidRPr="005B6C24">
              <w:t>5  Supervise construction of the drainage s</w:t>
            </w:r>
            <w:r w:rsidRPr="005B6C24">
              <w:t>ystem</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List"/>
            </w:pPr>
            <w:r w:rsidRPr="005B6C24">
              <w:t>5.1 Trenches are excavated to specification</w:t>
            </w:r>
          </w:p>
          <w:p w:rsidR="00000000" w:rsidRPr="005B6C24" w:rsidP="005B6C24">
            <w:pPr>
              <w:pStyle w:val="List"/>
            </w:pPr>
            <w:r w:rsidRPr="005B6C24">
              <w:t>5.2 Earth works are carried out</w:t>
            </w:r>
          </w:p>
          <w:p w:rsidR="00000000" w:rsidRPr="005B6C24" w:rsidP="005B6C24">
            <w:pPr>
              <w:pStyle w:val="List"/>
            </w:pPr>
            <w:r w:rsidRPr="005B6C24">
              <w:t>5.3 Drainage structures are constructed</w:t>
            </w:r>
          </w:p>
          <w:p w:rsidR="00000000" w:rsidRPr="005B6C24" w:rsidP="005B6C24">
            <w:pPr>
              <w:pStyle w:val="List"/>
            </w:pPr>
            <w:r w:rsidRPr="005B6C24">
              <w:t>5.4 Pipes are laid and joined</w:t>
            </w:r>
          </w:p>
          <w:p w:rsidR="00000000" w:rsidRPr="005B6C24" w:rsidP="005B6C24">
            <w:pPr>
              <w:pStyle w:val="List"/>
            </w:pPr>
            <w:r w:rsidRPr="005B6C24">
              <w:t>5.5 Fittings and valves are fitted and adjusted to the requirements of the installation plan, and all jo</w:t>
            </w:r>
            <w:r w:rsidRPr="005B6C24">
              <w:t>ints are secured according to enterprise guidelines.</w:t>
            </w:r>
          </w:p>
          <w:p w:rsidR="00000000" w:rsidP="005B6C24">
            <w:pPr>
              <w:pStyle w:val="List"/>
              <w:rPr>
                <w:lang w:val="en-NZ"/>
              </w:rPr>
            </w:pPr>
            <w:r w:rsidRPr="005B6C24">
              <w:t>5.6 Pumping system is installed and tested</w:t>
            </w:r>
          </w:p>
        </w:tc>
      </w:tr>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List"/>
              <w:rPr>
                <w:lang w:val="en-NZ"/>
              </w:rPr>
            </w:pPr>
            <w:r w:rsidRPr="005B6C24">
              <w:t xml:space="preserve">6  Commission the irrigation drainage </w:t>
            </w:r>
            <w:r w:rsidRPr="005B6C24">
              <w:t>system</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List"/>
            </w:pPr>
            <w:r w:rsidRPr="005B6C24">
              <w:t xml:space="preserve">6.1 The system is started up </w:t>
            </w:r>
          </w:p>
          <w:p w:rsidR="00000000" w:rsidRPr="005B6C24" w:rsidP="005B6C24">
            <w:pPr>
              <w:pStyle w:val="List"/>
            </w:pPr>
            <w:r w:rsidRPr="005B6C24">
              <w:t xml:space="preserve">6.2 Operating faults are identified and corrective actions taken </w:t>
            </w:r>
            <w:r w:rsidRPr="005B6C24">
              <w:t>to meet design spec</w:t>
            </w:r>
            <w:r w:rsidRPr="005B6C24">
              <w:t>ifications</w:t>
            </w:r>
          </w:p>
          <w:p w:rsidR="00000000" w:rsidRPr="005B6C24" w:rsidP="005B6C24">
            <w:pPr>
              <w:pStyle w:val="List"/>
            </w:pPr>
            <w:r w:rsidRPr="005B6C24">
              <w:t>6.3 Testing/monitoring equipment is used to monitor system efficiency</w:t>
            </w:r>
          </w:p>
          <w:p w:rsidR="00000000" w:rsidP="005B6C24">
            <w:pPr>
              <w:pStyle w:val="List"/>
              <w:rPr>
                <w:lang w:val="en-NZ"/>
              </w:rPr>
            </w:pPr>
            <w:r w:rsidRPr="005B6C24">
              <w:t>6.4 Adjustments are made as required</w:t>
            </w:r>
          </w:p>
        </w:tc>
      </w:tr>
      <w:tr w:rsidTr="005B6C2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6C24">
            <w:pPr>
              <w:pStyle w:val="List"/>
              <w:rPr>
                <w:lang w:val="en-NZ"/>
              </w:rPr>
            </w:pPr>
            <w:r w:rsidRPr="005B6C24">
              <w:t>7  Rehabilitate the works area</w:t>
            </w:r>
          </w:p>
        </w:tc>
        <w:tc>
          <w:tcPr>
            <w:tcW w:w="6312" w:type="dxa"/>
            <w:tcBorders>
              <w:top w:val="nil"/>
              <w:left w:val="nil"/>
              <w:bottom w:val="nil"/>
              <w:right w:val="nil"/>
            </w:tcBorders>
            <w:tcMar>
              <w:top w:w="0" w:type="dxa"/>
              <w:left w:w="62" w:type="dxa"/>
              <w:bottom w:w="0" w:type="dxa"/>
              <w:right w:w="62" w:type="dxa"/>
            </w:tcMar>
          </w:tcPr>
          <w:p w:rsidR="00000000" w:rsidRPr="005B6C24" w:rsidP="005B6C24">
            <w:pPr>
              <w:pStyle w:val="List"/>
            </w:pPr>
            <w:r w:rsidRPr="005B6C24">
              <w:t>7.1 Earthworks are resurfaced and sealed</w:t>
            </w:r>
          </w:p>
          <w:p w:rsidR="00000000" w:rsidRPr="005B6C24" w:rsidP="005B6C24">
            <w:pPr>
              <w:pStyle w:val="List"/>
            </w:pPr>
            <w:r w:rsidRPr="005B6C24">
              <w:t>7.2 Vegetation areas are planted and maintained</w:t>
            </w:r>
          </w:p>
          <w:p w:rsidR="00000000" w:rsidRPr="005B6C24" w:rsidP="005B6C24">
            <w:pPr>
              <w:pStyle w:val="List"/>
            </w:pPr>
            <w:r w:rsidRPr="005B6C24">
              <w:t>7.3 Waste and surplus materials are disposed of in an environmentally sound manner</w:t>
            </w:r>
          </w:p>
        </w:tc>
      </w:tr>
    </w:tbl>
    <w:p w:rsidR="00000000" w:rsidRPr="005B6C24" w:rsidP="005B6C24">
      <w:pPr>
        <w:pStyle w:val="BodyText"/>
      </w:pPr>
    </w:p>
    <w:p w:rsidR="00000000" w:rsidRPr="005B6C24" w:rsidP="005B6C24">
      <w:pPr>
        <w:pStyle w:val="AllowPageBreak"/>
      </w:pPr>
    </w:p>
    <w:p w:rsidR="00000000" w:rsidRPr="005B6C24" w:rsidP="005B6C24">
      <w:pPr>
        <w:pStyle w:val="Heading1"/>
      </w:pPr>
      <w:bookmarkStart w:id="9" w:name="O_407718"/>
      <w:bookmarkEnd w:id="9"/>
      <w:r w:rsidRPr="005B6C24">
        <w:t>Required Skills and Knowledge</w:t>
      </w:r>
    </w:p>
    <w:p w:rsidR="00000000" w:rsidRPr="005B6C24" w:rsidP="005B6C24">
      <w:pPr>
        <w:pStyle w:val="BodyText"/>
      </w:pPr>
      <w:r w:rsidRPr="005B6C24">
        <w:t>This section describes the skills and knowledge required for this Unit.</w:t>
      </w:r>
    </w:p>
    <w:tbl>
      <w:tblPr>
        <w:tblW w:w="0" w:type="auto"/>
        <w:tblLayout w:type="fixed"/>
        <w:tblCellMar>
          <w:left w:w="62" w:type="dxa"/>
          <w:right w:w="62" w:type="dxa"/>
        </w:tblCellMar>
        <w:tblLook w:val="0000"/>
      </w:tblPr>
      <w:tblGrid>
        <w:gridCol w:w="9072"/>
      </w:tblGrid>
      <w:tr w:rsidTr="005B6C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C24">
            <w:pPr>
              <w:pStyle w:val="TableHeading"/>
              <w:rPr>
                <w:lang w:val="en-NZ"/>
              </w:rPr>
            </w:pPr>
            <w:r w:rsidRPr="005B6C24">
              <w:t>Required skills include:</w:t>
            </w:r>
          </w:p>
        </w:tc>
      </w:tr>
      <w:tr w:rsidTr="005B6C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6C24" w:rsidP="005B6C24">
            <w:pPr>
              <w:pStyle w:val="BodyText"/>
            </w:pPr>
            <w:r w:rsidRPr="005B6C24">
              <w:rPr>
                <w:rStyle w:val="SpecialBold"/>
              </w:rPr>
              <w:t>Ability to:</w:t>
            </w:r>
          </w:p>
          <w:p w:rsidR="00000000" w:rsidRPr="005B6C24" w:rsidP="005B6C24">
            <w:pPr>
              <w:pStyle w:val="ListBullet"/>
            </w:pPr>
            <w:r w:rsidRPr="005B6C24">
              <w:t>interpret irrigation designs</w:t>
            </w:r>
          </w:p>
          <w:p w:rsidR="00000000" w:rsidRPr="005B6C24" w:rsidP="005B6C24">
            <w:pPr>
              <w:pStyle w:val="ListBullet"/>
            </w:pPr>
            <w:r w:rsidRPr="005B6C24">
              <w:t>develop operational procedures</w:t>
            </w:r>
          </w:p>
          <w:p w:rsidR="00000000" w:rsidRPr="005B6C24" w:rsidP="005B6C24">
            <w:pPr>
              <w:pStyle w:val="ListBullet"/>
            </w:pPr>
            <w:r w:rsidRPr="005B6C24">
              <w:t>implement employment procedures</w:t>
            </w:r>
          </w:p>
          <w:p w:rsidR="00000000" w:rsidRPr="005B6C24" w:rsidP="005B6C24">
            <w:pPr>
              <w:pStyle w:val="ListBullet"/>
            </w:pPr>
            <w:r w:rsidRPr="005B6C24">
              <w:t>conduct OHS risk assessment</w:t>
            </w:r>
          </w:p>
          <w:p w:rsidR="00000000" w:rsidRPr="005B6C24" w:rsidP="005B6C24">
            <w:pPr>
              <w:pStyle w:val="ListBullet"/>
            </w:pPr>
            <w:r w:rsidRPr="005B6C24">
              <w:t>supervise workers in:</w:t>
            </w:r>
          </w:p>
          <w:p w:rsidR="00000000" w:rsidRPr="005B6C24" w:rsidP="005B6C24">
            <w:pPr>
              <w:pStyle w:val="ListBullet2"/>
            </w:pPr>
            <w:r w:rsidRPr="005B6C24">
              <w:t>earth moving and construction procedures</w:t>
            </w:r>
          </w:p>
          <w:p w:rsidR="00000000" w:rsidRPr="005B6C24" w:rsidP="005B6C24">
            <w:pPr>
              <w:pStyle w:val="ListBullet2"/>
            </w:pPr>
            <w:r w:rsidRPr="005B6C24">
              <w:t>power and pumping plant installation</w:t>
            </w:r>
          </w:p>
          <w:p w:rsidR="00000000" w:rsidRPr="005B6C24" w:rsidP="005B6C24">
            <w:pPr>
              <w:pStyle w:val="ListBullet2"/>
            </w:pPr>
            <w:r w:rsidRPr="005B6C24">
              <w:t>pump and gated pipe installation</w:t>
            </w:r>
          </w:p>
          <w:p w:rsidR="00000000" w:rsidRPr="005B6C24" w:rsidP="005B6C24">
            <w:pPr>
              <w:pStyle w:val="ListBullet2"/>
            </w:pPr>
            <w:r w:rsidRPr="005B6C24">
              <w:t>construction of canals, channels, head ditches, beds, check structures, tailwater holding ponds</w:t>
            </w:r>
          </w:p>
          <w:p w:rsidR="00000000" w:rsidRPr="005B6C24" w:rsidP="005B6C24">
            <w:pPr>
              <w:pStyle w:val="ListBullet"/>
            </w:pPr>
            <w:r w:rsidRPr="005B6C24">
              <w:t>estimate quantities and volumes of soil to be moved</w:t>
            </w:r>
          </w:p>
          <w:p w:rsidR="00000000" w:rsidRPr="005B6C24" w:rsidP="005B6C24">
            <w:pPr>
              <w:pStyle w:val="ListBullet"/>
            </w:pPr>
            <w:r w:rsidRPr="005B6C24">
              <w:t>document requirements for structures</w:t>
            </w:r>
          </w:p>
          <w:p w:rsidR="00000000" w:rsidRPr="005B6C24" w:rsidP="005B6C24">
            <w:pPr>
              <w:pStyle w:val="ListBullet"/>
            </w:pPr>
            <w:r w:rsidRPr="005B6C24">
              <w:t>use literacy skills to read, interpret and follow organisational polic</w:t>
            </w:r>
            <w:r w:rsidRPr="005B6C24">
              <w:t>ies and procedures, develop sequenced written instructions, record accurately and legibly information collected and select and apply procedures to a range of tasks</w:t>
            </w:r>
          </w:p>
          <w:p w:rsidR="00000000" w:rsidRPr="005B6C24" w:rsidP="005B6C24">
            <w:pPr>
              <w:pStyle w:val="ListBullet"/>
            </w:pPr>
            <w:r w:rsidRPr="005B6C24">
              <w:t>use oral communication skills/language competence to fulfil the job role as specified by the</w:t>
            </w:r>
            <w:r w:rsidRPr="005B6C24">
              <w:t xml:space="preserve"> organisation including questioning, active listening, asking for clarification, negotiating solutions and responding to a range of views</w:t>
            </w:r>
          </w:p>
          <w:p w:rsidR="00000000" w:rsidP="005B6C24">
            <w:pPr>
              <w:pStyle w:val="ListBullet"/>
              <w:rPr>
                <w:lang w:val="en-NZ"/>
              </w:rPr>
            </w:pPr>
            <w:r w:rsidRPr="005B6C24">
              <w:t>use interpersonal skills to work with others and relate to people from a range of cultural, social and religious backg</w:t>
            </w:r>
            <w:r w:rsidRPr="005B6C24">
              <w:t xml:space="preserve">rounds and with a range of physical and mental abilities. </w:t>
            </w:r>
          </w:p>
        </w:tc>
      </w:tr>
      <w:tr w:rsidTr="005B6C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6C24">
            <w:pPr>
              <w:pStyle w:val="TableHeading"/>
              <w:rPr>
                <w:lang w:val="en-NZ"/>
              </w:rPr>
            </w:pPr>
            <w:r w:rsidRPr="005B6C24">
              <w:t>Required knowledge includes:</w:t>
            </w:r>
          </w:p>
        </w:tc>
      </w:tr>
      <w:tr w:rsidTr="005B6C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6C24" w:rsidP="005B6C24">
            <w:pPr>
              <w:pStyle w:val="BodyText"/>
            </w:pPr>
            <w:r w:rsidRPr="005B6C24">
              <w:rPr>
                <w:rStyle w:val="SpecialBold"/>
              </w:rPr>
              <w:t>Knowledge of:</w:t>
            </w:r>
          </w:p>
          <w:p w:rsidR="00000000" w:rsidRPr="005B6C24" w:rsidP="005B6C24">
            <w:pPr>
              <w:pStyle w:val="ListBullet"/>
            </w:pPr>
            <w:r w:rsidRPr="005B6C24">
              <w:t>measuring and monitoring procedures for factors contributing to drainage system performance</w:t>
            </w:r>
          </w:p>
          <w:p w:rsidR="00000000" w:rsidRPr="005B6C24" w:rsidP="005B6C24">
            <w:pPr>
              <w:pStyle w:val="ListBullet"/>
            </w:pPr>
            <w:r w:rsidRPr="005B6C24">
              <w:t>positive and negative environmental impacts of drainage systems</w:t>
            </w:r>
          </w:p>
          <w:p w:rsidR="00000000" w:rsidRPr="005B6C24" w:rsidP="005B6C24">
            <w:pPr>
              <w:pStyle w:val="ListBullet"/>
            </w:pPr>
            <w:r w:rsidRPr="005B6C24">
              <w:t>water table and salinity measures</w:t>
            </w:r>
          </w:p>
          <w:p w:rsidR="00000000" w:rsidRPr="005B6C24" w:rsidP="005B6C24">
            <w:pPr>
              <w:pStyle w:val="ListBullet"/>
            </w:pPr>
            <w:r w:rsidRPr="005B6C24">
              <w:t>water quality monitoring methods and techniques</w:t>
            </w:r>
          </w:p>
          <w:p w:rsidR="00000000" w:rsidRPr="005B6C24" w:rsidP="005B6C24">
            <w:pPr>
              <w:pStyle w:val="ListBullet"/>
            </w:pPr>
            <w:r w:rsidRPr="005B6C24">
              <w:t>soil moisture measurement procedures</w:t>
            </w:r>
          </w:p>
          <w:p w:rsidR="00000000" w:rsidRPr="005B6C24" w:rsidP="005B6C24">
            <w:pPr>
              <w:pStyle w:val="ListBullet"/>
            </w:pPr>
            <w:r w:rsidRPr="005B6C24">
              <w:t>water authority standards and procedures</w:t>
            </w:r>
          </w:p>
          <w:p w:rsidR="00000000" w:rsidRPr="005B6C24" w:rsidP="005B6C24">
            <w:pPr>
              <w:pStyle w:val="ListBullet"/>
            </w:pPr>
            <w:r w:rsidRPr="005B6C24">
              <w:t>drainage appliances/fixtures/fit</w:t>
            </w:r>
            <w:r w:rsidRPr="005B6C24">
              <w:t xml:space="preserve">tings and related  </w:t>
            </w:r>
          </w:p>
          <w:p w:rsidR="00000000" w:rsidRPr="005B6C24" w:rsidP="005B6C24">
            <w:pPr>
              <w:pStyle w:val="ListBullet"/>
            </w:pPr>
            <w:r w:rsidRPr="005B6C24">
              <w:t>level and align site</w:t>
            </w:r>
          </w:p>
          <w:p w:rsidR="00000000" w:rsidRPr="005B6C24" w:rsidP="005B6C24">
            <w:pPr>
              <w:pStyle w:val="ListBullet"/>
            </w:pPr>
            <w:r w:rsidRPr="005B6C24">
              <w:t>types and operational parameters of drains</w:t>
            </w:r>
          </w:p>
          <w:p w:rsidR="00000000" w:rsidRPr="005B6C24" w:rsidP="005B6C24">
            <w:pPr>
              <w:pStyle w:val="ListBullet"/>
            </w:pPr>
            <w:r w:rsidRPr="005B6C24">
              <w:t>components used in drainage systems</w:t>
            </w:r>
          </w:p>
          <w:p w:rsidR="00000000" w:rsidRPr="005B6C24" w:rsidP="005B6C24">
            <w:pPr>
              <w:pStyle w:val="ListBullet"/>
            </w:pPr>
            <w:r w:rsidRPr="005B6C24">
              <w:t>isolation processes and procedures</w:t>
            </w:r>
          </w:p>
          <w:p w:rsidR="00000000" w:rsidRPr="005B6C24" w:rsidP="005B6C24">
            <w:pPr>
              <w:pStyle w:val="ListBullet"/>
            </w:pPr>
            <w:r w:rsidRPr="005B6C24">
              <w:t>levelling and alignment processes</w:t>
            </w:r>
          </w:p>
          <w:p w:rsidR="00000000" w:rsidRPr="005B6C24" w:rsidP="005B6C24">
            <w:pPr>
              <w:pStyle w:val="ListBullet"/>
            </w:pPr>
            <w:r w:rsidRPr="005B6C24">
              <w:t>regulatory requirements, codes of practice and relevant enterprise service standards relating to blockage removal, disconnection and reconnection activities</w:t>
            </w:r>
          </w:p>
          <w:p w:rsidR="00000000" w:rsidRPr="005B6C24" w:rsidP="005B6C24">
            <w:pPr>
              <w:pStyle w:val="ListBullet"/>
            </w:pPr>
            <w:r w:rsidRPr="005B6C24">
              <w:t>enterprise policies and procedures</w:t>
            </w:r>
          </w:p>
          <w:p w:rsidR="00000000" w:rsidRPr="005B6C24" w:rsidP="005B6C24">
            <w:pPr>
              <w:pStyle w:val="ListBullet"/>
            </w:pPr>
            <w:r w:rsidRPr="005B6C24">
              <w:t>environmental role of drainage systems</w:t>
            </w:r>
          </w:p>
          <w:p w:rsidR="00000000" w:rsidRPr="005B6C24" w:rsidP="005B6C24">
            <w:pPr>
              <w:pStyle w:val="ListBullet"/>
            </w:pPr>
            <w:r w:rsidRPr="005B6C24">
              <w:t xml:space="preserve">environmental impacts of </w:t>
            </w:r>
            <w:r w:rsidRPr="005B6C24">
              <w:t>drainage systems.</w:t>
            </w:r>
          </w:p>
        </w:tc>
      </w:tr>
    </w:tbl>
    <w:p w:rsidR="00000000" w:rsidRPr="005B6C24" w:rsidP="005B6C24">
      <w:pPr>
        <w:pStyle w:val="BodyText"/>
      </w:pPr>
    </w:p>
    <w:p w:rsidR="00000000" w:rsidRPr="005B6C24" w:rsidP="005B6C24">
      <w:pPr>
        <w:pStyle w:val="AllowPageBreak"/>
      </w:pPr>
    </w:p>
    <w:p w:rsidR="00000000" w:rsidRPr="005B6C24" w:rsidP="005B6C24">
      <w:pPr>
        <w:pStyle w:val="Heading1"/>
      </w:pPr>
      <w:bookmarkStart w:id="10" w:name="O_407719"/>
      <w:bookmarkEnd w:id="10"/>
      <w:r w:rsidRPr="005B6C24">
        <w:t>Evidence Guide</w:t>
      </w:r>
    </w:p>
    <w:tbl>
      <w:tblPr>
        <w:tblW w:w="0" w:type="auto"/>
        <w:tblLayout w:type="fixed"/>
        <w:tblCellMar>
          <w:left w:w="62" w:type="dxa"/>
          <w:right w:w="62" w:type="dxa"/>
        </w:tblCellMar>
        <w:tblLook w:val="0000"/>
      </w:tblPr>
      <w:tblGrid>
        <w:gridCol w:w="3674"/>
        <w:gridCol w:w="5398"/>
      </w:tblGrid>
      <w:tr w:rsidTr="005B6C2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C24">
            <w:pPr>
              <w:pStyle w:val="BodyText"/>
              <w:rPr>
                <w:lang w:val="en-NZ"/>
              </w:rPr>
            </w:pPr>
            <w:r w:rsidRPr="005B6C24">
              <w:t>The evidence guide provides advice on assessment and must be read in conjunction with the performance criteria, required skills and knowledge, range statement and the Assessment Guidelines for the Trainin</w:t>
            </w:r>
            <w:r w:rsidRPr="005B6C24">
              <w:t>g Package.</w:t>
            </w:r>
          </w:p>
        </w:tc>
      </w:tr>
      <w:tr w:rsidTr="005B6C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C24">
            <w:pPr>
              <w:pStyle w:val="BodyText"/>
              <w:rPr>
                <w:lang w:val="en-NZ"/>
              </w:rPr>
            </w:pPr>
            <w:r w:rsidRPr="005B6C24">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C24">
            <w:pPr>
              <w:pStyle w:val="BodyText"/>
              <w:rPr>
                <w:lang w:val="en-NZ"/>
              </w:rPr>
            </w:pPr>
          </w:p>
        </w:tc>
      </w:tr>
      <w:tr w:rsidTr="005B6C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C24">
            <w:pPr>
              <w:pStyle w:val="BodyText"/>
              <w:rPr>
                <w:lang w:val="en-NZ"/>
              </w:rPr>
            </w:pPr>
            <w:r w:rsidRPr="005B6C24">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C24" w:rsidP="005B6C24">
            <w:pPr>
              <w:pStyle w:val="BodyText"/>
            </w:pPr>
            <w:r w:rsidRPr="005B6C24">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5B6C24" w:rsidP="005B6C24">
            <w:pPr>
              <w:pStyle w:val="ListBullet"/>
            </w:pPr>
            <w:r w:rsidRPr="005B6C24">
              <w:t>establish the requirements of the drainage system</w:t>
            </w:r>
          </w:p>
          <w:p w:rsidR="00000000" w:rsidRPr="005B6C24" w:rsidP="005B6C24">
            <w:pPr>
              <w:pStyle w:val="ListBullet"/>
            </w:pPr>
            <w:r w:rsidRPr="005B6C24">
              <w:t>implement operational procedures for the projec;</w:t>
            </w:r>
          </w:p>
          <w:p w:rsidR="00000000" w:rsidRPr="005B6C24" w:rsidP="005B6C24">
            <w:pPr>
              <w:pStyle w:val="ListBullet"/>
            </w:pPr>
            <w:r w:rsidRPr="005B6C24">
              <w:t>establish and organise resources</w:t>
            </w:r>
          </w:p>
          <w:p w:rsidR="00000000" w:rsidRPr="005B6C24" w:rsidP="005B6C24">
            <w:pPr>
              <w:pStyle w:val="ListBullet"/>
            </w:pPr>
            <w:r w:rsidRPr="005B6C24">
              <w:t>supervise on-site construction</w:t>
            </w:r>
          </w:p>
          <w:p w:rsidR="00000000" w:rsidRPr="005B6C24" w:rsidP="005B6C24">
            <w:pPr>
              <w:pStyle w:val="ListBullet"/>
            </w:pPr>
            <w:r w:rsidRPr="005B6C24">
              <w:t>commission the drainage system</w:t>
            </w:r>
          </w:p>
          <w:p w:rsidR="00000000" w:rsidP="005B6C24">
            <w:pPr>
              <w:pStyle w:val="ListBullet"/>
              <w:rPr>
                <w:lang w:val="en-NZ"/>
              </w:rPr>
            </w:pPr>
            <w:r w:rsidRPr="005B6C24">
              <w:t>rehabilitate the site.</w:t>
            </w:r>
          </w:p>
        </w:tc>
      </w:tr>
      <w:tr w:rsidTr="005B6C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C24">
            <w:pPr>
              <w:pStyle w:val="BodyText"/>
              <w:rPr>
                <w:lang w:val="en-NZ"/>
              </w:rPr>
            </w:pPr>
            <w:r w:rsidRPr="005B6C24">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C24" w:rsidP="005B6C24">
            <w:pPr>
              <w:pStyle w:val="BodyText"/>
            </w:pPr>
            <w:r w:rsidRPr="005B6C24">
              <w:t>Competency requires the application of work practices under work conditions. Selection and use of resources for some worksites may differ due to the regional or enterprise circumstances.</w:t>
            </w:r>
          </w:p>
        </w:tc>
      </w:tr>
    </w:tbl>
    <w:p w:rsidR="00000000" w:rsidRPr="005B6C24" w:rsidP="005B6C24">
      <w:pPr>
        <w:pStyle w:val="BodyText"/>
      </w:pPr>
    </w:p>
    <w:p w:rsidR="00000000" w:rsidRPr="005B6C24" w:rsidP="005B6C24">
      <w:pPr>
        <w:pStyle w:val="AllowPageBreak"/>
      </w:pPr>
    </w:p>
    <w:p w:rsidR="00000000" w:rsidRPr="005B6C24" w:rsidP="005B6C24">
      <w:pPr>
        <w:pStyle w:val="Heading1"/>
      </w:pPr>
      <w:bookmarkStart w:id="11" w:name="O_407720"/>
      <w:bookmarkEnd w:id="11"/>
      <w:r w:rsidRPr="005B6C24">
        <w:t>R</w:t>
      </w:r>
      <w:r w:rsidRPr="005B6C24">
        <w:t>ange Statement</w:t>
      </w:r>
    </w:p>
    <w:tbl>
      <w:tblPr>
        <w:tblW w:w="0" w:type="auto"/>
        <w:tblLayout w:type="fixed"/>
        <w:tblCellMar>
          <w:left w:w="62" w:type="dxa"/>
          <w:right w:w="62" w:type="dxa"/>
        </w:tblCellMar>
        <w:tblLook w:val="0000"/>
      </w:tblPr>
      <w:tblGrid>
        <w:gridCol w:w="3674"/>
        <w:gridCol w:w="5398"/>
      </w:tblGrid>
      <w:tr w:rsidTr="005B6C24">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C24">
            <w:pPr>
              <w:pStyle w:val="BodyText"/>
              <w:rPr>
                <w:lang w:val="en-NZ"/>
              </w:rPr>
            </w:pPr>
            <w:r w:rsidRPr="005B6C24">
              <w:t>The range statement relates to the Unit of Competency as a whole. It allows for different work environments and situations that may affect performance. Bold italicised wording, if used in the performance criteria, is detailed below. Essentia</w:t>
            </w:r>
            <w:r w:rsidRPr="005B6C24">
              <w:t>l operating conditions that may be present with training and assessment (depending on the work situation, needs of the candidate, accessibility of the item, and local industry and regional contexts) may also be included.</w:t>
            </w:r>
          </w:p>
        </w:tc>
      </w:tr>
      <w:tr w:rsidTr="005B6C24">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6C24">
            <w:pPr>
              <w:pStyle w:val="BodyText"/>
              <w:rPr>
                <w:lang w:val="en-NZ"/>
              </w:rPr>
            </w:pPr>
            <w:r w:rsidRPr="005B6C24">
              <w:rPr>
                <w:rStyle w:val="BoldandItalics"/>
              </w:rPr>
              <w:t>Irrigation drainage systems</w:t>
            </w:r>
            <w:r w:rsidRPr="005B6C24">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6C24" w:rsidP="005B6C24">
            <w:pPr>
              <w:pStyle w:val="BodyText"/>
            </w:pPr>
            <w:r w:rsidRPr="005B6C24">
              <w:t>both surface and sub-surface drainage installed to handle water which is excess to plant requirements in an irrigated area.</w:t>
            </w:r>
          </w:p>
        </w:tc>
      </w:tr>
    </w:tbl>
    <w:p w:rsidR="00000000" w:rsidRPr="005B6C24" w:rsidP="005B6C24">
      <w:pPr>
        <w:pStyle w:val="BodyText"/>
      </w:pPr>
    </w:p>
    <w:p w:rsidR="00000000" w:rsidRPr="005B6C24" w:rsidP="005B6C24">
      <w:pPr>
        <w:pStyle w:val="AllowPageBreak"/>
      </w:pPr>
    </w:p>
    <w:p w:rsidR="00000000" w:rsidRPr="005B6C24" w:rsidP="005B6C24">
      <w:pPr>
        <w:pStyle w:val="Heading1"/>
      </w:pPr>
      <w:bookmarkStart w:id="12" w:name="O_407721"/>
      <w:bookmarkEnd w:id="12"/>
      <w:r w:rsidRPr="005B6C24">
        <w:t>Unit Sector(s)</w:t>
      </w:r>
    </w:p>
    <w:p w:rsidR="00000000" w:rsidRPr="005B6C24" w:rsidP="005B6C24">
      <w:pPr>
        <w:pStyle w:val="BodyText"/>
      </w:pPr>
      <w:r w:rsidRPr="005B6C24">
        <w:t>Irrigation</w:t>
      </w:r>
    </w:p>
    <w:p w:rsidR="00000000" w:rsidRPr="005B6C24" w:rsidP="005B6C24"/>
    <w:sectPr w:rsidSect="005B6C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62BF" w:rsidP="00B462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F" w:rsidP="005B6C2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462BF" w:rsidP="005B6C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62BF" w:rsidP="005B6C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24" w:rsidRPr="00B462BF" w:rsidP="00B462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2BF" w:rsidP="005B6C24">
    <w:pPr>
      <w:pStyle w:val="Header"/>
      <w:framePr w:wrap="around"/>
    </w:pPr>
    <w:r>
      <w:fldChar w:fldCharType="begin"/>
    </w:r>
    <w:r>
      <w:instrText xml:space="preserve"> TITLE   \* MERGEFORMAT </w:instrText>
    </w:r>
    <w:r>
      <w:fldChar w:fldCharType="separate"/>
    </w:r>
    <w:r>
      <w:t>AHCIRG424A Construct and install an irrigation drainage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B462BF" w:rsidP="005B6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879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34EC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808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6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6C24"/>
    <w:pPr>
      <w:spacing w:before="360" w:after="60"/>
      <w:outlineLvl w:val="0"/>
    </w:pPr>
    <w:rPr>
      <w:sz w:val="32"/>
    </w:rPr>
  </w:style>
  <w:style w:type="paragraph" w:styleId="Heading2">
    <w:name w:val="heading 2"/>
    <w:basedOn w:val="HeadingBase"/>
    <w:next w:val="BodyText"/>
    <w:link w:val="Heading2Char"/>
    <w:qFormat/>
    <w:rsid w:val="005B6C24"/>
    <w:pPr>
      <w:keepLines/>
      <w:spacing w:before="240" w:after="120"/>
      <w:outlineLvl w:val="1"/>
    </w:pPr>
    <w:rPr>
      <w:sz w:val="28"/>
      <w:szCs w:val="40"/>
    </w:rPr>
  </w:style>
  <w:style w:type="paragraph" w:styleId="Heading3">
    <w:name w:val="heading 3"/>
    <w:basedOn w:val="HeadingBase"/>
    <w:next w:val="BodyText"/>
    <w:link w:val="Heading3Char"/>
    <w:qFormat/>
    <w:rsid w:val="005B6C24"/>
    <w:pPr>
      <w:spacing w:before="180" w:after="120"/>
      <w:outlineLvl w:val="2"/>
    </w:pPr>
    <w:rPr>
      <w:spacing w:val="-10"/>
      <w:kern w:val="32"/>
    </w:rPr>
  </w:style>
  <w:style w:type="paragraph" w:styleId="Heading4">
    <w:name w:val="heading 4"/>
    <w:basedOn w:val="HeadingBase"/>
    <w:next w:val="BodyText"/>
    <w:link w:val="Heading4Char"/>
    <w:qFormat/>
    <w:rsid w:val="005B6C24"/>
    <w:pPr>
      <w:spacing w:before="160" w:after="120"/>
      <w:outlineLvl w:val="3"/>
    </w:pPr>
    <w:rPr>
      <w:sz w:val="22"/>
    </w:rPr>
  </w:style>
  <w:style w:type="paragraph" w:styleId="Heading5">
    <w:name w:val="heading 5"/>
    <w:basedOn w:val="HeadingBase"/>
    <w:next w:val="Normal"/>
    <w:link w:val="Heading5Char"/>
    <w:qFormat/>
    <w:rsid w:val="005B6C24"/>
    <w:pPr>
      <w:spacing w:before="80"/>
      <w:outlineLvl w:val="4"/>
    </w:pPr>
    <w:rPr>
      <w:color w:val="918585"/>
      <w:sz w:val="20"/>
    </w:rPr>
  </w:style>
  <w:style w:type="paragraph" w:styleId="Heading6">
    <w:name w:val="heading 6"/>
    <w:basedOn w:val="HeadingBase"/>
    <w:next w:val="Normal"/>
    <w:link w:val="Heading6Char"/>
    <w:qFormat/>
    <w:rsid w:val="005B6C24"/>
    <w:pPr>
      <w:spacing w:before="60"/>
      <w:outlineLvl w:val="5"/>
    </w:pPr>
    <w:rPr>
      <w:color w:val="918585"/>
      <w:sz w:val="20"/>
    </w:rPr>
  </w:style>
  <w:style w:type="paragraph" w:styleId="Heading7">
    <w:name w:val="heading 7"/>
    <w:basedOn w:val="Normal"/>
    <w:next w:val="Normal"/>
    <w:link w:val="Heading7Char"/>
    <w:qFormat/>
    <w:rsid w:val="005B6C24"/>
    <w:pPr>
      <w:ind w:left="720"/>
      <w:outlineLvl w:val="6"/>
    </w:pPr>
    <w:rPr>
      <w:i/>
    </w:rPr>
  </w:style>
  <w:style w:type="paragraph" w:styleId="Heading8">
    <w:name w:val="heading 8"/>
    <w:basedOn w:val="Normal"/>
    <w:next w:val="Normal"/>
    <w:link w:val="Heading8Char"/>
    <w:qFormat/>
    <w:rsid w:val="005B6C24"/>
    <w:pPr>
      <w:ind w:left="720"/>
      <w:outlineLvl w:val="7"/>
    </w:pPr>
    <w:rPr>
      <w:i/>
    </w:rPr>
  </w:style>
  <w:style w:type="paragraph" w:styleId="Heading9">
    <w:name w:val="heading 9"/>
    <w:basedOn w:val="Normal"/>
    <w:next w:val="Normal"/>
    <w:link w:val="Heading9Char"/>
    <w:qFormat/>
    <w:rsid w:val="005B6C24"/>
    <w:pPr>
      <w:ind w:left="720"/>
      <w:outlineLvl w:val="8"/>
    </w:pPr>
    <w:rPr>
      <w:i/>
    </w:rPr>
  </w:style>
  <w:style w:type="character" w:default="1" w:styleId="DefaultParagraphFont">
    <w:name w:val="Default Paragraph Font"/>
    <w:uiPriority w:val="1"/>
    <w:unhideWhenUsed/>
    <w:rsid w:val="005B6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6C24"/>
  </w:style>
  <w:style w:type="character" w:customStyle="1" w:styleId="Heading1Char">
    <w:name w:val="Heading 1 Char"/>
    <w:basedOn w:val="DefaultParagraphFont"/>
    <w:link w:val="Heading1"/>
    <w:rsid w:val="005B6C24"/>
    <w:rPr>
      <w:rFonts w:ascii="Times New Roman" w:eastAsia="Times New Roman" w:hAnsi="Times New Roman" w:cs="Times New Roman"/>
      <w:b/>
      <w:sz w:val="32"/>
      <w:szCs w:val="20"/>
      <w:lang w:eastAsia="en-US"/>
    </w:rPr>
  </w:style>
  <w:style w:type="paragraph" w:styleId="BodyText">
    <w:name w:val="Body Text"/>
    <w:basedOn w:val="Normal"/>
    <w:link w:val="BodyTextChar"/>
    <w:rsid w:val="005B6C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6C24"/>
    <w:rPr>
      <w:rFonts w:ascii="Times New Roman" w:eastAsia="Times New Roman" w:hAnsi="Times New Roman" w:cs="Times New Roman"/>
      <w:sz w:val="24"/>
      <w:lang w:eastAsia="en-US"/>
    </w:rPr>
  </w:style>
  <w:style w:type="paragraph" w:styleId="Footer">
    <w:name w:val="footer"/>
    <w:basedOn w:val="Normal"/>
    <w:link w:val="FooterChar"/>
    <w:rsid w:val="005B6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6C24"/>
    <w:rPr>
      <w:rFonts w:ascii="Times New Roman" w:eastAsia="Times New Roman" w:hAnsi="Times New Roman" w:cs="Times New Roman"/>
      <w:sz w:val="16"/>
      <w:lang w:eastAsia="en-US"/>
    </w:rPr>
  </w:style>
  <w:style w:type="paragraph" w:styleId="List">
    <w:name w:val="List"/>
    <w:basedOn w:val="BodyText"/>
    <w:next w:val="BodyText"/>
    <w:rsid w:val="005B6C24"/>
    <w:pPr>
      <w:tabs>
        <w:tab w:val="left" w:pos="340"/>
      </w:tabs>
      <w:spacing w:before="60" w:after="60"/>
      <w:ind w:left="340" w:hanging="340"/>
    </w:pPr>
  </w:style>
  <w:style w:type="paragraph" w:styleId="ListBullet">
    <w:name w:val="List Bullet"/>
    <w:basedOn w:val="List"/>
    <w:rsid w:val="005B6C24"/>
    <w:pPr>
      <w:numPr>
        <w:numId w:val="13"/>
      </w:numPr>
      <w:tabs>
        <w:tab w:val="clear" w:pos="340"/>
      </w:tabs>
      <w:spacing w:before="40" w:after="40"/>
    </w:pPr>
  </w:style>
  <w:style w:type="character" w:customStyle="1" w:styleId="SpecialBold">
    <w:name w:val="Special Bold"/>
    <w:basedOn w:val="DefaultParagraphFont"/>
    <w:rsid w:val="005B6C24"/>
    <w:rPr>
      <w:b/>
      <w:spacing w:val="0"/>
    </w:rPr>
  </w:style>
  <w:style w:type="paragraph" w:styleId="ListBullet2">
    <w:name w:val="List Bullet 2"/>
    <w:basedOn w:val="List2"/>
    <w:rsid w:val="005B6C24"/>
    <w:pPr>
      <w:numPr>
        <w:numId w:val="14"/>
      </w:numPr>
      <w:tabs>
        <w:tab w:val="clear" w:pos="680"/>
      </w:tabs>
    </w:pPr>
  </w:style>
  <w:style w:type="paragraph" w:customStyle="1" w:styleId="SuperHeading">
    <w:name w:val="SuperHeading"/>
    <w:basedOn w:val="Normal"/>
    <w:rsid w:val="005B6C24"/>
    <w:pPr>
      <w:spacing w:before="240" w:after="120"/>
      <w:outlineLvl w:val="0"/>
    </w:pPr>
    <w:rPr>
      <w:rFonts w:ascii="Times New Roman" w:hAnsi="Times New Roman"/>
      <w:b/>
      <w:sz w:val="28"/>
    </w:rPr>
  </w:style>
  <w:style w:type="paragraph" w:customStyle="1" w:styleId="TableHeading">
    <w:name w:val="Table Heading"/>
    <w:basedOn w:val="HeadingBase"/>
    <w:rsid w:val="005B6C24"/>
    <w:pPr>
      <w:keepLines/>
      <w:pBdr>
        <w:bottom w:val="single" w:sz="6" w:space="1" w:color="918585"/>
      </w:pBdr>
      <w:spacing w:before="240"/>
    </w:pPr>
  </w:style>
  <w:style w:type="paragraph" w:customStyle="1" w:styleId="AllowPageBreak">
    <w:name w:val="AllowPageBreak"/>
    <w:rsid w:val="005B6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6C24"/>
    <w:rPr>
      <w:b/>
      <w:i/>
      <w:u w:val="none"/>
    </w:rPr>
  </w:style>
  <w:style w:type="character" w:customStyle="1" w:styleId="Heading2Char">
    <w:name w:val="Heading 2 Char"/>
    <w:basedOn w:val="DefaultParagraphFont"/>
    <w:link w:val="Heading2"/>
    <w:rsid w:val="005B6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6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6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6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6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6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6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6C24"/>
    <w:rPr>
      <w:rFonts w:ascii="Courier New" w:eastAsia="Times New Roman" w:hAnsi="Courier New" w:cs="Times New Roman"/>
      <w:i/>
      <w:szCs w:val="20"/>
      <w:lang w:eastAsia="en-US"/>
    </w:rPr>
  </w:style>
  <w:style w:type="paragraph" w:customStyle="1" w:styleId="HeadingBase">
    <w:name w:val="Heading Base"/>
    <w:rsid w:val="005B6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6C24"/>
    <w:pPr>
      <w:tabs>
        <w:tab w:val="right" w:leader="dot" w:pos="9072"/>
      </w:tabs>
      <w:ind w:left="567"/>
    </w:pPr>
    <w:rPr>
      <w:szCs w:val="22"/>
    </w:rPr>
  </w:style>
  <w:style w:type="paragraph" w:customStyle="1" w:styleId="TOCBase">
    <w:name w:val="TOC Base"/>
    <w:rsid w:val="005B6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6C24"/>
    <w:pPr>
      <w:tabs>
        <w:tab w:val="right" w:leader="dot" w:pos="9072"/>
      </w:tabs>
      <w:spacing w:before="40" w:after="40"/>
      <w:ind w:left="284"/>
    </w:pPr>
    <w:rPr>
      <w:rFonts w:ascii="Times New Roman" w:hAnsi="Times New Roman"/>
    </w:rPr>
  </w:style>
  <w:style w:type="paragraph" w:styleId="TOC1">
    <w:name w:val="toc 1"/>
    <w:basedOn w:val="TOCBase"/>
    <w:next w:val="Normal"/>
    <w:rsid w:val="005B6C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6C24"/>
    <w:pPr>
      <w:spacing w:before="5040"/>
      <w:jc w:val="center"/>
    </w:pPr>
    <w:rPr>
      <w:sz w:val="48"/>
      <w:szCs w:val="72"/>
      <w:lang w:val="en-US"/>
    </w:rPr>
  </w:style>
  <w:style w:type="character" w:customStyle="1" w:styleId="TitleChar">
    <w:name w:val="Title Char"/>
    <w:basedOn w:val="DefaultParagraphFont"/>
    <w:link w:val="Title"/>
    <w:rsid w:val="005B6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6C24"/>
    <w:pPr>
      <w:tabs>
        <w:tab w:val="left" w:pos="3600"/>
        <w:tab w:val="left" w:pos="3958"/>
      </w:tabs>
    </w:pPr>
  </w:style>
  <w:style w:type="paragraph" w:customStyle="1" w:styleId="Note">
    <w:name w:val="Note"/>
    <w:basedOn w:val="BodyText"/>
    <w:rsid w:val="005B6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6C24"/>
    <w:pPr>
      <w:framePr w:wrap="auto" w:hAnchor="text" w:y="6049"/>
    </w:pPr>
    <w:rPr>
      <w:color w:val="000000"/>
      <w:sz w:val="40"/>
    </w:rPr>
  </w:style>
  <w:style w:type="paragraph" w:customStyle="1" w:styleId="TOCTitle">
    <w:name w:val="TOCTitle"/>
    <w:basedOn w:val="Heading1"/>
    <w:rsid w:val="005B6C24"/>
    <w:pPr>
      <w:spacing w:after="240"/>
      <w:jc w:val="center"/>
      <w:outlineLvl w:val="9"/>
    </w:pPr>
    <w:rPr>
      <w:caps/>
    </w:rPr>
  </w:style>
  <w:style w:type="paragraph" w:customStyle="1" w:styleId="Version">
    <w:name w:val="Version"/>
    <w:rsid w:val="005B6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6C24"/>
    <w:pPr>
      <w:keepNext w:val="0"/>
      <w:tabs>
        <w:tab w:val="right" w:pos="4176"/>
      </w:tabs>
      <w:ind w:left="198" w:hanging="198"/>
    </w:pPr>
    <w:rPr>
      <w:rFonts w:ascii="Garamond" w:hAnsi="Garamond"/>
    </w:rPr>
  </w:style>
  <w:style w:type="paragraph" w:styleId="IndexHeading">
    <w:name w:val="index heading"/>
    <w:basedOn w:val="Normal"/>
    <w:next w:val="Index1"/>
    <w:semiHidden/>
    <w:rsid w:val="005B6C24"/>
    <w:pPr>
      <w:spacing w:before="120" w:after="120"/>
    </w:pPr>
    <w:rPr>
      <w:rFonts w:ascii="Arial" w:hAnsi="Arial"/>
      <w:b/>
      <w:color w:val="918585"/>
      <w:sz w:val="24"/>
    </w:rPr>
  </w:style>
  <w:style w:type="paragraph" w:styleId="Header">
    <w:name w:val="header"/>
    <w:basedOn w:val="Normal"/>
    <w:link w:val="HeaderChar"/>
    <w:rsid w:val="005B6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6C24"/>
    <w:rPr>
      <w:rFonts w:ascii="Times New Roman" w:eastAsia="Times New Roman" w:hAnsi="Times New Roman" w:cs="Times New Roman"/>
      <w:sz w:val="16"/>
      <w:szCs w:val="20"/>
      <w:lang w:val="en-GB" w:eastAsia="en-US"/>
    </w:rPr>
  </w:style>
  <w:style w:type="paragraph" w:customStyle="1" w:styleId="Chapter">
    <w:name w:val="Chapter"/>
    <w:basedOn w:val="Normal"/>
    <w:rsid w:val="005B6C24"/>
    <w:pPr>
      <w:spacing w:before="240"/>
    </w:pPr>
    <w:rPr>
      <w:rFonts w:ascii="Times New Roman" w:hAnsi="Times New Roman"/>
      <w:smallCaps/>
      <w:spacing w:val="80"/>
      <w:sz w:val="28"/>
    </w:rPr>
  </w:style>
  <w:style w:type="paragraph" w:customStyle="1" w:styleId="InChapter">
    <w:name w:val="InChapter"/>
    <w:basedOn w:val="Heading3"/>
    <w:rsid w:val="005B6C24"/>
    <w:pPr>
      <w:spacing w:after="240"/>
      <w:outlineLvl w:val="9"/>
    </w:pPr>
    <w:rPr>
      <w:noProof/>
    </w:rPr>
  </w:style>
  <w:style w:type="paragraph" w:styleId="Index2">
    <w:name w:val="index 2"/>
    <w:basedOn w:val="Normal"/>
    <w:next w:val="Normal"/>
    <w:semiHidden/>
    <w:rsid w:val="005B6C24"/>
    <w:pPr>
      <w:tabs>
        <w:tab w:val="right" w:pos="4176"/>
      </w:tabs>
      <w:ind w:left="568" w:hanging="284"/>
    </w:pPr>
    <w:rPr>
      <w:rFonts w:ascii="Garamond" w:hAnsi="Garamond"/>
    </w:rPr>
  </w:style>
  <w:style w:type="paragraph" w:customStyle="1" w:styleId="Byline">
    <w:name w:val="Byline"/>
    <w:rsid w:val="005B6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6C24"/>
    <w:pPr>
      <w:tabs>
        <w:tab w:val="clear" w:pos="3600"/>
        <w:tab w:val="clear" w:pos="3958"/>
      </w:tabs>
      <w:jc w:val="right"/>
    </w:pPr>
  </w:style>
  <w:style w:type="character" w:styleId="Emphasis">
    <w:name w:val="Emphasis"/>
    <w:basedOn w:val="DefaultParagraphFont"/>
    <w:qFormat/>
    <w:rsid w:val="005B6C24"/>
    <w:rPr>
      <w:i/>
    </w:rPr>
  </w:style>
  <w:style w:type="paragraph" w:styleId="Caption">
    <w:name w:val="caption"/>
    <w:basedOn w:val="BodyText"/>
    <w:next w:val="Normal"/>
    <w:qFormat/>
    <w:rsid w:val="005B6C24"/>
    <w:pPr>
      <w:framePr w:w="2268" w:hSpace="181" w:vSpace="181" w:wrap="around" w:vAnchor="text" w:hAnchor="page" w:x="1135" w:y="285" w:anchorLock="1"/>
    </w:pPr>
    <w:rPr>
      <w:i/>
    </w:rPr>
  </w:style>
  <w:style w:type="paragraph" w:customStyle="1" w:styleId="MiniTOCTitle">
    <w:name w:val="MiniTOCTitle"/>
    <w:basedOn w:val="Heading4"/>
    <w:rsid w:val="005B6C24"/>
    <w:pPr>
      <w:spacing w:before="240"/>
      <w:outlineLvl w:val="9"/>
    </w:pPr>
    <w:rPr>
      <w:noProof/>
      <w:sz w:val="24"/>
    </w:rPr>
  </w:style>
  <w:style w:type="paragraph" w:customStyle="1" w:styleId="MiniTOCItem">
    <w:name w:val="MiniTOCItem"/>
    <w:basedOn w:val="ListBullet"/>
    <w:rsid w:val="005B6C24"/>
    <w:pPr>
      <w:numPr>
        <w:numId w:val="0"/>
      </w:numPr>
      <w:tabs>
        <w:tab w:val="right" w:leader="dot" w:pos="6521"/>
      </w:tabs>
      <w:spacing w:before="0" w:after="0"/>
    </w:pPr>
  </w:style>
  <w:style w:type="paragraph" w:customStyle="1" w:styleId="TOFTitle">
    <w:name w:val="TOFTitle"/>
    <w:basedOn w:val="TOCTitle"/>
    <w:rsid w:val="005B6C24"/>
  </w:style>
  <w:style w:type="paragraph" w:styleId="TableofFigures">
    <w:name w:val="table of figures"/>
    <w:basedOn w:val="Normal"/>
    <w:next w:val="Normal"/>
    <w:semiHidden/>
    <w:rsid w:val="005B6C24"/>
    <w:pPr>
      <w:tabs>
        <w:tab w:val="right" w:leader="dot" w:pos="9072"/>
      </w:tabs>
      <w:ind w:left="970" w:hanging="403"/>
    </w:pPr>
    <w:rPr>
      <w:rFonts w:ascii="Times New Roman" w:hAnsi="Times New Roman"/>
      <w:b/>
    </w:rPr>
  </w:style>
  <w:style w:type="paragraph" w:styleId="ListNumber">
    <w:name w:val="List Number"/>
    <w:basedOn w:val="List"/>
    <w:rsid w:val="005B6C24"/>
    <w:pPr>
      <w:numPr>
        <w:numId w:val="11"/>
      </w:numPr>
    </w:pPr>
  </w:style>
  <w:style w:type="character" w:customStyle="1" w:styleId="WingdingSymbols">
    <w:name w:val="Wingding Symbols"/>
    <w:rsid w:val="005B6C24"/>
    <w:rPr>
      <w:rFonts w:ascii="Wingdings" w:hAnsi="Wingdings"/>
    </w:rPr>
  </w:style>
  <w:style w:type="character" w:customStyle="1" w:styleId="HotSpot">
    <w:name w:val="HotSpot"/>
    <w:rsid w:val="005B6C24"/>
    <w:rPr>
      <w:color w:val="0033CC"/>
      <w:u w:val="none"/>
    </w:rPr>
  </w:style>
  <w:style w:type="paragraph" w:customStyle="1" w:styleId="BodyTextRight">
    <w:name w:val="Body Text Right"/>
    <w:basedOn w:val="BodyText"/>
    <w:rsid w:val="005B6C24"/>
    <w:pPr>
      <w:spacing w:before="0" w:after="0"/>
      <w:jc w:val="right"/>
    </w:pPr>
  </w:style>
  <w:style w:type="paragraph" w:styleId="Index3">
    <w:name w:val="index 3"/>
    <w:basedOn w:val="ListNumber2"/>
    <w:next w:val="Normal"/>
    <w:semiHidden/>
    <w:rsid w:val="005B6C24"/>
    <w:pPr>
      <w:numPr>
        <w:numId w:val="0"/>
      </w:numPr>
      <w:tabs>
        <w:tab w:val="right" w:leader="dot" w:pos="4176"/>
      </w:tabs>
    </w:pPr>
  </w:style>
  <w:style w:type="paragraph" w:styleId="ListNumber2">
    <w:name w:val="List Number 2"/>
    <w:basedOn w:val="List2"/>
    <w:rsid w:val="005B6C24"/>
    <w:pPr>
      <w:numPr>
        <w:numId w:val="10"/>
      </w:numPr>
      <w:tabs>
        <w:tab w:val="clear" w:pos="1060"/>
      </w:tabs>
    </w:pPr>
  </w:style>
  <w:style w:type="paragraph" w:customStyle="1" w:styleId="MarginNote">
    <w:name w:val="Margin Note"/>
    <w:basedOn w:val="BodyText"/>
    <w:rsid w:val="005B6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6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6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6C24"/>
    <w:rPr>
      <w:sz w:val="32"/>
    </w:rPr>
  </w:style>
  <w:style w:type="paragraph" w:customStyle="1" w:styleId="HeadingProcedure">
    <w:name w:val="Heading Procedure"/>
    <w:basedOn w:val="HeadingBase"/>
    <w:next w:val="Normal"/>
    <w:rsid w:val="005B6C24"/>
    <w:pPr>
      <w:tabs>
        <w:tab w:val="left" w:pos="0"/>
      </w:tabs>
      <w:spacing w:before="120" w:after="60"/>
    </w:pPr>
    <w:rPr>
      <w:i/>
      <w:color w:val="918585"/>
      <w:sz w:val="22"/>
    </w:rPr>
  </w:style>
  <w:style w:type="paragraph" w:customStyle="1" w:styleId="TableBodyText">
    <w:name w:val="Table Body Text"/>
    <w:basedOn w:val="BodyText"/>
    <w:rsid w:val="005B6C24"/>
    <w:pPr>
      <w:spacing w:before="60" w:after="60"/>
    </w:pPr>
  </w:style>
  <w:style w:type="paragraph" w:styleId="ListContinue">
    <w:name w:val="List Continue"/>
    <w:basedOn w:val="List"/>
    <w:rsid w:val="005B6C24"/>
    <w:pPr>
      <w:ind w:firstLine="0"/>
    </w:pPr>
  </w:style>
  <w:style w:type="paragraph" w:customStyle="1" w:styleId="ListNote">
    <w:name w:val="List Note"/>
    <w:basedOn w:val="List"/>
    <w:rsid w:val="005B6C24"/>
    <w:pPr>
      <w:pBdr>
        <w:top w:val="single" w:sz="6" w:space="2" w:color="918585"/>
        <w:bottom w:val="single" w:sz="6" w:space="2" w:color="918585"/>
      </w:pBdr>
      <w:tabs>
        <w:tab w:val="left" w:pos="1021"/>
      </w:tabs>
      <w:ind w:firstLine="0"/>
    </w:pPr>
  </w:style>
  <w:style w:type="paragraph" w:customStyle="1" w:styleId="Warning">
    <w:name w:val="Warning"/>
    <w:basedOn w:val="BodyText"/>
    <w:rsid w:val="005B6C24"/>
    <w:pPr>
      <w:shd w:val="clear" w:color="auto" w:fill="D9D9D9"/>
      <w:tabs>
        <w:tab w:val="left" w:pos="992"/>
      </w:tabs>
      <w:ind w:left="119" w:right="119"/>
    </w:pPr>
    <w:rPr>
      <w:sz w:val="20"/>
    </w:rPr>
  </w:style>
  <w:style w:type="paragraph" w:customStyle="1" w:styleId="MarginIcons">
    <w:name w:val="Margin Icons"/>
    <w:basedOn w:val="BodyText"/>
    <w:rsid w:val="005B6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6C24"/>
    <w:rPr>
      <w:rFonts w:ascii="Courier New" w:hAnsi="Courier New"/>
    </w:rPr>
  </w:style>
  <w:style w:type="paragraph" w:customStyle="1" w:styleId="NoteBullet">
    <w:name w:val="Note Bullet"/>
    <w:basedOn w:val="Note"/>
    <w:rsid w:val="005B6C24"/>
    <w:pPr>
      <w:tabs>
        <w:tab w:val="clear" w:pos="680"/>
      </w:tabs>
      <w:spacing w:before="60" w:after="60"/>
    </w:pPr>
  </w:style>
  <w:style w:type="paragraph" w:customStyle="1" w:styleId="SubHeading2">
    <w:name w:val="SubHeading2"/>
    <w:basedOn w:val="HeadingBase"/>
    <w:rsid w:val="005B6C24"/>
    <w:pPr>
      <w:spacing w:before="240" w:after="60"/>
    </w:pPr>
    <w:rPr>
      <w:sz w:val="20"/>
    </w:rPr>
  </w:style>
  <w:style w:type="paragraph" w:customStyle="1" w:styleId="SubHeading1">
    <w:name w:val="SubHeading1"/>
    <w:basedOn w:val="HeadingBase"/>
    <w:rsid w:val="005B6C24"/>
    <w:pPr>
      <w:spacing w:before="240" w:after="60"/>
    </w:pPr>
    <w:rPr>
      <w:color w:val="918585"/>
      <w:sz w:val="22"/>
    </w:rPr>
  </w:style>
  <w:style w:type="paragraph" w:customStyle="1" w:styleId="SideHeading">
    <w:name w:val="Side Heading"/>
    <w:basedOn w:val="HeadingBase"/>
    <w:rsid w:val="005B6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6C24"/>
    <w:pPr>
      <w:numPr>
        <w:numId w:val="12"/>
      </w:numPr>
    </w:pPr>
  </w:style>
  <w:style w:type="paragraph" w:styleId="PlainText">
    <w:name w:val="Plain Text"/>
    <w:basedOn w:val="Normal"/>
    <w:link w:val="PlainTextChar"/>
    <w:rsid w:val="005B6C24"/>
    <w:rPr>
      <w:sz w:val="20"/>
    </w:rPr>
  </w:style>
  <w:style w:type="character" w:customStyle="1" w:styleId="PlainTextChar">
    <w:name w:val="Plain Text Char"/>
    <w:basedOn w:val="DefaultParagraphFont"/>
    <w:link w:val="PlainText"/>
    <w:rsid w:val="005B6C24"/>
    <w:rPr>
      <w:rFonts w:ascii="Courier New" w:eastAsia="Times New Roman" w:hAnsi="Courier New" w:cs="Times New Roman"/>
      <w:sz w:val="20"/>
      <w:szCs w:val="20"/>
      <w:lang w:eastAsia="en-US"/>
    </w:rPr>
  </w:style>
  <w:style w:type="character" w:customStyle="1" w:styleId="MenuOption">
    <w:name w:val="Menu Option"/>
    <w:basedOn w:val="DefaultParagraphFont"/>
    <w:rsid w:val="005B6C24"/>
    <w:rPr>
      <w:b/>
      <w:smallCaps/>
    </w:rPr>
  </w:style>
  <w:style w:type="paragraph" w:customStyle="1" w:styleId="TableListNumber">
    <w:name w:val="Table List Number"/>
    <w:basedOn w:val="ListNumber"/>
    <w:rsid w:val="005B6C24"/>
    <w:pPr>
      <w:numPr>
        <w:numId w:val="0"/>
      </w:numPr>
    </w:pPr>
  </w:style>
  <w:style w:type="paragraph" w:styleId="TOC4">
    <w:name w:val="toc 4"/>
    <w:basedOn w:val="TOCBase"/>
    <w:next w:val="Normal"/>
    <w:semiHidden/>
    <w:rsid w:val="005B6C24"/>
    <w:pPr>
      <w:tabs>
        <w:tab w:val="right" w:leader="dot" w:pos="9071"/>
      </w:tabs>
      <w:ind w:left="1701"/>
    </w:pPr>
  </w:style>
  <w:style w:type="paragraph" w:customStyle="1" w:styleId="ListAlpha">
    <w:name w:val="List Alpha"/>
    <w:basedOn w:val="List"/>
    <w:rsid w:val="005B6C24"/>
    <w:pPr>
      <w:numPr>
        <w:numId w:val="9"/>
      </w:numPr>
    </w:pPr>
  </w:style>
  <w:style w:type="paragraph" w:customStyle="1" w:styleId="ListAlpha2">
    <w:name w:val="List Alpha 2"/>
    <w:basedOn w:val="List2"/>
    <w:rsid w:val="005B6C24"/>
    <w:pPr>
      <w:numPr>
        <w:numId w:val="8"/>
      </w:numPr>
    </w:pPr>
  </w:style>
  <w:style w:type="paragraph" w:styleId="List2">
    <w:name w:val="List 2"/>
    <w:basedOn w:val="BodyText"/>
    <w:rsid w:val="005B6C24"/>
    <w:pPr>
      <w:tabs>
        <w:tab w:val="left" w:pos="680"/>
      </w:tabs>
      <w:spacing w:before="60" w:after="60"/>
      <w:ind w:left="680" w:hanging="340"/>
    </w:pPr>
  </w:style>
  <w:style w:type="paragraph" w:styleId="List3">
    <w:name w:val="List 3"/>
    <w:basedOn w:val="BodyText"/>
    <w:rsid w:val="005B6C24"/>
    <w:pPr>
      <w:tabs>
        <w:tab w:val="left" w:pos="1021"/>
      </w:tabs>
      <w:spacing w:before="60" w:after="60"/>
      <w:ind w:left="1020" w:hanging="340"/>
    </w:pPr>
  </w:style>
  <w:style w:type="paragraph" w:styleId="List4">
    <w:name w:val="List 4"/>
    <w:basedOn w:val="BodyText"/>
    <w:rsid w:val="005B6C24"/>
    <w:pPr>
      <w:tabs>
        <w:tab w:val="left" w:pos="1361"/>
      </w:tabs>
      <w:spacing w:before="60" w:after="60"/>
      <w:ind w:left="1361" w:hanging="340"/>
    </w:pPr>
  </w:style>
  <w:style w:type="paragraph" w:styleId="List5">
    <w:name w:val="List 5"/>
    <w:basedOn w:val="BodyText"/>
    <w:rsid w:val="005B6C24"/>
    <w:pPr>
      <w:tabs>
        <w:tab w:val="left" w:pos="1701"/>
      </w:tabs>
      <w:spacing w:before="60" w:after="60"/>
      <w:ind w:left="1701" w:hanging="340"/>
    </w:pPr>
  </w:style>
  <w:style w:type="paragraph" w:styleId="ListBullet3">
    <w:name w:val="List Bullet 3"/>
    <w:basedOn w:val="List3"/>
    <w:rsid w:val="005B6C24"/>
    <w:pPr>
      <w:numPr>
        <w:numId w:val="15"/>
      </w:numPr>
      <w:tabs>
        <w:tab w:val="clear" w:pos="1021"/>
      </w:tabs>
      <w:ind w:left="1037" w:hanging="357"/>
    </w:pPr>
  </w:style>
  <w:style w:type="paragraph" w:styleId="ListBullet4">
    <w:name w:val="List Bullet 4"/>
    <w:basedOn w:val="List4"/>
    <w:rsid w:val="005B6C24"/>
    <w:pPr>
      <w:numPr>
        <w:numId w:val="3"/>
      </w:numPr>
    </w:pPr>
  </w:style>
  <w:style w:type="paragraph" w:styleId="ListBullet5">
    <w:name w:val="List Bullet 5"/>
    <w:basedOn w:val="List5"/>
    <w:rsid w:val="005B6C24"/>
    <w:pPr>
      <w:numPr>
        <w:numId w:val="4"/>
      </w:numPr>
    </w:pPr>
  </w:style>
  <w:style w:type="paragraph" w:styleId="ListContinue2">
    <w:name w:val="List Continue 2"/>
    <w:basedOn w:val="List2"/>
    <w:rsid w:val="005B6C24"/>
    <w:pPr>
      <w:ind w:firstLine="0"/>
    </w:pPr>
  </w:style>
  <w:style w:type="paragraph" w:styleId="ListContinue3">
    <w:name w:val="List Continue 3"/>
    <w:basedOn w:val="List3"/>
    <w:rsid w:val="005B6C24"/>
    <w:pPr>
      <w:ind w:left="1021" w:firstLine="0"/>
    </w:pPr>
  </w:style>
  <w:style w:type="paragraph" w:styleId="ListContinue4">
    <w:name w:val="List Continue 4"/>
    <w:basedOn w:val="List4"/>
    <w:rsid w:val="005B6C24"/>
    <w:pPr>
      <w:ind w:firstLine="0"/>
    </w:pPr>
  </w:style>
  <w:style w:type="paragraph" w:styleId="ListContinue5">
    <w:name w:val="List Continue 5"/>
    <w:basedOn w:val="List5"/>
    <w:rsid w:val="005B6C24"/>
    <w:pPr>
      <w:ind w:firstLine="0"/>
    </w:pPr>
  </w:style>
  <w:style w:type="paragraph" w:styleId="ListNumber3">
    <w:name w:val="List Number 3"/>
    <w:basedOn w:val="List3"/>
    <w:rsid w:val="005B6C24"/>
    <w:pPr>
      <w:numPr>
        <w:numId w:val="5"/>
      </w:numPr>
    </w:pPr>
  </w:style>
  <w:style w:type="paragraph" w:styleId="ListNumber4">
    <w:name w:val="List Number 4"/>
    <w:basedOn w:val="List4"/>
    <w:rsid w:val="005B6C24"/>
    <w:pPr>
      <w:numPr>
        <w:numId w:val="6"/>
      </w:numPr>
    </w:pPr>
  </w:style>
  <w:style w:type="paragraph" w:styleId="ListNumber5">
    <w:name w:val="List Number 5"/>
    <w:basedOn w:val="List5"/>
    <w:rsid w:val="005B6C24"/>
    <w:pPr>
      <w:numPr>
        <w:numId w:val="7"/>
      </w:numPr>
    </w:pPr>
  </w:style>
  <w:style w:type="paragraph" w:styleId="BlockText">
    <w:name w:val="Block Text"/>
    <w:basedOn w:val="Normal"/>
    <w:rsid w:val="005B6C24"/>
    <w:pPr>
      <w:spacing w:after="120"/>
      <w:ind w:left="1440" w:right="1440"/>
    </w:pPr>
  </w:style>
  <w:style w:type="character" w:customStyle="1" w:styleId="Subscript">
    <w:name w:val="Subscript"/>
    <w:basedOn w:val="DefaultParagraphFont"/>
    <w:rsid w:val="005B6C24"/>
    <w:rPr>
      <w:sz w:val="16"/>
      <w:vertAlign w:val="subscript"/>
    </w:rPr>
  </w:style>
  <w:style w:type="character" w:customStyle="1" w:styleId="Superscript">
    <w:name w:val="Superscript"/>
    <w:basedOn w:val="DefaultParagraphFont"/>
    <w:rsid w:val="005B6C24"/>
    <w:rPr>
      <w:sz w:val="16"/>
      <w:vertAlign w:val="superscript"/>
    </w:rPr>
  </w:style>
  <w:style w:type="character" w:customStyle="1" w:styleId="Symbols">
    <w:name w:val="Symbols"/>
    <w:basedOn w:val="DefaultParagraphFont"/>
    <w:rsid w:val="005B6C24"/>
    <w:rPr>
      <w:rFonts w:ascii="Symbol" w:hAnsi="Symbol"/>
    </w:rPr>
  </w:style>
  <w:style w:type="character" w:customStyle="1" w:styleId="MenuOptions">
    <w:name w:val="Menu Options"/>
    <w:basedOn w:val="DefaultParagraphFont"/>
    <w:rsid w:val="005B6C24"/>
    <w:rPr>
      <w:rFonts w:ascii="Arial Narrow" w:hAnsi="Arial Narrow"/>
      <w:smallCaps/>
    </w:rPr>
  </w:style>
  <w:style w:type="character" w:customStyle="1" w:styleId="Buttons">
    <w:name w:val="Buttons"/>
    <w:basedOn w:val="DefaultParagraphFont"/>
    <w:rsid w:val="005B6C24"/>
    <w:rPr>
      <w:b/>
    </w:rPr>
  </w:style>
  <w:style w:type="character" w:customStyle="1" w:styleId="Underlined">
    <w:name w:val="Underlined"/>
    <w:basedOn w:val="DefaultParagraphFont"/>
    <w:rsid w:val="005B6C24"/>
    <w:rPr>
      <w:u w:val="single"/>
    </w:rPr>
  </w:style>
  <w:style w:type="paragraph" w:customStyle="1" w:styleId="TableBodyTextRight">
    <w:name w:val="Table Body Text Right"/>
    <w:basedOn w:val="TableBodyText"/>
    <w:rsid w:val="005B6C24"/>
    <w:pPr>
      <w:widowControl w:val="0"/>
      <w:autoSpaceDE w:val="0"/>
      <w:autoSpaceDN w:val="0"/>
      <w:adjustRightInd w:val="0"/>
      <w:jc w:val="right"/>
    </w:pPr>
    <w:rPr>
      <w:rFonts w:cs="Arial"/>
      <w:szCs w:val="18"/>
    </w:rPr>
  </w:style>
  <w:style w:type="paragraph" w:customStyle="1" w:styleId="CopyrightText">
    <w:name w:val="Copyright Text"/>
    <w:basedOn w:val="BodyText"/>
    <w:rsid w:val="005B6C24"/>
    <w:rPr>
      <w:sz w:val="18"/>
    </w:rPr>
  </w:style>
  <w:style w:type="paragraph" w:customStyle="1" w:styleId="BodySmallRight">
    <w:name w:val="Body Small Right"/>
    <w:basedOn w:val="BodyTextRight"/>
    <w:rsid w:val="005B6C24"/>
    <w:rPr>
      <w:sz w:val="18"/>
      <w:szCs w:val="18"/>
    </w:rPr>
  </w:style>
  <w:style w:type="paragraph" w:customStyle="1" w:styleId="MarginEdition">
    <w:name w:val="Margin Edition"/>
    <w:basedOn w:val="MarginNote"/>
    <w:rsid w:val="005B6C24"/>
    <w:pPr>
      <w:spacing w:before="0" w:after="0"/>
    </w:pPr>
    <w:rPr>
      <w:rFonts w:ascii="Times New Roman" w:hAnsi="Times New Roman"/>
      <w:color w:val="999999"/>
    </w:rPr>
  </w:style>
  <w:style w:type="paragraph" w:customStyle="1" w:styleId="Spacer">
    <w:name w:val="Spacer"/>
    <w:basedOn w:val="Normal"/>
    <w:rsid w:val="005B6C24"/>
    <w:rPr>
      <w:sz w:val="2"/>
      <w:szCs w:val="2"/>
    </w:rPr>
  </w:style>
  <w:style w:type="character" w:customStyle="1" w:styleId="Small">
    <w:name w:val="Small"/>
    <w:basedOn w:val="DefaultParagraphFont"/>
    <w:rsid w:val="005B6C24"/>
    <w:rPr>
      <w:sz w:val="16"/>
    </w:rPr>
  </w:style>
  <w:style w:type="paragraph" w:customStyle="1" w:styleId="WideTable">
    <w:name w:val="Wide Table"/>
    <w:basedOn w:val="Normal"/>
    <w:rsid w:val="005B6C24"/>
    <w:pPr>
      <w:ind w:left="-1418"/>
    </w:pPr>
    <w:rPr>
      <w:sz w:val="2"/>
      <w:szCs w:val="2"/>
    </w:rPr>
  </w:style>
  <w:style w:type="character" w:styleId="PageNumber">
    <w:name w:val="page number"/>
    <w:basedOn w:val="DefaultParagraphFont"/>
    <w:rsid w:val="005B6C24"/>
  </w:style>
  <w:style w:type="paragraph" w:styleId="Quote">
    <w:name w:val="Quote"/>
    <w:basedOn w:val="Heading1"/>
    <w:link w:val="QuoteChar"/>
    <w:qFormat/>
    <w:rsid w:val="005B6C24"/>
    <w:rPr>
      <w:b w:val="0"/>
      <w:sz w:val="72"/>
      <w:szCs w:val="72"/>
      <w:lang w:val="en-NZ"/>
    </w:rPr>
  </w:style>
  <w:style w:type="character" w:customStyle="1" w:styleId="QuoteChar">
    <w:name w:val="Quote Char"/>
    <w:basedOn w:val="DefaultParagraphFont"/>
    <w:link w:val="Quote"/>
    <w:rsid w:val="005B6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6C24"/>
    <w:pPr>
      <w:pageBreakBefore/>
    </w:pPr>
  </w:style>
  <w:style w:type="paragraph" w:customStyle="1" w:styleId="Border">
    <w:name w:val="Border"/>
    <w:basedOn w:val="Normal"/>
    <w:qFormat/>
    <w:rsid w:val="005B6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6C24"/>
    <w:rPr>
      <w:b/>
      <w:bCs/>
      <w:i/>
      <w:iCs/>
      <w:color w:val="auto"/>
    </w:rPr>
  </w:style>
  <w:style w:type="paragraph" w:styleId="IntenseQuote">
    <w:name w:val="Intense Quote"/>
    <w:basedOn w:val="Normal"/>
    <w:next w:val="Normal"/>
    <w:link w:val="IntenseQuoteChar"/>
    <w:uiPriority w:val="30"/>
    <w:qFormat/>
    <w:rsid w:val="005B6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6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6C24"/>
    <w:rPr>
      <w:smallCaps/>
      <w:color w:val="auto"/>
      <w:u w:val="single"/>
    </w:rPr>
  </w:style>
  <w:style w:type="character" w:styleId="IntenseReference">
    <w:name w:val="Intense Reference"/>
    <w:basedOn w:val="DefaultParagraphFont"/>
    <w:uiPriority w:val="32"/>
    <w:qFormat/>
    <w:rsid w:val="005B6C24"/>
    <w:rPr>
      <w:b/>
      <w:bCs/>
      <w:smallCaps/>
      <w:color w:val="auto"/>
      <w:spacing w:val="5"/>
      <w:u w:val="single"/>
    </w:rPr>
  </w:style>
  <w:style w:type="paragraph" w:customStyle="1" w:styleId="2ColumnHeading">
    <w:name w:val="2Column Heading"/>
    <w:basedOn w:val="BodyText"/>
    <w:qFormat/>
    <w:rsid w:val="005B6C24"/>
    <w:pPr>
      <w:spacing w:after="60"/>
      <w:ind w:left="-2268"/>
    </w:pPr>
    <w:rPr>
      <w:b/>
    </w:rPr>
  </w:style>
  <w:style w:type="paragraph" w:customStyle="1" w:styleId="Heading1TOC">
    <w:name w:val="Heading1 TOC"/>
    <w:basedOn w:val="Normal"/>
    <w:qFormat/>
    <w:rsid w:val="005B6C24"/>
    <w:pPr>
      <w:spacing w:before="240" w:after="120"/>
    </w:pPr>
    <w:rPr>
      <w:rFonts w:ascii="Times New Roman" w:hAnsi="Times New Roman"/>
      <w:b/>
      <w:sz w:val="32"/>
    </w:rPr>
  </w:style>
  <w:style w:type="paragraph" w:customStyle="1" w:styleId="Heading2TOC">
    <w:name w:val="Heading2 TOC"/>
    <w:basedOn w:val="Normal"/>
    <w:qFormat/>
    <w:rsid w:val="005B6C24"/>
    <w:pPr>
      <w:spacing w:before="240" w:after="60"/>
    </w:pPr>
    <w:rPr>
      <w:rFonts w:ascii="Times New Roman" w:hAnsi="Times New Roman"/>
      <w:b/>
      <w:sz w:val="28"/>
    </w:rPr>
  </w:style>
  <w:style w:type="character" w:customStyle="1" w:styleId="Underline">
    <w:name w:val="Underline"/>
    <w:basedOn w:val="DefaultParagraphFont"/>
    <w:qFormat/>
    <w:rsid w:val="005B6C24"/>
    <w:rPr>
      <w:u w:val="single"/>
    </w:rPr>
  </w:style>
  <w:style w:type="paragraph" w:styleId="BalloonText">
    <w:name w:val="Balloon Text"/>
    <w:basedOn w:val="Normal"/>
    <w:link w:val="BalloonTextChar"/>
    <w:rsid w:val="005B6C24"/>
    <w:rPr>
      <w:rFonts w:ascii="Tahoma" w:hAnsi="Tahoma" w:cs="Tahoma"/>
      <w:sz w:val="16"/>
      <w:szCs w:val="16"/>
    </w:rPr>
  </w:style>
  <w:style w:type="character" w:customStyle="1" w:styleId="BalloonTextChar">
    <w:name w:val="Balloon Text Char"/>
    <w:basedOn w:val="DefaultParagraphFont"/>
    <w:link w:val="BalloonText"/>
    <w:rsid w:val="005B6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6C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6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6C24"/>
    <w:rPr>
      <w:b/>
      <w:color w:val="660033"/>
      <w:spacing w:val="0"/>
    </w:rPr>
  </w:style>
  <w:style w:type="paragraph" w:customStyle="1" w:styleId="Nameditemlist">
    <w:name w:val="Named item list"/>
    <w:basedOn w:val="BodyText"/>
    <w:qFormat/>
    <w:rsid w:val="005B6C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6442</Characters>
  <Application>Microsoft Office Word</Application>
  <DocSecurity>0</DocSecurity>
  <Lines>196</Lines>
  <Paragraphs>115</Paragraphs>
  <ScaleCrop>false</ScaleCrop>
  <Company>Author-it Software Corporation Ltd.</Company>
  <LinksUpToDate>false</LinksUpToDate>
  <CharactersWithSpaces>7416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AHCIRG424A Construct and install an irrigation drainage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2012-07-02T03:28:00Z</dcterms:created>
  <dcterms:modified xsi:type="dcterms:W3CDTF">2012-07-02T03:28:00Z</dcterms:modified>
</cp:coreProperties>
</file>