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7552A" w:rsidP="0047552A">
      <w:pPr>
        <w:pStyle w:val="Title"/>
      </w:pPr>
      <w:bookmarkStart w:id="0" w:name="_GoBack"/>
      <w:bookmarkEnd w:id="0"/>
      <w:r>
        <w:fldChar w:fldCharType="begin"/>
      </w:r>
      <w:r>
        <w:instrText xml:space="preserve"> TITLE   \* MERGEFORMAT </w:instrText>
      </w:r>
      <w:r>
        <w:fldChar w:fldCharType="separate"/>
      </w:r>
      <w:r>
        <w:t>AHCIRG412A Construct and install a sprinkler irrigation system</w:t>
      </w:r>
      <w:r>
        <w:fldChar w:fldCharType="end"/>
      </w:r>
    </w:p>
    <w:p w:rsidR="0047552A" w:rsidP="0047552A">
      <w:pPr>
        <w:pStyle w:val="Version"/>
        <w:sectPr w:rsidSect="004429F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429F0" w:rsidP="004429F0">
      <w:pPr>
        <w:pStyle w:val="SuperHeading"/>
      </w:pPr>
      <w:r w:rsidRPr="004429F0">
        <w:t>AHCIRG412A Construct and install a sprinkler irrigation system</w:t>
      </w:r>
    </w:p>
    <w:p w:rsidR="00000000" w:rsidRPr="004429F0" w:rsidP="004429F0">
      <w:pPr>
        <w:pStyle w:val="Heading1"/>
      </w:pPr>
      <w:bookmarkStart w:id="1" w:name="O_407530"/>
      <w:bookmarkEnd w:id="1"/>
      <w:r w:rsidRPr="004429F0">
        <w:t>Modification History</w:t>
      </w:r>
    </w:p>
    <w:p w:rsidR="00000000" w:rsidRPr="004429F0" w:rsidP="004429F0">
      <w:pPr>
        <w:pStyle w:val="BodyText"/>
      </w:pPr>
      <w:r w:rsidRPr="004429F0">
        <w:t>Not applicable.</w:t>
      </w:r>
    </w:p>
    <w:p w:rsidR="00000000" w:rsidRPr="004429F0" w:rsidP="004429F0">
      <w:pPr>
        <w:pStyle w:val="AllowPageBreak"/>
      </w:pPr>
    </w:p>
    <w:p w:rsidR="00000000" w:rsidRPr="004429F0" w:rsidP="004429F0">
      <w:pPr>
        <w:pStyle w:val="Heading1"/>
      </w:pPr>
      <w:bookmarkStart w:id="2" w:name="O_407531"/>
      <w:bookmarkEnd w:id="2"/>
      <w:r w:rsidRPr="004429F0">
        <w:t>Unit Descriptor</w:t>
      </w:r>
    </w:p>
    <w:p w:rsidR="00000000" w:rsidRPr="004429F0" w:rsidP="004429F0">
      <w:pPr>
        <w:pStyle w:val="BodyText"/>
      </w:pPr>
      <w:r w:rsidRPr="004429F0">
        <w:t xml:space="preserve">This Unit covers </w:t>
      </w:r>
      <w:r w:rsidRPr="004429F0">
        <w:t>the process of constructing and installing a sprinkler irrigation system and defines the standard required to: establish the requirements of the system; implement operational procedures for the project; establish and organise resources; supervise on-site c</w:t>
      </w:r>
      <w:r w:rsidRPr="004429F0">
        <w:t>onstruction; and commission the system.</w:t>
      </w:r>
    </w:p>
    <w:p w:rsidR="00000000" w:rsidRPr="004429F0" w:rsidP="004429F0">
      <w:pPr>
        <w:pStyle w:val="AllowPageBreak"/>
      </w:pPr>
    </w:p>
    <w:p w:rsidR="00000000" w:rsidRPr="004429F0" w:rsidP="004429F0">
      <w:pPr>
        <w:pStyle w:val="Heading1"/>
      </w:pPr>
      <w:bookmarkStart w:id="3" w:name="O_407532"/>
      <w:bookmarkEnd w:id="3"/>
      <w:r w:rsidRPr="004429F0">
        <w:t>Application of the Unit</w:t>
      </w:r>
    </w:p>
    <w:p w:rsidR="00000000" w:rsidRPr="004429F0" w:rsidP="004429F0">
      <w:pPr>
        <w:pStyle w:val="BodyText"/>
      </w:pPr>
      <w:r w:rsidRPr="004429F0">
        <w:t>This Unit applies to irrigation site supervisors and installation project managers who are responsible for the construction and installation of sprinkler irrigation systems.</w:t>
      </w:r>
    </w:p>
    <w:p w:rsidR="00000000" w:rsidRPr="004429F0" w:rsidP="004429F0">
      <w:pPr>
        <w:pStyle w:val="AllowPageBreak"/>
      </w:pPr>
    </w:p>
    <w:p w:rsidR="00000000" w:rsidRPr="004429F0" w:rsidP="004429F0">
      <w:pPr>
        <w:pStyle w:val="Heading1"/>
      </w:pPr>
      <w:bookmarkStart w:id="4" w:name="O_407533"/>
      <w:bookmarkEnd w:id="4"/>
      <w:r w:rsidRPr="004429F0">
        <w:t>Licensing/Regulatory Information</w:t>
      </w:r>
    </w:p>
    <w:p w:rsidR="00000000" w:rsidRPr="004429F0" w:rsidP="004429F0">
      <w:pPr>
        <w:pStyle w:val="BodyText"/>
      </w:pPr>
      <w:r w:rsidRPr="004429F0">
        <w:t>Not applicable.</w:t>
      </w:r>
    </w:p>
    <w:p w:rsidR="00000000" w:rsidRPr="004429F0" w:rsidP="004429F0">
      <w:pPr>
        <w:pStyle w:val="AllowPageBreak"/>
      </w:pPr>
    </w:p>
    <w:p w:rsidR="00000000" w:rsidRPr="004429F0" w:rsidP="004429F0">
      <w:pPr>
        <w:pStyle w:val="Heading1"/>
      </w:pPr>
      <w:bookmarkStart w:id="5" w:name="O_407534"/>
      <w:bookmarkEnd w:id="5"/>
      <w:r w:rsidRPr="004429F0">
        <w:t>Pre-Requisites</w:t>
      </w:r>
    </w:p>
    <w:p w:rsidR="00000000" w:rsidRPr="004429F0" w:rsidP="004429F0">
      <w:pPr>
        <w:pStyle w:val="BodyText"/>
      </w:pPr>
      <w:r w:rsidRPr="004429F0">
        <w:t>Not applicable.</w:t>
      </w:r>
    </w:p>
    <w:p w:rsidR="00000000" w:rsidRPr="004429F0" w:rsidP="004429F0">
      <w:pPr>
        <w:pStyle w:val="AllowPageBreak"/>
      </w:pPr>
    </w:p>
    <w:p w:rsidR="00000000" w:rsidRPr="004429F0" w:rsidP="004429F0">
      <w:pPr>
        <w:pStyle w:val="Heading1"/>
      </w:pPr>
      <w:bookmarkStart w:id="6" w:name="O_407535"/>
      <w:bookmarkEnd w:id="6"/>
      <w:r w:rsidRPr="004429F0">
        <w:t>Employability Skills Information</w:t>
      </w:r>
    </w:p>
    <w:p w:rsidR="00000000" w:rsidRPr="004429F0" w:rsidP="004429F0">
      <w:pPr>
        <w:pStyle w:val="BodyText"/>
      </w:pPr>
      <w:r w:rsidRPr="004429F0">
        <w:t>This Unit contains employability skills.</w:t>
      </w:r>
    </w:p>
    <w:p w:rsidR="00000000" w:rsidRPr="004429F0" w:rsidP="004429F0">
      <w:pPr>
        <w:pStyle w:val="AllowPageBreak"/>
      </w:pPr>
    </w:p>
    <w:p w:rsidR="00000000" w:rsidRPr="004429F0" w:rsidP="004429F0">
      <w:pPr>
        <w:pStyle w:val="Heading1"/>
      </w:pPr>
      <w:bookmarkStart w:id="7" w:name="O_407536"/>
      <w:bookmarkEnd w:id="7"/>
      <w:r w:rsidRPr="004429F0">
        <w:t>Elements and Performance Criteria Pre-Content</w:t>
      </w:r>
    </w:p>
    <w:tbl>
      <w:tblPr>
        <w:tblW w:w="0" w:type="auto"/>
        <w:tblLayout w:type="fixed"/>
        <w:tblCellMar>
          <w:left w:w="62" w:type="dxa"/>
          <w:right w:w="62" w:type="dxa"/>
        </w:tblCellMar>
        <w:tblLook w:val="0000"/>
      </w:tblPr>
      <w:tblGrid>
        <w:gridCol w:w="2760"/>
        <w:gridCol w:w="6312"/>
      </w:tblGrid>
      <w:tr w:rsidTr="004429F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429F0">
            <w:pPr>
              <w:pStyle w:val="BodyText"/>
              <w:rPr>
                <w:lang w:val="en-NZ"/>
              </w:rPr>
            </w:pPr>
            <w:r w:rsidRPr="004429F0">
              <w:t>Elements describe the essential outcomes of a Unit of Competency.</w:t>
            </w:r>
          </w:p>
        </w:tc>
        <w:tc>
          <w:tcPr>
            <w:tcW w:w="6312" w:type="dxa"/>
            <w:tcBorders>
              <w:top w:val="nil"/>
              <w:left w:val="nil"/>
              <w:bottom w:val="nil"/>
              <w:right w:val="nil"/>
            </w:tcBorders>
            <w:tcMar>
              <w:top w:w="0" w:type="dxa"/>
              <w:left w:w="62" w:type="dxa"/>
              <w:bottom w:w="0" w:type="dxa"/>
              <w:right w:w="62" w:type="dxa"/>
            </w:tcMar>
          </w:tcPr>
          <w:p w:rsidR="00000000" w:rsidRPr="004429F0" w:rsidP="004429F0">
            <w:pPr>
              <w:pStyle w:val="BodyText"/>
            </w:pPr>
            <w:r w:rsidRPr="004429F0">
              <w:t>Performance criteria describe the performance needed to demonstrate achievement of the element. Where bold italicised text is used, further info</w:t>
            </w:r>
            <w:r w:rsidRPr="004429F0">
              <w:t>rmation is detailed in the required skills and knowledge section and the range statement. Assessment of performance is to be consistent with the evidence guide.</w:t>
            </w:r>
          </w:p>
        </w:tc>
      </w:tr>
    </w:tbl>
    <w:p w:rsidR="00000000" w:rsidRPr="004429F0" w:rsidP="004429F0">
      <w:pPr>
        <w:pStyle w:val="BodyText"/>
      </w:pPr>
    </w:p>
    <w:p w:rsidR="00000000" w:rsidRPr="004429F0" w:rsidP="004429F0">
      <w:pPr>
        <w:pStyle w:val="AllowPageBreak"/>
      </w:pPr>
    </w:p>
    <w:p w:rsidR="00000000" w:rsidRPr="004429F0" w:rsidP="004429F0">
      <w:pPr>
        <w:pStyle w:val="Heading1"/>
      </w:pPr>
      <w:bookmarkStart w:id="8" w:name="O_407537"/>
      <w:bookmarkEnd w:id="8"/>
      <w:r w:rsidRPr="004429F0">
        <w:t>Elements and Performance Criteria</w:t>
      </w:r>
    </w:p>
    <w:tbl>
      <w:tblPr>
        <w:tblW w:w="0" w:type="auto"/>
        <w:tblLayout w:type="fixed"/>
        <w:tblCellMar>
          <w:left w:w="62" w:type="dxa"/>
          <w:right w:w="62" w:type="dxa"/>
        </w:tblCellMar>
        <w:tblLook w:val="0000"/>
      </w:tblPr>
      <w:tblGrid>
        <w:gridCol w:w="2760"/>
        <w:gridCol w:w="6312"/>
      </w:tblGrid>
      <w:tr w:rsidTr="004429F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429F0">
            <w:pPr>
              <w:pStyle w:val="TableHeading"/>
              <w:rPr>
                <w:lang w:val="en-NZ"/>
              </w:rPr>
            </w:pPr>
            <w:r w:rsidRPr="004429F0">
              <w:t>ELEMENT</w:t>
            </w:r>
          </w:p>
        </w:tc>
        <w:tc>
          <w:tcPr>
            <w:tcW w:w="6312" w:type="dxa"/>
            <w:tcBorders>
              <w:top w:val="nil"/>
              <w:left w:val="nil"/>
              <w:bottom w:val="nil"/>
              <w:right w:val="nil"/>
            </w:tcBorders>
            <w:tcMar>
              <w:top w:w="0" w:type="dxa"/>
              <w:left w:w="62" w:type="dxa"/>
              <w:bottom w:w="0" w:type="dxa"/>
              <w:right w:w="62" w:type="dxa"/>
            </w:tcMar>
            <w:vAlign w:val="bottom"/>
          </w:tcPr>
          <w:p w:rsidR="00000000" w:rsidP="004429F0">
            <w:pPr>
              <w:pStyle w:val="TableHeading"/>
              <w:rPr>
                <w:lang w:val="en-NZ"/>
              </w:rPr>
            </w:pPr>
            <w:r w:rsidRPr="004429F0">
              <w:t>PERFORMANCE CRITERIA</w:t>
            </w:r>
          </w:p>
        </w:tc>
      </w:tr>
      <w:tr w:rsidTr="004429F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429F0">
            <w:pPr>
              <w:pStyle w:val="List"/>
              <w:rPr>
                <w:lang w:val="en-NZ"/>
              </w:rPr>
            </w:pPr>
            <w:r w:rsidRPr="004429F0">
              <w:t>1  Develop and implement construction procedures</w:t>
            </w:r>
          </w:p>
        </w:tc>
        <w:tc>
          <w:tcPr>
            <w:tcW w:w="6312" w:type="dxa"/>
            <w:tcBorders>
              <w:top w:val="nil"/>
              <w:left w:val="nil"/>
              <w:bottom w:val="nil"/>
              <w:right w:val="nil"/>
            </w:tcBorders>
            <w:tcMar>
              <w:top w:w="0" w:type="dxa"/>
              <w:left w:w="62" w:type="dxa"/>
              <w:bottom w:w="0" w:type="dxa"/>
              <w:right w:w="62" w:type="dxa"/>
            </w:tcMar>
          </w:tcPr>
          <w:p w:rsidR="00000000" w:rsidRPr="004429F0" w:rsidP="004429F0">
            <w:pPr>
              <w:pStyle w:val="List"/>
            </w:pPr>
            <w:r w:rsidRPr="004429F0">
              <w:t>1.1 Employment procedures and contract management procedures are developed</w:t>
            </w:r>
          </w:p>
          <w:p w:rsidR="00000000" w:rsidRPr="004429F0" w:rsidP="004429F0">
            <w:pPr>
              <w:pStyle w:val="List"/>
            </w:pPr>
            <w:r w:rsidRPr="004429F0">
              <w:t>1.2 Procedures for controlling and recording site deliveries are established</w:t>
            </w:r>
          </w:p>
          <w:p w:rsidR="00000000" w:rsidRPr="004429F0" w:rsidP="004429F0">
            <w:pPr>
              <w:pStyle w:val="List"/>
            </w:pPr>
            <w:r w:rsidRPr="004429F0">
              <w:t>1.3 Procedures for recording the hire of plant and equi</w:t>
            </w:r>
            <w:r w:rsidRPr="004429F0">
              <w:t>pment are determined</w:t>
            </w:r>
          </w:p>
          <w:p w:rsidR="00000000" w:rsidRPr="004429F0" w:rsidP="004429F0">
            <w:pPr>
              <w:pStyle w:val="List"/>
            </w:pPr>
            <w:r w:rsidRPr="004429F0">
              <w:t>1.4 OHS procedures are established, including risk assessment</w:t>
            </w:r>
          </w:p>
          <w:p w:rsidR="00000000" w:rsidRPr="004429F0" w:rsidP="004429F0">
            <w:pPr>
              <w:pStyle w:val="List"/>
            </w:pPr>
            <w:r w:rsidRPr="004429F0">
              <w:t>1.5 Client, authorities and agencies are notified of the schedule of works</w:t>
            </w:r>
          </w:p>
          <w:p w:rsidR="00000000" w:rsidP="004429F0">
            <w:pPr>
              <w:pStyle w:val="List"/>
              <w:rPr>
                <w:lang w:val="en-NZ"/>
              </w:rPr>
            </w:pPr>
            <w:r w:rsidRPr="004429F0">
              <w:t>1.6 Procedures for dealing with environmental issues associated with construction work are determi</w:t>
            </w:r>
            <w:r w:rsidRPr="004429F0">
              <w:t>ned</w:t>
            </w:r>
          </w:p>
        </w:tc>
      </w:tr>
      <w:tr w:rsidTr="004429F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429F0">
            <w:pPr>
              <w:pStyle w:val="List"/>
              <w:rPr>
                <w:lang w:val="en-NZ"/>
              </w:rPr>
            </w:pPr>
            <w:r w:rsidRPr="004429F0">
              <w:t xml:space="preserve">2  Interpret the </w:t>
            </w:r>
            <w:r w:rsidRPr="004429F0">
              <w:rPr>
                <w:rStyle w:val="BoldandItalics"/>
              </w:rPr>
              <w:t>sprinkler irrigation system</w:t>
            </w:r>
            <w:r w:rsidRPr="004429F0">
              <w:rPr>
                <w:rStyle w:val="SpecialBold"/>
              </w:rPr>
              <w:t xml:space="preserve"> </w:t>
            </w:r>
            <w:r w:rsidRPr="004429F0">
              <w:t>design for the site</w:t>
            </w:r>
          </w:p>
        </w:tc>
        <w:tc>
          <w:tcPr>
            <w:tcW w:w="6312" w:type="dxa"/>
            <w:tcBorders>
              <w:top w:val="nil"/>
              <w:left w:val="nil"/>
              <w:bottom w:val="nil"/>
              <w:right w:val="nil"/>
            </w:tcBorders>
            <w:tcMar>
              <w:top w:w="0" w:type="dxa"/>
              <w:left w:w="62" w:type="dxa"/>
              <w:bottom w:w="0" w:type="dxa"/>
              <w:right w:w="62" w:type="dxa"/>
            </w:tcMar>
          </w:tcPr>
          <w:p w:rsidR="00000000" w:rsidRPr="004429F0" w:rsidP="004429F0">
            <w:pPr>
              <w:pStyle w:val="List"/>
            </w:pPr>
            <w:r w:rsidRPr="004429F0">
              <w:t>2.1 The purpose, scale and required output of the irrigation system is determined</w:t>
            </w:r>
          </w:p>
          <w:p w:rsidR="00000000" w:rsidRPr="004429F0" w:rsidP="004429F0">
            <w:pPr>
              <w:pStyle w:val="List"/>
            </w:pPr>
            <w:r w:rsidRPr="004429F0">
              <w:t xml:space="preserve">2.2 The landscape of the site is assessed </w:t>
            </w:r>
          </w:p>
          <w:p w:rsidR="00000000" w:rsidRPr="004429F0" w:rsidP="004429F0">
            <w:pPr>
              <w:pStyle w:val="List"/>
            </w:pPr>
            <w:r w:rsidRPr="004429F0">
              <w:t>2.3 Construction requirements are determined and verified with the designer</w:t>
            </w:r>
          </w:p>
          <w:p w:rsidR="00000000" w:rsidP="004429F0">
            <w:pPr>
              <w:pStyle w:val="List"/>
              <w:rPr>
                <w:lang w:val="en-NZ"/>
              </w:rPr>
            </w:pPr>
            <w:r w:rsidRPr="004429F0">
              <w:t>2.4 Components are selected to meet design specifications and site requirements</w:t>
            </w:r>
          </w:p>
        </w:tc>
      </w:tr>
      <w:tr w:rsidTr="004429F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429F0">
            <w:pPr>
              <w:pStyle w:val="List"/>
              <w:rPr>
                <w:lang w:val="en-NZ"/>
              </w:rPr>
            </w:pPr>
            <w:r w:rsidRPr="004429F0">
              <w:t>3  Organise resource requirements</w:t>
            </w:r>
          </w:p>
        </w:tc>
        <w:tc>
          <w:tcPr>
            <w:tcW w:w="6312" w:type="dxa"/>
            <w:tcBorders>
              <w:top w:val="nil"/>
              <w:left w:val="nil"/>
              <w:bottom w:val="nil"/>
              <w:right w:val="nil"/>
            </w:tcBorders>
            <w:tcMar>
              <w:top w:w="0" w:type="dxa"/>
              <w:left w:w="62" w:type="dxa"/>
              <w:bottom w:w="0" w:type="dxa"/>
              <w:right w:w="62" w:type="dxa"/>
            </w:tcMar>
          </w:tcPr>
          <w:p w:rsidR="00000000" w:rsidRPr="004429F0" w:rsidP="004429F0">
            <w:pPr>
              <w:pStyle w:val="List"/>
            </w:pPr>
            <w:r w:rsidRPr="004429F0">
              <w:t>3.1 Tasks and timelines are nominated with resources required for</w:t>
            </w:r>
            <w:r w:rsidRPr="004429F0">
              <w:t xml:space="preserve"> each</w:t>
            </w:r>
          </w:p>
          <w:p w:rsidR="00000000" w:rsidRPr="004429F0" w:rsidP="004429F0">
            <w:pPr>
              <w:pStyle w:val="List"/>
            </w:pPr>
            <w:r w:rsidRPr="004429F0">
              <w:t>3.2 Labour requirements are organised</w:t>
            </w:r>
          </w:p>
          <w:p w:rsidR="00000000" w:rsidRPr="004429F0" w:rsidP="004429F0">
            <w:pPr>
              <w:pStyle w:val="List"/>
            </w:pPr>
            <w:r w:rsidRPr="004429F0">
              <w:t>3.3 Parts and equipment are delivered to the site and checked</w:t>
            </w:r>
          </w:p>
          <w:p w:rsidR="00000000" w:rsidRPr="004429F0" w:rsidP="004429F0">
            <w:pPr>
              <w:pStyle w:val="List"/>
            </w:pPr>
            <w:r w:rsidRPr="004429F0">
              <w:t>3.4 Equipment and machinery is selected and maintained</w:t>
            </w:r>
          </w:p>
          <w:p w:rsidR="00000000" w:rsidRPr="004429F0" w:rsidP="004429F0">
            <w:pPr>
              <w:pStyle w:val="List"/>
            </w:pPr>
            <w:r w:rsidRPr="004429F0">
              <w:t>3.5 Jobs and tasks are allocated to the work team</w:t>
            </w:r>
          </w:p>
          <w:p w:rsidR="00000000" w:rsidP="004429F0">
            <w:pPr>
              <w:pStyle w:val="List"/>
              <w:rPr>
                <w:lang w:val="en-NZ"/>
              </w:rPr>
            </w:pPr>
            <w:r w:rsidRPr="004429F0">
              <w:t>3.6 Safety induction is carried out for the task and site</w:t>
            </w:r>
          </w:p>
        </w:tc>
      </w:tr>
      <w:tr w:rsidTr="004429F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429F0">
            <w:pPr>
              <w:pStyle w:val="List"/>
              <w:rPr>
                <w:lang w:val="en-NZ"/>
              </w:rPr>
            </w:pPr>
            <w:r w:rsidRPr="004429F0">
              <w:t>4  Supervise installation and construction</w:t>
            </w:r>
          </w:p>
        </w:tc>
        <w:tc>
          <w:tcPr>
            <w:tcW w:w="6312" w:type="dxa"/>
            <w:tcBorders>
              <w:top w:val="nil"/>
              <w:left w:val="nil"/>
              <w:bottom w:val="nil"/>
              <w:right w:val="nil"/>
            </w:tcBorders>
            <w:tcMar>
              <w:top w:w="0" w:type="dxa"/>
              <w:left w:w="62" w:type="dxa"/>
              <w:bottom w:w="0" w:type="dxa"/>
              <w:right w:w="62" w:type="dxa"/>
            </w:tcMar>
          </w:tcPr>
          <w:p w:rsidR="00000000" w:rsidRPr="004429F0" w:rsidP="004429F0">
            <w:pPr>
              <w:pStyle w:val="List"/>
            </w:pPr>
            <w:r w:rsidRPr="004429F0">
              <w:t>4.1 Plan is interpreted and installers are supervised and work is monitored to conform to the plan.</w:t>
            </w:r>
          </w:p>
          <w:p w:rsidR="00000000" w:rsidRPr="004429F0" w:rsidP="004429F0">
            <w:pPr>
              <w:pStyle w:val="List"/>
            </w:pPr>
            <w:r w:rsidRPr="004429F0">
              <w:t>4.2 Components are assembled and connected according t</w:t>
            </w:r>
            <w:r w:rsidRPr="004429F0">
              <w:t>o the plan, and joints are completed and tested according to manufacturer specifications.</w:t>
            </w:r>
          </w:p>
          <w:p w:rsidR="00000000" w:rsidRPr="004429F0" w:rsidP="004429F0">
            <w:pPr>
              <w:pStyle w:val="List"/>
            </w:pPr>
            <w:r w:rsidRPr="004429F0">
              <w:t>4.3 Fittings and valves are fitted and adjusted to the requirements of the installation plan, and all joints are secured according to enterprise guidelines.</w:t>
            </w:r>
          </w:p>
          <w:p w:rsidR="00000000" w:rsidP="004429F0">
            <w:pPr>
              <w:pStyle w:val="List"/>
              <w:rPr>
                <w:lang w:val="en-NZ"/>
              </w:rPr>
            </w:pPr>
            <w:r w:rsidRPr="004429F0">
              <w:t>4.4 Pumpi</w:t>
            </w:r>
            <w:r w:rsidRPr="004429F0">
              <w:t>ng system is installed and tested</w:t>
            </w:r>
          </w:p>
        </w:tc>
      </w:tr>
      <w:tr w:rsidTr="004429F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429F0">
            <w:pPr>
              <w:pStyle w:val="List"/>
              <w:rPr>
                <w:lang w:val="en-NZ"/>
              </w:rPr>
            </w:pPr>
            <w:r w:rsidRPr="004429F0">
              <w:t>5  Complete installation work and test components</w:t>
            </w:r>
          </w:p>
        </w:tc>
        <w:tc>
          <w:tcPr>
            <w:tcW w:w="6312" w:type="dxa"/>
            <w:tcBorders>
              <w:top w:val="nil"/>
              <w:left w:val="nil"/>
              <w:bottom w:val="nil"/>
              <w:right w:val="nil"/>
            </w:tcBorders>
            <w:tcMar>
              <w:top w:w="0" w:type="dxa"/>
              <w:left w:w="62" w:type="dxa"/>
              <w:bottom w:w="0" w:type="dxa"/>
              <w:right w:w="62" w:type="dxa"/>
            </w:tcMar>
          </w:tcPr>
          <w:p w:rsidR="00000000" w:rsidRPr="004429F0" w:rsidP="004429F0">
            <w:pPr>
              <w:pStyle w:val="List"/>
            </w:pPr>
            <w:r w:rsidRPr="004429F0">
              <w:t>5.1 Water supply is connected</w:t>
            </w:r>
          </w:p>
          <w:p w:rsidR="00000000" w:rsidRPr="004429F0" w:rsidP="004429F0">
            <w:pPr>
              <w:pStyle w:val="List"/>
            </w:pPr>
            <w:r w:rsidRPr="004429F0">
              <w:t>5.2 The system is started up and flushed</w:t>
            </w:r>
          </w:p>
          <w:p w:rsidR="00000000" w:rsidRPr="004429F0" w:rsidP="004429F0">
            <w:pPr>
              <w:pStyle w:val="List"/>
            </w:pPr>
            <w:r w:rsidRPr="004429F0">
              <w:t>5.3 Sprinklers are checked for optimal coverage and efficiency</w:t>
            </w:r>
          </w:p>
          <w:p w:rsidR="00000000" w:rsidP="004429F0">
            <w:pPr>
              <w:pStyle w:val="List"/>
              <w:rPr>
                <w:lang w:val="en-NZ"/>
              </w:rPr>
            </w:pPr>
            <w:r w:rsidRPr="004429F0">
              <w:t>5.4 Measuring devices and controllers</w:t>
            </w:r>
            <w:r w:rsidRPr="004429F0">
              <w:t xml:space="preserve"> are attached to the </w:t>
            </w:r>
            <w:r w:rsidRPr="004429F0">
              <w:t>system</w:t>
            </w:r>
          </w:p>
        </w:tc>
      </w:tr>
      <w:tr w:rsidTr="004429F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429F0">
            <w:pPr>
              <w:pStyle w:val="List"/>
              <w:rPr>
                <w:lang w:val="en-NZ"/>
              </w:rPr>
            </w:pPr>
            <w:r w:rsidRPr="004429F0">
              <w:t>6  Commission system</w:t>
            </w:r>
          </w:p>
        </w:tc>
        <w:tc>
          <w:tcPr>
            <w:tcW w:w="6312" w:type="dxa"/>
            <w:tcBorders>
              <w:top w:val="nil"/>
              <w:left w:val="nil"/>
              <w:bottom w:val="nil"/>
              <w:right w:val="nil"/>
            </w:tcBorders>
            <w:tcMar>
              <w:top w:w="0" w:type="dxa"/>
              <w:left w:w="62" w:type="dxa"/>
              <w:bottom w:w="0" w:type="dxa"/>
              <w:right w:w="62" w:type="dxa"/>
            </w:tcMar>
          </w:tcPr>
          <w:p w:rsidR="00000000" w:rsidRPr="004429F0" w:rsidP="004429F0">
            <w:pPr>
              <w:pStyle w:val="List"/>
            </w:pPr>
            <w:r w:rsidRPr="004429F0">
              <w:t>6.1 Operating faults are identified and corrective actions taken to meet design specifications</w:t>
            </w:r>
          </w:p>
          <w:p w:rsidR="00000000" w:rsidRPr="004429F0" w:rsidP="004429F0">
            <w:pPr>
              <w:pStyle w:val="List"/>
            </w:pPr>
            <w:r w:rsidRPr="004429F0">
              <w:t>6.2 Testing/monitoring equipment is calibrated to manufacturer’s specifications</w:t>
            </w:r>
          </w:p>
          <w:p w:rsidR="00000000" w:rsidRPr="004429F0" w:rsidP="004429F0">
            <w:pPr>
              <w:pStyle w:val="List"/>
            </w:pPr>
            <w:r w:rsidRPr="004429F0">
              <w:t>6.3 Pressure testing is carried</w:t>
            </w:r>
            <w:r w:rsidRPr="004429F0">
              <w:t xml:space="preserve"> out and compared to specifications</w:t>
            </w:r>
          </w:p>
          <w:p w:rsidR="00000000" w:rsidRPr="004429F0" w:rsidP="004429F0">
            <w:pPr>
              <w:pStyle w:val="List"/>
            </w:pPr>
            <w:r w:rsidRPr="004429F0">
              <w:t>6.4 Adjustments are made as required</w:t>
            </w:r>
          </w:p>
          <w:p w:rsidR="00000000" w:rsidRPr="004429F0" w:rsidP="004429F0">
            <w:pPr>
              <w:pStyle w:val="List"/>
            </w:pPr>
            <w:r w:rsidRPr="004429F0">
              <w:t>6.5 The system is handed over in compliance with design specifications</w:t>
            </w:r>
          </w:p>
        </w:tc>
      </w:tr>
    </w:tbl>
    <w:p w:rsidR="00000000" w:rsidRPr="004429F0" w:rsidP="004429F0">
      <w:pPr>
        <w:pStyle w:val="BodyText"/>
      </w:pPr>
    </w:p>
    <w:p w:rsidR="00000000" w:rsidRPr="004429F0" w:rsidP="004429F0">
      <w:pPr>
        <w:pStyle w:val="AllowPageBreak"/>
      </w:pPr>
    </w:p>
    <w:p w:rsidR="00000000" w:rsidRPr="004429F0" w:rsidP="004429F0">
      <w:pPr>
        <w:pStyle w:val="Heading1"/>
      </w:pPr>
      <w:bookmarkStart w:id="9" w:name="O_407538"/>
      <w:bookmarkEnd w:id="9"/>
      <w:r w:rsidRPr="004429F0">
        <w:t>Required Skills and Knowledge</w:t>
      </w:r>
    </w:p>
    <w:p w:rsidR="00000000" w:rsidRPr="004429F0" w:rsidP="004429F0">
      <w:pPr>
        <w:pStyle w:val="BodyText"/>
      </w:pPr>
      <w:r w:rsidRPr="004429F0">
        <w:t>This section describes the skills and knowledge required for this Unit.</w:t>
      </w:r>
    </w:p>
    <w:tbl>
      <w:tblPr>
        <w:tblW w:w="0" w:type="auto"/>
        <w:tblLayout w:type="fixed"/>
        <w:tblCellMar>
          <w:left w:w="62" w:type="dxa"/>
          <w:right w:w="62" w:type="dxa"/>
        </w:tblCellMar>
        <w:tblLook w:val="0000"/>
      </w:tblPr>
      <w:tblGrid>
        <w:gridCol w:w="9072"/>
      </w:tblGrid>
      <w:tr w:rsidTr="004429F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429F0">
            <w:pPr>
              <w:pStyle w:val="TableHeading"/>
              <w:rPr>
                <w:lang w:val="en-NZ"/>
              </w:rPr>
            </w:pPr>
            <w:r w:rsidRPr="004429F0">
              <w:t>Required skills include:</w:t>
            </w:r>
          </w:p>
        </w:tc>
      </w:tr>
      <w:tr w:rsidTr="004429F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429F0" w:rsidP="004429F0">
            <w:pPr>
              <w:pStyle w:val="BodyText"/>
            </w:pPr>
            <w:r w:rsidRPr="004429F0">
              <w:rPr>
                <w:rStyle w:val="SpecialBold"/>
              </w:rPr>
              <w:t>Ability to:</w:t>
            </w:r>
          </w:p>
          <w:p w:rsidR="00000000" w:rsidRPr="004429F0" w:rsidP="004429F0">
            <w:pPr>
              <w:pStyle w:val="ListBullet"/>
            </w:pPr>
            <w:r w:rsidRPr="004429F0">
              <w:t>interpret irrigation designs</w:t>
            </w:r>
          </w:p>
          <w:p w:rsidR="00000000" w:rsidRPr="004429F0" w:rsidP="004429F0">
            <w:pPr>
              <w:pStyle w:val="ListBullet"/>
            </w:pPr>
            <w:r w:rsidRPr="004429F0">
              <w:t>develop operational procedures</w:t>
            </w:r>
          </w:p>
          <w:p w:rsidR="00000000" w:rsidRPr="004429F0" w:rsidP="004429F0">
            <w:pPr>
              <w:pStyle w:val="ListBullet"/>
            </w:pPr>
            <w:r w:rsidRPr="004429F0">
              <w:t>implement employment procedures</w:t>
            </w:r>
          </w:p>
          <w:p w:rsidR="00000000" w:rsidRPr="004429F0" w:rsidP="004429F0">
            <w:pPr>
              <w:pStyle w:val="ListBullet"/>
            </w:pPr>
            <w:r w:rsidRPr="004429F0">
              <w:t>conduct OHS risk assessment</w:t>
            </w:r>
          </w:p>
          <w:p w:rsidR="00000000" w:rsidRPr="004429F0" w:rsidP="004429F0">
            <w:pPr>
              <w:pStyle w:val="ListBullet"/>
            </w:pPr>
            <w:r w:rsidRPr="004429F0">
              <w:t>sup</w:t>
            </w:r>
            <w:r w:rsidRPr="004429F0">
              <w:t>ervise operational tasks</w:t>
            </w:r>
          </w:p>
          <w:p w:rsidR="00000000" w:rsidRPr="004429F0" w:rsidP="004429F0">
            <w:pPr>
              <w:pStyle w:val="ListBullet2"/>
            </w:pPr>
            <w:r w:rsidRPr="004429F0">
              <w:t>earth moving and construction</w:t>
            </w:r>
          </w:p>
          <w:p w:rsidR="00000000" w:rsidRPr="004429F0" w:rsidP="004429F0">
            <w:pPr>
              <w:pStyle w:val="ListBullet2"/>
            </w:pPr>
            <w:r w:rsidRPr="004429F0">
              <w:t>power and pumping plant installation</w:t>
            </w:r>
          </w:p>
          <w:p w:rsidR="00000000" w:rsidRPr="004429F0" w:rsidP="004429F0">
            <w:pPr>
              <w:pStyle w:val="ListBullet2"/>
            </w:pPr>
            <w:r w:rsidRPr="004429F0">
              <w:t>supply and distribution pipeline laying and joining</w:t>
            </w:r>
          </w:p>
          <w:p w:rsidR="00000000" w:rsidRPr="004429F0" w:rsidP="004429F0">
            <w:pPr>
              <w:pStyle w:val="ListBullet2"/>
            </w:pPr>
            <w:r w:rsidRPr="004429F0">
              <w:t>sprinkler lateral pipelines laying and joining</w:t>
            </w:r>
          </w:p>
          <w:p w:rsidR="00000000" w:rsidRPr="004429F0" w:rsidP="004429F0">
            <w:pPr>
              <w:pStyle w:val="ListBullet2"/>
            </w:pPr>
            <w:r w:rsidRPr="004429F0">
              <w:t>setting up irrigation controllers</w:t>
            </w:r>
          </w:p>
          <w:p w:rsidR="00000000" w:rsidRPr="004429F0" w:rsidP="004429F0">
            <w:pPr>
              <w:pStyle w:val="ListBullet2"/>
            </w:pPr>
            <w:r w:rsidRPr="004429F0">
              <w:t>pressure testing of the system</w:t>
            </w:r>
          </w:p>
          <w:p w:rsidR="00000000" w:rsidRPr="004429F0" w:rsidP="004429F0">
            <w:pPr>
              <w:pStyle w:val="ListBullet"/>
            </w:pPr>
            <w:r w:rsidRPr="004429F0">
              <w:t>use literacy skills to read, interpret and follow organisational policies and procedures, develop sequenced written instructions, record accurately and legibly information collected and select and apply procedures to a range of tasks</w:t>
            </w:r>
          </w:p>
          <w:p w:rsidR="00000000" w:rsidRPr="004429F0" w:rsidP="004429F0">
            <w:pPr>
              <w:pStyle w:val="ListBullet"/>
            </w:pPr>
            <w:r w:rsidRPr="004429F0">
              <w:t>use oral communicati</w:t>
            </w:r>
            <w:r w:rsidRPr="004429F0">
              <w:t>on skills/language competence to fulfil the job role as specified by the organisation including questioning, active listening, asking for clarification, negotiating solutions and responding to a range of views</w:t>
            </w:r>
          </w:p>
          <w:p w:rsidR="00000000" w:rsidP="004429F0">
            <w:pPr>
              <w:pStyle w:val="ListBullet"/>
              <w:rPr>
                <w:lang w:val="en-NZ"/>
              </w:rPr>
            </w:pPr>
            <w:r w:rsidRPr="004429F0">
              <w:t>use interpersonal skills to work with others a</w:t>
            </w:r>
            <w:r w:rsidRPr="004429F0">
              <w:t>nd relate to people from a range of cultural, social and religious backgrounds and with a range of physical and mental abilities.</w:t>
            </w:r>
          </w:p>
        </w:tc>
      </w:tr>
      <w:tr w:rsidTr="004429F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429F0">
            <w:pPr>
              <w:pStyle w:val="TableHeading"/>
              <w:rPr>
                <w:lang w:val="en-NZ"/>
              </w:rPr>
            </w:pPr>
            <w:r w:rsidRPr="004429F0">
              <w:t>Required knowledge includes:</w:t>
            </w:r>
          </w:p>
        </w:tc>
      </w:tr>
      <w:tr w:rsidTr="004429F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429F0" w:rsidP="004429F0">
            <w:pPr>
              <w:pStyle w:val="BodyText"/>
            </w:pPr>
            <w:r w:rsidRPr="004429F0">
              <w:rPr>
                <w:rStyle w:val="SpecialBold"/>
              </w:rPr>
              <w:t>Knowledge of:</w:t>
            </w:r>
          </w:p>
          <w:p w:rsidR="00000000" w:rsidRPr="004429F0" w:rsidP="004429F0">
            <w:pPr>
              <w:pStyle w:val="ListBullet"/>
            </w:pPr>
            <w:r w:rsidRPr="004429F0">
              <w:t>calculations for installing sprinkler irrigation systems</w:t>
            </w:r>
          </w:p>
          <w:p w:rsidR="00000000" w:rsidRPr="004429F0" w:rsidP="004429F0">
            <w:pPr>
              <w:pStyle w:val="ListBullet"/>
            </w:pPr>
            <w:r w:rsidRPr="004429F0">
              <w:t>behaviour of water on varying terrain and soil types</w:t>
            </w:r>
          </w:p>
          <w:p w:rsidR="00000000" w:rsidRPr="004429F0" w:rsidP="004429F0">
            <w:pPr>
              <w:pStyle w:val="ListBullet"/>
            </w:pPr>
            <w:r w:rsidRPr="004429F0">
              <w:t>soil water retention testing techniques</w:t>
            </w:r>
          </w:p>
          <w:p w:rsidR="00000000" w:rsidRPr="004429F0" w:rsidP="004429F0">
            <w:pPr>
              <w:pStyle w:val="ListBullet"/>
            </w:pPr>
            <w:r w:rsidRPr="004429F0">
              <w:t>organising equipment and materials for installation work</w:t>
            </w:r>
          </w:p>
          <w:p w:rsidR="00000000" w:rsidRPr="004429F0" w:rsidP="004429F0">
            <w:pPr>
              <w:pStyle w:val="ListBullet"/>
            </w:pPr>
            <w:r w:rsidRPr="004429F0">
              <w:t xml:space="preserve"> water quality and water filtration techniques</w:t>
            </w:r>
          </w:p>
          <w:p w:rsidR="00000000" w:rsidRPr="004429F0" w:rsidP="004429F0">
            <w:pPr>
              <w:pStyle w:val="ListBullet"/>
            </w:pPr>
            <w:r w:rsidRPr="004429F0">
              <w:t>pump capacity</w:t>
            </w:r>
          </w:p>
          <w:p w:rsidR="00000000" w:rsidRPr="004429F0" w:rsidP="004429F0">
            <w:pPr>
              <w:pStyle w:val="ListBullet"/>
            </w:pPr>
            <w:r w:rsidRPr="004429F0">
              <w:t>types of pumps and water flow rates</w:t>
            </w:r>
          </w:p>
          <w:p w:rsidR="00000000" w:rsidRPr="004429F0" w:rsidP="004429F0">
            <w:pPr>
              <w:pStyle w:val="ListBullet"/>
            </w:pPr>
            <w:r w:rsidRPr="004429F0">
              <w:t>volume an</w:t>
            </w:r>
            <w:r w:rsidRPr="004429F0">
              <w:t>d pressure requirements</w:t>
            </w:r>
          </w:p>
          <w:p w:rsidR="00000000" w:rsidRPr="004429F0" w:rsidP="004429F0">
            <w:pPr>
              <w:pStyle w:val="ListBullet"/>
            </w:pPr>
            <w:r w:rsidRPr="004429F0">
              <w:t>operating specifications for pressures and flow rates</w:t>
            </w:r>
          </w:p>
          <w:p w:rsidR="00000000" w:rsidRPr="004429F0" w:rsidP="004429F0">
            <w:pPr>
              <w:pStyle w:val="ListBullet"/>
            </w:pPr>
            <w:r w:rsidRPr="004429F0">
              <w:t>distribution uniformity</w:t>
            </w:r>
          </w:p>
          <w:p w:rsidR="00000000" w:rsidRPr="004429F0" w:rsidP="004429F0">
            <w:pPr>
              <w:pStyle w:val="ListBullet"/>
            </w:pPr>
            <w:r w:rsidRPr="004429F0">
              <w:t>characteristics and operation of joints, valves and sprinkler components</w:t>
            </w:r>
          </w:p>
          <w:p w:rsidR="00000000" w:rsidRPr="004429F0" w:rsidP="004429F0">
            <w:pPr>
              <w:pStyle w:val="ListBullet"/>
            </w:pPr>
            <w:r w:rsidRPr="004429F0">
              <w:t>water quality and water filtration techniques</w:t>
            </w:r>
          </w:p>
          <w:p w:rsidR="00000000" w:rsidRPr="004429F0" w:rsidP="004429F0">
            <w:pPr>
              <w:pStyle w:val="ListBullet"/>
            </w:pPr>
            <w:r w:rsidRPr="004429F0">
              <w:t>labour requirements and management</w:t>
            </w:r>
          </w:p>
          <w:p w:rsidR="00000000" w:rsidRPr="004429F0" w:rsidP="004429F0">
            <w:pPr>
              <w:pStyle w:val="ListBullet"/>
            </w:pPr>
            <w:r w:rsidRPr="004429F0">
              <w:t>environmental impacts of sprinkler irrigation</w:t>
            </w:r>
          </w:p>
          <w:p w:rsidR="00000000" w:rsidRPr="004429F0" w:rsidP="004429F0">
            <w:pPr>
              <w:pStyle w:val="ListBullet"/>
            </w:pPr>
            <w:r w:rsidRPr="004429F0">
              <w:t>irrigation system components and operating specifications</w:t>
            </w:r>
          </w:p>
          <w:p w:rsidR="00000000" w:rsidRPr="004429F0" w:rsidP="004429F0">
            <w:pPr>
              <w:pStyle w:val="ListBullet"/>
            </w:pPr>
            <w:r w:rsidRPr="004429F0">
              <w:t>site preparation and construction procedures</w:t>
            </w:r>
          </w:p>
          <w:p w:rsidR="00000000" w:rsidRPr="004429F0" w:rsidP="004429F0">
            <w:pPr>
              <w:pStyle w:val="ListBullet"/>
            </w:pPr>
            <w:r w:rsidRPr="004429F0">
              <w:t>safe work practices for construction</w:t>
            </w:r>
          </w:p>
          <w:p w:rsidR="00000000" w:rsidRPr="004429F0" w:rsidP="004429F0">
            <w:pPr>
              <w:pStyle w:val="ListBullet"/>
            </w:pPr>
            <w:r w:rsidRPr="004429F0">
              <w:t>licensing requirements for electrical work.</w:t>
            </w:r>
          </w:p>
        </w:tc>
      </w:tr>
    </w:tbl>
    <w:p w:rsidR="00000000" w:rsidRPr="004429F0" w:rsidP="004429F0">
      <w:pPr>
        <w:pStyle w:val="BodyText"/>
      </w:pPr>
    </w:p>
    <w:p w:rsidR="00000000" w:rsidRPr="004429F0" w:rsidP="004429F0">
      <w:pPr>
        <w:pStyle w:val="AllowPageBreak"/>
      </w:pPr>
    </w:p>
    <w:p w:rsidR="00000000" w:rsidRPr="004429F0" w:rsidP="004429F0">
      <w:pPr>
        <w:pStyle w:val="Heading1"/>
      </w:pPr>
      <w:bookmarkStart w:id="10" w:name="O_407539"/>
      <w:bookmarkEnd w:id="10"/>
      <w:r w:rsidRPr="004429F0">
        <w:t>Evidenc</w:t>
      </w:r>
      <w:r w:rsidRPr="004429F0">
        <w:t>e Guide</w:t>
      </w:r>
    </w:p>
    <w:tbl>
      <w:tblPr>
        <w:tblW w:w="0" w:type="auto"/>
        <w:tblLayout w:type="fixed"/>
        <w:tblCellMar>
          <w:left w:w="62" w:type="dxa"/>
          <w:right w:w="62" w:type="dxa"/>
        </w:tblCellMar>
        <w:tblLook w:val="0000"/>
      </w:tblPr>
      <w:tblGrid>
        <w:gridCol w:w="3674"/>
        <w:gridCol w:w="5398"/>
      </w:tblGrid>
      <w:tr w:rsidTr="004429F0">
        <w:tblPrEx>
          <w:tblW w:w="0" w:type="auto"/>
          <w:tblLayout w:type="fixed"/>
          <w:tblCellMar>
            <w:left w:w="62" w:type="dxa"/>
            <w:right w:w="62" w:type="dxa"/>
          </w:tblCellMar>
          <w:tblLook w:val="0000"/>
        </w:tblPrEx>
        <w:tc>
          <w:tcPr>
            <w:tcW w:w="907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29F0">
            <w:pPr>
              <w:pStyle w:val="BodyText"/>
              <w:rPr>
                <w:lang w:val="en-NZ"/>
              </w:rPr>
            </w:pPr>
            <w:r w:rsidRPr="004429F0">
              <w:t>The evidence guide provides advice on assessment and must be read in conjunction with the performance criteria, required skills and knowledge, range statement and the Assessment Guidelines for the Training Package.</w:t>
            </w:r>
          </w:p>
        </w:tc>
      </w:tr>
      <w:tr w:rsidTr="004429F0">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29F0">
            <w:pPr>
              <w:pStyle w:val="BodyText"/>
              <w:rPr>
                <w:lang w:val="en-NZ"/>
              </w:rPr>
            </w:pPr>
            <w:r w:rsidRPr="004429F0">
              <w:t>Overview of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29F0">
            <w:pPr>
              <w:pStyle w:val="BodyText"/>
              <w:rPr>
                <w:lang w:val="en-NZ"/>
              </w:rPr>
            </w:pPr>
          </w:p>
        </w:tc>
      </w:tr>
      <w:tr w:rsidTr="004429F0">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29F0">
            <w:pPr>
              <w:pStyle w:val="BodyText"/>
              <w:rPr>
                <w:lang w:val="en-NZ"/>
              </w:rPr>
            </w:pPr>
            <w:r w:rsidRPr="004429F0">
              <w:t>Critical aspects for assessment and evidence required to demonstrate competency in this Unit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29F0" w:rsidP="004429F0">
            <w:pPr>
              <w:pStyle w:val="BodyText"/>
            </w:pPr>
            <w:r w:rsidRPr="004429F0">
              <w:t>The evidence required to demonstrate competency in this Unit must be relevant to workplace operations and satisfy holistically all of the requirements of the perfo</w:t>
            </w:r>
            <w:r w:rsidRPr="004429F0">
              <w:t>rmance criteria and required skills and knowledge and include achievement of the following:</w:t>
            </w:r>
          </w:p>
          <w:p w:rsidR="00000000" w:rsidRPr="004429F0" w:rsidP="004429F0">
            <w:pPr>
              <w:pStyle w:val="ListBullet"/>
            </w:pPr>
            <w:r w:rsidRPr="004429F0">
              <w:t>establish the requirements of the system</w:t>
            </w:r>
          </w:p>
          <w:p w:rsidR="00000000" w:rsidRPr="004429F0" w:rsidP="004429F0">
            <w:pPr>
              <w:pStyle w:val="ListBullet"/>
            </w:pPr>
            <w:r w:rsidRPr="004429F0">
              <w:t>implement operational procedures for the project</w:t>
            </w:r>
          </w:p>
          <w:p w:rsidR="00000000" w:rsidRPr="004429F0" w:rsidP="004429F0">
            <w:pPr>
              <w:pStyle w:val="ListBullet"/>
            </w:pPr>
            <w:r w:rsidRPr="004429F0">
              <w:t>establish and organise resources</w:t>
            </w:r>
          </w:p>
          <w:p w:rsidR="00000000" w:rsidRPr="004429F0" w:rsidP="004429F0">
            <w:pPr>
              <w:pStyle w:val="ListBullet"/>
            </w:pPr>
            <w:r w:rsidRPr="004429F0">
              <w:t>supervise on-site construction</w:t>
            </w:r>
          </w:p>
          <w:p w:rsidR="00000000" w:rsidP="004429F0">
            <w:pPr>
              <w:pStyle w:val="ListBullet"/>
              <w:rPr>
                <w:lang w:val="en-NZ"/>
              </w:rPr>
            </w:pPr>
            <w:r w:rsidRPr="004429F0">
              <w:t>commission the system.</w:t>
            </w:r>
          </w:p>
        </w:tc>
      </w:tr>
      <w:tr w:rsidTr="004429F0">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29F0">
            <w:pPr>
              <w:pStyle w:val="BodyText"/>
              <w:rPr>
                <w:lang w:val="en-NZ"/>
              </w:rPr>
            </w:pPr>
            <w:r w:rsidRPr="004429F0">
              <w:t>Context of and specific resources for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29F0" w:rsidP="004429F0">
            <w:pPr>
              <w:pStyle w:val="BodyText"/>
            </w:pPr>
            <w:r w:rsidRPr="004429F0">
              <w:t>Competency requires the application of work practices under work conditions. Selection and use of resources for some worksites may differ due to the regional or enterprise circumstanc</w:t>
            </w:r>
            <w:r w:rsidRPr="004429F0">
              <w:t>es.</w:t>
            </w:r>
          </w:p>
        </w:tc>
      </w:tr>
    </w:tbl>
    <w:p w:rsidR="00000000" w:rsidRPr="004429F0" w:rsidP="004429F0">
      <w:pPr>
        <w:pStyle w:val="BodyText"/>
      </w:pPr>
    </w:p>
    <w:p w:rsidR="00000000" w:rsidRPr="004429F0" w:rsidP="004429F0">
      <w:pPr>
        <w:pStyle w:val="AllowPageBreak"/>
      </w:pPr>
    </w:p>
    <w:p w:rsidR="00000000" w:rsidRPr="004429F0" w:rsidP="004429F0">
      <w:pPr>
        <w:pStyle w:val="Heading1"/>
      </w:pPr>
      <w:bookmarkStart w:id="11" w:name="O_407540"/>
      <w:bookmarkEnd w:id="11"/>
      <w:r w:rsidRPr="004429F0">
        <w:t>Range Statement</w:t>
      </w:r>
    </w:p>
    <w:tbl>
      <w:tblPr>
        <w:tblW w:w="0" w:type="auto"/>
        <w:tblLayout w:type="fixed"/>
        <w:tblCellMar>
          <w:left w:w="62" w:type="dxa"/>
          <w:right w:w="62" w:type="dxa"/>
        </w:tblCellMar>
        <w:tblLook w:val="0000"/>
      </w:tblPr>
      <w:tblGrid>
        <w:gridCol w:w="3674"/>
        <w:gridCol w:w="5398"/>
      </w:tblGrid>
      <w:tr w:rsidTr="004429F0">
        <w:tblPrEx>
          <w:tblW w:w="0" w:type="auto"/>
          <w:tblLayout w:type="fixed"/>
          <w:tblCellMar>
            <w:left w:w="62" w:type="dxa"/>
            <w:right w:w="62" w:type="dxa"/>
          </w:tblCellMar>
          <w:tblLook w:val="0000"/>
        </w:tblPrEx>
        <w:tc>
          <w:tcPr>
            <w:tcW w:w="907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29F0">
            <w:pPr>
              <w:pStyle w:val="BodyText"/>
              <w:rPr>
                <w:lang w:val="en-NZ"/>
              </w:rPr>
            </w:pPr>
            <w:r w:rsidRPr="004429F0">
              <w:t xml:space="preserve">The range statement relates to the Unit of Competency as a whole. It allows for different work environments and situations that may affect performance. Bold italicised wording, if used in the performance criteria, is </w:t>
            </w:r>
            <w:r w:rsidRPr="004429F0">
              <w:t>detailed below. Essential operating conditions that may be present with training and assessment (depending on the work situation, needs of the candidate, accessibility of the item, and local industry and regional contexts) may also be included.</w:t>
            </w:r>
          </w:p>
        </w:tc>
      </w:tr>
      <w:tr w:rsidTr="004429F0">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29F0">
            <w:pPr>
              <w:pStyle w:val="BodyText"/>
              <w:rPr>
                <w:lang w:val="en-NZ"/>
              </w:rPr>
            </w:pPr>
            <w:r w:rsidRPr="004429F0">
              <w:rPr>
                <w:rStyle w:val="BoldandItalics"/>
              </w:rPr>
              <w:t>Sprinkler irrigation systems</w:t>
            </w:r>
            <w:r w:rsidRPr="004429F0">
              <w:t xml:space="preserve"> may include:</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29F0" w:rsidP="004429F0">
            <w:pPr>
              <w:pStyle w:val="BodyText"/>
            </w:pPr>
            <w:r w:rsidRPr="004429F0">
              <w:t>any systems that use spray or rotor type sprinklers to distribute irrigation water at higher volume including pop-up sprinklers, fixed, and movable sprinklers (e.g. K Line and Ezy Shift).</w:t>
            </w:r>
          </w:p>
        </w:tc>
      </w:tr>
    </w:tbl>
    <w:p w:rsidR="00000000" w:rsidRPr="004429F0" w:rsidP="004429F0">
      <w:pPr>
        <w:pStyle w:val="BodyText"/>
      </w:pPr>
    </w:p>
    <w:p w:rsidR="00000000" w:rsidRPr="004429F0" w:rsidP="004429F0">
      <w:pPr>
        <w:pStyle w:val="AllowPageBreak"/>
      </w:pPr>
    </w:p>
    <w:p w:rsidR="00000000" w:rsidRPr="004429F0" w:rsidP="004429F0">
      <w:pPr>
        <w:pStyle w:val="Heading1"/>
      </w:pPr>
      <w:bookmarkStart w:id="12" w:name="O_407541"/>
      <w:bookmarkEnd w:id="12"/>
      <w:r w:rsidRPr="004429F0">
        <w:t>Unit Se</w:t>
      </w:r>
      <w:r w:rsidRPr="004429F0">
        <w:t>ctor(s)</w:t>
      </w:r>
    </w:p>
    <w:p w:rsidR="00000000" w:rsidRPr="004429F0" w:rsidP="004429F0">
      <w:pPr>
        <w:pStyle w:val="BodyText"/>
      </w:pPr>
      <w:r w:rsidRPr="004429F0">
        <w:t>Irrigation</w:t>
      </w:r>
    </w:p>
    <w:p w:rsidR="00000000" w:rsidRPr="004429F0" w:rsidP="004429F0"/>
    <w:sectPr w:rsidSect="004429F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29F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7552A" w:rsidP="0047552A">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29F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552A" w:rsidP="004429F0">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47552A" w:rsidP="004429F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47552A" w:rsidP="004429F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29F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29F0" w:rsidRPr="0047552A" w:rsidP="0047552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29F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552A" w:rsidP="004429F0">
    <w:pPr>
      <w:pStyle w:val="Header"/>
      <w:framePr w:wrap="around"/>
    </w:pPr>
    <w:r>
      <w:fldChar w:fldCharType="begin"/>
    </w:r>
    <w:r>
      <w:instrText xml:space="preserve"> TITLE   \* MERGEFORMAT </w:instrText>
    </w:r>
    <w:r>
      <w:fldChar w:fldCharType="separate"/>
    </w:r>
    <w:r>
      <w:t>AHCIRG412A Construct and install a sprinkler irrigation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2012</w:t>
    </w:r>
    <w:r>
      <w:rPr>
        <w:noProof/>
      </w:rPr>
      <w:fldChar w:fldCharType="end"/>
    </w:r>
  </w:p>
  <w:p w:rsidR="0047552A" w:rsidP="004429F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938ED3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AC2631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66A9D2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29F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429F0"/>
    <w:pPr>
      <w:spacing w:before="360" w:after="60"/>
      <w:outlineLvl w:val="0"/>
    </w:pPr>
    <w:rPr>
      <w:sz w:val="32"/>
    </w:rPr>
  </w:style>
  <w:style w:type="paragraph" w:styleId="Heading2">
    <w:name w:val="heading 2"/>
    <w:basedOn w:val="HeadingBase"/>
    <w:next w:val="BodyText"/>
    <w:link w:val="Heading2Char"/>
    <w:qFormat/>
    <w:rsid w:val="004429F0"/>
    <w:pPr>
      <w:keepLines/>
      <w:spacing w:before="240" w:after="120"/>
      <w:outlineLvl w:val="1"/>
    </w:pPr>
    <w:rPr>
      <w:sz w:val="28"/>
      <w:szCs w:val="40"/>
    </w:rPr>
  </w:style>
  <w:style w:type="paragraph" w:styleId="Heading3">
    <w:name w:val="heading 3"/>
    <w:basedOn w:val="HeadingBase"/>
    <w:next w:val="BodyText"/>
    <w:link w:val="Heading3Char"/>
    <w:qFormat/>
    <w:rsid w:val="004429F0"/>
    <w:pPr>
      <w:spacing w:before="180" w:after="120"/>
      <w:outlineLvl w:val="2"/>
    </w:pPr>
    <w:rPr>
      <w:spacing w:val="-10"/>
      <w:kern w:val="32"/>
    </w:rPr>
  </w:style>
  <w:style w:type="paragraph" w:styleId="Heading4">
    <w:name w:val="heading 4"/>
    <w:basedOn w:val="HeadingBase"/>
    <w:next w:val="BodyText"/>
    <w:link w:val="Heading4Char"/>
    <w:qFormat/>
    <w:rsid w:val="004429F0"/>
    <w:pPr>
      <w:spacing w:before="160" w:after="120"/>
      <w:outlineLvl w:val="3"/>
    </w:pPr>
    <w:rPr>
      <w:sz w:val="22"/>
    </w:rPr>
  </w:style>
  <w:style w:type="paragraph" w:styleId="Heading5">
    <w:name w:val="heading 5"/>
    <w:basedOn w:val="HeadingBase"/>
    <w:next w:val="Normal"/>
    <w:link w:val="Heading5Char"/>
    <w:qFormat/>
    <w:rsid w:val="004429F0"/>
    <w:pPr>
      <w:spacing w:before="80"/>
      <w:outlineLvl w:val="4"/>
    </w:pPr>
    <w:rPr>
      <w:color w:val="918585"/>
      <w:sz w:val="20"/>
    </w:rPr>
  </w:style>
  <w:style w:type="paragraph" w:styleId="Heading6">
    <w:name w:val="heading 6"/>
    <w:basedOn w:val="HeadingBase"/>
    <w:next w:val="Normal"/>
    <w:link w:val="Heading6Char"/>
    <w:qFormat/>
    <w:rsid w:val="004429F0"/>
    <w:pPr>
      <w:spacing w:before="60"/>
      <w:outlineLvl w:val="5"/>
    </w:pPr>
    <w:rPr>
      <w:color w:val="918585"/>
      <w:sz w:val="20"/>
    </w:rPr>
  </w:style>
  <w:style w:type="paragraph" w:styleId="Heading7">
    <w:name w:val="heading 7"/>
    <w:basedOn w:val="Normal"/>
    <w:next w:val="Normal"/>
    <w:link w:val="Heading7Char"/>
    <w:qFormat/>
    <w:rsid w:val="004429F0"/>
    <w:pPr>
      <w:ind w:left="720"/>
      <w:outlineLvl w:val="6"/>
    </w:pPr>
    <w:rPr>
      <w:i/>
    </w:rPr>
  </w:style>
  <w:style w:type="paragraph" w:styleId="Heading8">
    <w:name w:val="heading 8"/>
    <w:basedOn w:val="Normal"/>
    <w:next w:val="Normal"/>
    <w:link w:val="Heading8Char"/>
    <w:qFormat/>
    <w:rsid w:val="004429F0"/>
    <w:pPr>
      <w:ind w:left="720"/>
      <w:outlineLvl w:val="7"/>
    </w:pPr>
    <w:rPr>
      <w:i/>
    </w:rPr>
  </w:style>
  <w:style w:type="paragraph" w:styleId="Heading9">
    <w:name w:val="heading 9"/>
    <w:basedOn w:val="Normal"/>
    <w:next w:val="Normal"/>
    <w:link w:val="Heading9Char"/>
    <w:qFormat/>
    <w:rsid w:val="004429F0"/>
    <w:pPr>
      <w:ind w:left="720"/>
      <w:outlineLvl w:val="8"/>
    </w:pPr>
    <w:rPr>
      <w:i/>
    </w:rPr>
  </w:style>
  <w:style w:type="character" w:default="1" w:styleId="DefaultParagraphFont">
    <w:name w:val="Default Paragraph Font"/>
    <w:uiPriority w:val="1"/>
    <w:unhideWhenUsed/>
    <w:rsid w:val="004429F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429F0"/>
  </w:style>
  <w:style w:type="character" w:customStyle="1" w:styleId="Heading1Char">
    <w:name w:val="Heading 1 Char"/>
    <w:basedOn w:val="DefaultParagraphFont"/>
    <w:link w:val="Heading1"/>
    <w:rsid w:val="004429F0"/>
    <w:rPr>
      <w:rFonts w:ascii="Times New Roman" w:eastAsia="Times New Roman" w:hAnsi="Times New Roman" w:cs="Times New Roman"/>
      <w:b/>
      <w:sz w:val="32"/>
      <w:szCs w:val="20"/>
      <w:lang w:eastAsia="en-US"/>
    </w:rPr>
  </w:style>
  <w:style w:type="paragraph" w:styleId="BodyText">
    <w:name w:val="Body Text"/>
    <w:basedOn w:val="Normal"/>
    <w:link w:val="BodyTextChar"/>
    <w:rsid w:val="004429F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429F0"/>
    <w:rPr>
      <w:rFonts w:ascii="Times New Roman" w:eastAsia="Times New Roman" w:hAnsi="Times New Roman" w:cs="Times New Roman"/>
      <w:sz w:val="24"/>
      <w:lang w:eastAsia="en-US"/>
    </w:rPr>
  </w:style>
  <w:style w:type="paragraph" w:styleId="Footer">
    <w:name w:val="footer"/>
    <w:basedOn w:val="Normal"/>
    <w:link w:val="FooterChar"/>
    <w:rsid w:val="004429F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429F0"/>
    <w:rPr>
      <w:rFonts w:ascii="Times New Roman" w:eastAsia="Times New Roman" w:hAnsi="Times New Roman" w:cs="Times New Roman"/>
      <w:sz w:val="16"/>
      <w:lang w:eastAsia="en-US"/>
    </w:rPr>
  </w:style>
  <w:style w:type="paragraph" w:styleId="List">
    <w:name w:val="List"/>
    <w:basedOn w:val="BodyText"/>
    <w:next w:val="BodyText"/>
    <w:rsid w:val="004429F0"/>
    <w:pPr>
      <w:tabs>
        <w:tab w:val="left" w:pos="340"/>
      </w:tabs>
      <w:spacing w:before="60" w:after="60"/>
      <w:ind w:left="340" w:hanging="340"/>
    </w:pPr>
  </w:style>
  <w:style w:type="paragraph" w:styleId="ListBullet">
    <w:name w:val="List Bullet"/>
    <w:basedOn w:val="List"/>
    <w:rsid w:val="004429F0"/>
    <w:pPr>
      <w:numPr>
        <w:numId w:val="13"/>
      </w:numPr>
      <w:tabs>
        <w:tab w:val="clear" w:pos="340"/>
      </w:tabs>
      <w:spacing w:before="40" w:after="40"/>
    </w:pPr>
  </w:style>
  <w:style w:type="character" w:customStyle="1" w:styleId="SpecialBold">
    <w:name w:val="Special Bold"/>
    <w:basedOn w:val="DefaultParagraphFont"/>
    <w:rsid w:val="004429F0"/>
    <w:rPr>
      <w:b/>
      <w:spacing w:val="0"/>
    </w:rPr>
  </w:style>
  <w:style w:type="paragraph" w:styleId="ListBullet2">
    <w:name w:val="List Bullet 2"/>
    <w:basedOn w:val="List2"/>
    <w:rsid w:val="004429F0"/>
    <w:pPr>
      <w:numPr>
        <w:numId w:val="14"/>
      </w:numPr>
      <w:tabs>
        <w:tab w:val="clear" w:pos="680"/>
      </w:tabs>
    </w:pPr>
  </w:style>
  <w:style w:type="paragraph" w:customStyle="1" w:styleId="SuperHeading">
    <w:name w:val="SuperHeading"/>
    <w:basedOn w:val="Normal"/>
    <w:rsid w:val="004429F0"/>
    <w:pPr>
      <w:spacing w:before="240" w:after="120"/>
      <w:outlineLvl w:val="0"/>
    </w:pPr>
    <w:rPr>
      <w:rFonts w:ascii="Times New Roman" w:hAnsi="Times New Roman"/>
      <w:b/>
      <w:sz w:val="28"/>
    </w:rPr>
  </w:style>
  <w:style w:type="paragraph" w:customStyle="1" w:styleId="TableHeading">
    <w:name w:val="Table Heading"/>
    <w:basedOn w:val="HeadingBase"/>
    <w:rsid w:val="004429F0"/>
    <w:pPr>
      <w:keepLines/>
      <w:pBdr>
        <w:bottom w:val="single" w:sz="6" w:space="1" w:color="918585"/>
      </w:pBdr>
      <w:spacing w:before="240"/>
    </w:pPr>
  </w:style>
  <w:style w:type="paragraph" w:customStyle="1" w:styleId="AllowPageBreak">
    <w:name w:val="AllowPageBreak"/>
    <w:rsid w:val="004429F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429F0"/>
    <w:rPr>
      <w:b/>
      <w:i/>
      <w:u w:val="none"/>
    </w:rPr>
  </w:style>
  <w:style w:type="character" w:customStyle="1" w:styleId="Heading2Char">
    <w:name w:val="Heading 2 Char"/>
    <w:basedOn w:val="DefaultParagraphFont"/>
    <w:link w:val="Heading2"/>
    <w:rsid w:val="004429F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429F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429F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429F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429F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429F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429F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429F0"/>
    <w:rPr>
      <w:rFonts w:ascii="Courier New" w:eastAsia="Times New Roman" w:hAnsi="Courier New" w:cs="Times New Roman"/>
      <w:i/>
      <w:szCs w:val="20"/>
      <w:lang w:eastAsia="en-US"/>
    </w:rPr>
  </w:style>
  <w:style w:type="paragraph" w:customStyle="1" w:styleId="HeadingBase">
    <w:name w:val="Heading Base"/>
    <w:rsid w:val="004429F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429F0"/>
    <w:pPr>
      <w:tabs>
        <w:tab w:val="right" w:leader="dot" w:pos="9072"/>
      </w:tabs>
      <w:ind w:left="567"/>
    </w:pPr>
    <w:rPr>
      <w:szCs w:val="22"/>
    </w:rPr>
  </w:style>
  <w:style w:type="paragraph" w:customStyle="1" w:styleId="TOCBase">
    <w:name w:val="TOC Base"/>
    <w:rsid w:val="004429F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429F0"/>
    <w:pPr>
      <w:tabs>
        <w:tab w:val="right" w:leader="dot" w:pos="9072"/>
      </w:tabs>
      <w:spacing w:before="40" w:after="40"/>
      <w:ind w:left="284"/>
    </w:pPr>
    <w:rPr>
      <w:rFonts w:ascii="Times New Roman" w:hAnsi="Times New Roman"/>
    </w:rPr>
  </w:style>
  <w:style w:type="paragraph" w:styleId="TOC1">
    <w:name w:val="toc 1"/>
    <w:basedOn w:val="TOCBase"/>
    <w:next w:val="Normal"/>
    <w:rsid w:val="004429F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429F0"/>
    <w:pPr>
      <w:spacing w:before="5040"/>
      <w:jc w:val="center"/>
    </w:pPr>
    <w:rPr>
      <w:sz w:val="48"/>
      <w:szCs w:val="72"/>
      <w:lang w:val="en-US"/>
    </w:rPr>
  </w:style>
  <w:style w:type="character" w:customStyle="1" w:styleId="TitleChar">
    <w:name w:val="Title Char"/>
    <w:basedOn w:val="DefaultParagraphFont"/>
    <w:link w:val="Title"/>
    <w:rsid w:val="004429F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429F0"/>
    <w:pPr>
      <w:tabs>
        <w:tab w:val="left" w:pos="3600"/>
        <w:tab w:val="left" w:pos="3958"/>
      </w:tabs>
    </w:pPr>
  </w:style>
  <w:style w:type="paragraph" w:customStyle="1" w:styleId="Note">
    <w:name w:val="Note"/>
    <w:basedOn w:val="BodyText"/>
    <w:rsid w:val="004429F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429F0"/>
    <w:pPr>
      <w:framePr w:wrap="auto" w:hAnchor="text" w:y="6049"/>
    </w:pPr>
    <w:rPr>
      <w:color w:val="000000"/>
      <w:sz w:val="40"/>
    </w:rPr>
  </w:style>
  <w:style w:type="paragraph" w:customStyle="1" w:styleId="TOCTitle">
    <w:name w:val="TOCTitle"/>
    <w:basedOn w:val="Heading1"/>
    <w:rsid w:val="004429F0"/>
    <w:pPr>
      <w:spacing w:after="240"/>
      <w:jc w:val="center"/>
      <w:outlineLvl w:val="9"/>
    </w:pPr>
    <w:rPr>
      <w:caps/>
    </w:rPr>
  </w:style>
  <w:style w:type="paragraph" w:customStyle="1" w:styleId="Version">
    <w:name w:val="Version"/>
    <w:rsid w:val="004429F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429F0"/>
    <w:pPr>
      <w:keepNext w:val="0"/>
      <w:tabs>
        <w:tab w:val="right" w:pos="4176"/>
      </w:tabs>
      <w:ind w:left="198" w:hanging="198"/>
    </w:pPr>
    <w:rPr>
      <w:rFonts w:ascii="Garamond" w:hAnsi="Garamond"/>
    </w:rPr>
  </w:style>
  <w:style w:type="paragraph" w:styleId="IndexHeading">
    <w:name w:val="index heading"/>
    <w:basedOn w:val="Normal"/>
    <w:next w:val="Index1"/>
    <w:semiHidden/>
    <w:rsid w:val="004429F0"/>
    <w:pPr>
      <w:spacing w:before="120" w:after="120"/>
    </w:pPr>
    <w:rPr>
      <w:rFonts w:ascii="Arial" w:hAnsi="Arial"/>
      <w:b/>
      <w:color w:val="918585"/>
      <w:sz w:val="24"/>
    </w:rPr>
  </w:style>
  <w:style w:type="paragraph" w:styleId="Header">
    <w:name w:val="header"/>
    <w:basedOn w:val="Normal"/>
    <w:link w:val="HeaderChar"/>
    <w:rsid w:val="004429F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429F0"/>
    <w:rPr>
      <w:rFonts w:ascii="Times New Roman" w:eastAsia="Times New Roman" w:hAnsi="Times New Roman" w:cs="Times New Roman"/>
      <w:sz w:val="16"/>
      <w:szCs w:val="20"/>
      <w:lang w:val="en-GB" w:eastAsia="en-US"/>
    </w:rPr>
  </w:style>
  <w:style w:type="paragraph" w:customStyle="1" w:styleId="Chapter">
    <w:name w:val="Chapter"/>
    <w:basedOn w:val="Normal"/>
    <w:rsid w:val="004429F0"/>
    <w:pPr>
      <w:spacing w:before="240"/>
    </w:pPr>
    <w:rPr>
      <w:rFonts w:ascii="Times New Roman" w:hAnsi="Times New Roman"/>
      <w:smallCaps/>
      <w:spacing w:val="80"/>
      <w:sz w:val="28"/>
    </w:rPr>
  </w:style>
  <w:style w:type="paragraph" w:customStyle="1" w:styleId="InChapter">
    <w:name w:val="InChapter"/>
    <w:basedOn w:val="Heading3"/>
    <w:rsid w:val="004429F0"/>
    <w:pPr>
      <w:spacing w:after="240"/>
      <w:outlineLvl w:val="9"/>
    </w:pPr>
    <w:rPr>
      <w:noProof/>
    </w:rPr>
  </w:style>
  <w:style w:type="paragraph" w:styleId="Index2">
    <w:name w:val="index 2"/>
    <w:basedOn w:val="Normal"/>
    <w:next w:val="Normal"/>
    <w:semiHidden/>
    <w:rsid w:val="004429F0"/>
    <w:pPr>
      <w:tabs>
        <w:tab w:val="right" w:pos="4176"/>
      </w:tabs>
      <w:ind w:left="568" w:hanging="284"/>
    </w:pPr>
    <w:rPr>
      <w:rFonts w:ascii="Garamond" w:hAnsi="Garamond"/>
    </w:rPr>
  </w:style>
  <w:style w:type="paragraph" w:customStyle="1" w:styleId="Byline">
    <w:name w:val="Byline"/>
    <w:rsid w:val="004429F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429F0"/>
    <w:pPr>
      <w:tabs>
        <w:tab w:val="clear" w:pos="3600"/>
        <w:tab w:val="clear" w:pos="3958"/>
      </w:tabs>
      <w:jc w:val="right"/>
    </w:pPr>
  </w:style>
  <w:style w:type="character" w:styleId="Emphasis">
    <w:name w:val="Emphasis"/>
    <w:basedOn w:val="DefaultParagraphFont"/>
    <w:qFormat/>
    <w:rsid w:val="004429F0"/>
    <w:rPr>
      <w:i/>
    </w:rPr>
  </w:style>
  <w:style w:type="paragraph" w:styleId="Caption">
    <w:name w:val="caption"/>
    <w:basedOn w:val="BodyText"/>
    <w:next w:val="Normal"/>
    <w:qFormat/>
    <w:rsid w:val="004429F0"/>
    <w:pPr>
      <w:framePr w:w="2268" w:hSpace="181" w:vSpace="181" w:wrap="around" w:vAnchor="text" w:hAnchor="page" w:x="1135" w:y="285" w:anchorLock="1"/>
    </w:pPr>
    <w:rPr>
      <w:i/>
    </w:rPr>
  </w:style>
  <w:style w:type="paragraph" w:customStyle="1" w:styleId="MiniTOCTitle">
    <w:name w:val="MiniTOCTitle"/>
    <w:basedOn w:val="Heading4"/>
    <w:rsid w:val="004429F0"/>
    <w:pPr>
      <w:spacing w:before="240"/>
      <w:outlineLvl w:val="9"/>
    </w:pPr>
    <w:rPr>
      <w:noProof/>
      <w:sz w:val="24"/>
    </w:rPr>
  </w:style>
  <w:style w:type="paragraph" w:customStyle="1" w:styleId="MiniTOCItem">
    <w:name w:val="MiniTOCItem"/>
    <w:basedOn w:val="ListBullet"/>
    <w:rsid w:val="004429F0"/>
    <w:pPr>
      <w:numPr>
        <w:numId w:val="0"/>
      </w:numPr>
      <w:tabs>
        <w:tab w:val="right" w:leader="dot" w:pos="6521"/>
      </w:tabs>
      <w:spacing w:before="0" w:after="0"/>
    </w:pPr>
  </w:style>
  <w:style w:type="paragraph" w:customStyle="1" w:styleId="TOFTitle">
    <w:name w:val="TOFTitle"/>
    <w:basedOn w:val="TOCTitle"/>
    <w:rsid w:val="004429F0"/>
  </w:style>
  <w:style w:type="paragraph" w:styleId="TableofFigures">
    <w:name w:val="table of figures"/>
    <w:basedOn w:val="Normal"/>
    <w:next w:val="Normal"/>
    <w:semiHidden/>
    <w:rsid w:val="004429F0"/>
    <w:pPr>
      <w:tabs>
        <w:tab w:val="right" w:leader="dot" w:pos="9072"/>
      </w:tabs>
      <w:ind w:left="970" w:hanging="403"/>
    </w:pPr>
    <w:rPr>
      <w:rFonts w:ascii="Times New Roman" w:hAnsi="Times New Roman"/>
      <w:b/>
    </w:rPr>
  </w:style>
  <w:style w:type="paragraph" w:styleId="ListNumber">
    <w:name w:val="List Number"/>
    <w:basedOn w:val="List"/>
    <w:rsid w:val="004429F0"/>
    <w:pPr>
      <w:numPr>
        <w:numId w:val="11"/>
      </w:numPr>
    </w:pPr>
  </w:style>
  <w:style w:type="character" w:customStyle="1" w:styleId="WingdingSymbols">
    <w:name w:val="Wingding Symbols"/>
    <w:rsid w:val="004429F0"/>
    <w:rPr>
      <w:rFonts w:ascii="Wingdings" w:hAnsi="Wingdings"/>
    </w:rPr>
  </w:style>
  <w:style w:type="character" w:customStyle="1" w:styleId="HotSpot">
    <w:name w:val="HotSpot"/>
    <w:rsid w:val="004429F0"/>
    <w:rPr>
      <w:color w:val="0033CC"/>
      <w:u w:val="none"/>
    </w:rPr>
  </w:style>
  <w:style w:type="paragraph" w:customStyle="1" w:styleId="BodyTextRight">
    <w:name w:val="Body Text Right"/>
    <w:basedOn w:val="BodyText"/>
    <w:rsid w:val="004429F0"/>
    <w:pPr>
      <w:spacing w:before="0" w:after="0"/>
      <w:jc w:val="right"/>
    </w:pPr>
  </w:style>
  <w:style w:type="paragraph" w:styleId="Index3">
    <w:name w:val="index 3"/>
    <w:basedOn w:val="ListNumber2"/>
    <w:next w:val="Normal"/>
    <w:semiHidden/>
    <w:rsid w:val="004429F0"/>
    <w:pPr>
      <w:numPr>
        <w:numId w:val="0"/>
      </w:numPr>
      <w:tabs>
        <w:tab w:val="right" w:leader="dot" w:pos="4176"/>
      </w:tabs>
    </w:pPr>
  </w:style>
  <w:style w:type="paragraph" w:styleId="ListNumber2">
    <w:name w:val="List Number 2"/>
    <w:basedOn w:val="List2"/>
    <w:rsid w:val="004429F0"/>
    <w:pPr>
      <w:numPr>
        <w:numId w:val="10"/>
      </w:numPr>
      <w:tabs>
        <w:tab w:val="clear" w:pos="1060"/>
      </w:tabs>
    </w:pPr>
  </w:style>
  <w:style w:type="paragraph" w:customStyle="1" w:styleId="MarginNote">
    <w:name w:val="Margin Note"/>
    <w:basedOn w:val="BodyText"/>
    <w:rsid w:val="004429F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429F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429F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429F0"/>
    <w:rPr>
      <w:sz w:val="32"/>
    </w:rPr>
  </w:style>
  <w:style w:type="paragraph" w:customStyle="1" w:styleId="HeadingProcedure">
    <w:name w:val="Heading Procedure"/>
    <w:basedOn w:val="HeadingBase"/>
    <w:next w:val="Normal"/>
    <w:rsid w:val="004429F0"/>
    <w:pPr>
      <w:tabs>
        <w:tab w:val="left" w:pos="0"/>
      </w:tabs>
      <w:spacing w:before="120" w:after="60"/>
    </w:pPr>
    <w:rPr>
      <w:i/>
      <w:color w:val="918585"/>
      <w:sz w:val="22"/>
    </w:rPr>
  </w:style>
  <w:style w:type="paragraph" w:customStyle="1" w:styleId="TableBodyText">
    <w:name w:val="Table Body Text"/>
    <w:basedOn w:val="BodyText"/>
    <w:rsid w:val="004429F0"/>
    <w:pPr>
      <w:spacing w:before="60" w:after="60"/>
    </w:pPr>
  </w:style>
  <w:style w:type="paragraph" w:styleId="ListContinue">
    <w:name w:val="List Continue"/>
    <w:basedOn w:val="List"/>
    <w:rsid w:val="004429F0"/>
    <w:pPr>
      <w:ind w:firstLine="0"/>
    </w:pPr>
  </w:style>
  <w:style w:type="paragraph" w:customStyle="1" w:styleId="ListNote">
    <w:name w:val="List Note"/>
    <w:basedOn w:val="List"/>
    <w:rsid w:val="004429F0"/>
    <w:pPr>
      <w:pBdr>
        <w:top w:val="single" w:sz="6" w:space="2" w:color="918585"/>
        <w:bottom w:val="single" w:sz="6" w:space="2" w:color="918585"/>
      </w:pBdr>
      <w:tabs>
        <w:tab w:val="left" w:pos="1021"/>
      </w:tabs>
      <w:ind w:firstLine="0"/>
    </w:pPr>
  </w:style>
  <w:style w:type="paragraph" w:customStyle="1" w:styleId="Warning">
    <w:name w:val="Warning"/>
    <w:basedOn w:val="BodyText"/>
    <w:rsid w:val="004429F0"/>
    <w:pPr>
      <w:shd w:val="clear" w:color="auto" w:fill="D9D9D9"/>
      <w:tabs>
        <w:tab w:val="left" w:pos="992"/>
      </w:tabs>
      <w:ind w:left="119" w:right="119"/>
    </w:pPr>
    <w:rPr>
      <w:sz w:val="20"/>
    </w:rPr>
  </w:style>
  <w:style w:type="paragraph" w:customStyle="1" w:styleId="MarginIcons">
    <w:name w:val="Margin Icons"/>
    <w:basedOn w:val="BodyText"/>
    <w:rsid w:val="004429F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429F0"/>
    <w:rPr>
      <w:rFonts w:ascii="Courier New" w:hAnsi="Courier New"/>
    </w:rPr>
  </w:style>
  <w:style w:type="paragraph" w:customStyle="1" w:styleId="NoteBullet">
    <w:name w:val="Note Bullet"/>
    <w:basedOn w:val="Note"/>
    <w:rsid w:val="004429F0"/>
    <w:pPr>
      <w:tabs>
        <w:tab w:val="clear" w:pos="680"/>
      </w:tabs>
      <w:spacing w:before="60" w:after="60"/>
    </w:pPr>
  </w:style>
  <w:style w:type="paragraph" w:customStyle="1" w:styleId="SubHeading2">
    <w:name w:val="SubHeading2"/>
    <w:basedOn w:val="HeadingBase"/>
    <w:rsid w:val="004429F0"/>
    <w:pPr>
      <w:spacing w:before="240" w:after="60"/>
    </w:pPr>
    <w:rPr>
      <w:sz w:val="20"/>
    </w:rPr>
  </w:style>
  <w:style w:type="paragraph" w:customStyle="1" w:styleId="SubHeading1">
    <w:name w:val="SubHeading1"/>
    <w:basedOn w:val="HeadingBase"/>
    <w:rsid w:val="004429F0"/>
    <w:pPr>
      <w:spacing w:before="240" w:after="60"/>
    </w:pPr>
    <w:rPr>
      <w:color w:val="918585"/>
      <w:sz w:val="22"/>
    </w:rPr>
  </w:style>
  <w:style w:type="paragraph" w:customStyle="1" w:styleId="SideHeading">
    <w:name w:val="Side Heading"/>
    <w:basedOn w:val="HeadingBase"/>
    <w:rsid w:val="004429F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429F0"/>
    <w:pPr>
      <w:numPr>
        <w:numId w:val="12"/>
      </w:numPr>
    </w:pPr>
  </w:style>
  <w:style w:type="paragraph" w:styleId="PlainText">
    <w:name w:val="Plain Text"/>
    <w:basedOn w:val="Normal"/>
    <w:link w:val="PlainTextChar"/>
    <w:rsid w:val="004429F0"/>
    <w:rPr>
      <w:sz w:val="20"/>
    </w:rPr>
  </w:style>
  <w:style w:type="character" w:customStyle="1" w:styleId="PlainTextChar">
    <w:name w:val="Plain Text Char"/>
    <w:basedOn w:val="DefaultParagraphFont"/>
    <w:link w:val="PlainText"/>
    <w:rsid w:val="004429F0"/>
    <w:rPr>
      <w:rFonts w:ascii="Courier New" w:eastAsia="Times New Roman" w:hAnsi="Courier New" w:cs="Times New Roman"/>
      <w:sz w:val="20"/>
      <w:szCs w:val="20"/>
      <w:lang w:eastAsia="en-US"/>
    </w:rPr>
  </w:style>
  <w:style w:type="character" w:customStyle="1" w:styleId="MenuOption">
    <w:name w:val="Menu Option"/>
    <w:basedOn w:val="DefaultParagraphFont"/>
    <w:rsid w:val="004429F0"/>
    <w:rPr>
      <w:b/>
      <w:smallCaps/>
    </w:rPr>
  </w:style>
  <w:style w:type="paragraph" w:customStyle="1" w:styleId="TableListNumber">
    <w:name w:val="Table List Number"/>
    <w:basedOn w:val="ListNumber"/>
    <w:rsid w:val="004429F0"/>
    <w:pPr>
      <w:numPr>
        <w:numId w:val="0"/>
      </w:numPr>
    </w:pPr>
  </w:style>
  <w:style w:type="paragraph" w:styleId="TOC4">
    <w:name w:val="toc 4"/>
    <w:basedOn w:val="TOCBase"/>
    <w:next w:val="Normal"/>
    <w:semiHidden/>
    <w:rsid w:val="004429F0"/>
    <w:pPr>
      <w:tabs>
        <w:tab w:val="right" w:leader="dot" w:pos="9071"/>
      </w:tabs>
      <w:ind w:left="1701"/>
    </w:pPr>
  </w:style>
  <w:style w:type="paragraph" w:customStyle="1" w:styleId="ListAlpha">
    <w:name w:val="List Alpha"/>
    <w:basedOn w:val="List"/>
    <w:rsid w:val="004429F0"/>
    <w:pPr>
      <w:numPr>
        <w:numId w:val="9"/>
      </w:numPr>
    </w:pPr>
  </w:style>
  <w:style w:type="paragraph" w:customStyle="1" w:styleId="ListAlpha2">
    <w:name w:val="List Alpha 2"/>
    <w:basedOn w:val="List2"/>
    <w:rsid w:val="004429F0"/>
    <w:pPr>
      <w:numPr>
        <w:numId w:val="8"/>
      </w:numPr>
    </w:pPr>
  </w:style>
  <w:style w:type="paragraph" w:styleId="List2">
    <w:name w:val="List 2"/>
    <w:basedOn w:val="BodyText"/>
    <w:rsid w:val="004429F0"/>
    <w:pPr>
      <w:tabs>
        <w:tab w:val="left" w:pos="680"/>
      </w:tabs>
      <w:spacing w:before="60" w:after="60"/>
      <w:ind w:left="680" w:hanging="340"/>
    </w:pPr>
  </w:style>
  <w:style w:type="paragraph" w:styleId="List3">
    <w:name w:val="List 3"/>
    <w:basedOn w:val="BodyText"/>
    <w:rsid w:val="004429F0"/>
    <w:pPr>
      <w:tabs>
        <w:tab w:val="left" w:pos="1021"/>
      </w:tabs>
      <w:spacing w:before="60" w:after="60"/>
      <w:ind w:left="1020" w:hanging="340"/>
    </w:pPr>
  </w:style>
  <w:style w:type="paragraph" w:styleId="List4">
    <w:name w:val="List 4"/>
    <w:basedOn w:val="BodyText"/>
    <w:rsid w:val="004429F0"/>
    <w:pPr>
      <w:tabs>
        <w:tab w:val="left" w:pos="1361"/>
      </w:tabs>
      <w:spacing w:before="60" w:after="60"/>
      <w:ind w:left="1361" w:hanging="340"/>
    </w:pPr>
  </w:style>
  <w:style w:type="paragraph" w:styleId="List5">
    <w:name w:val="List 5"/>
    <w:basedOn w:val="BodyText"/>
    <w:rsid w:val="004429F0"/>
    <w:pPr>
      <w:tabs>
        <w:tab w:val="left" w:pos="1701"/>
      </w:tabs>
      <w:spacing w:before="60" w:after="60"/>
      <w:ind w:left="1701" w:hanging="340"/>
    </w:pPr>
  </w:style>
  <w:style w:type="paragraph" w:styleId="ListBullet3">
    <w:name w:val="List Bullet 3"/>
    <w:basedOn w:val="List3"/>
    <w:rsid w:val="004429F0"/>
    <w:pPr>
      <w:numPr>
        <w:numId w:val="15"/>
      </w:numPr>
      <w:tabs>
        <w:tab w:val="clear" w:pos="1021"/>
      </w:tabs>
      <w:ind w:left="1037" w:hanging="357"/>
    </w:pPr>
  </w:style>
  <w:style w:type="paragraph" w:styleId="ListBullet4">
    <w:name w:val="List Bullet 4"/>
    <w:basedOn w:val="List4"/>
    <w:rsid w:val="004429F0"/>
    <w:pPr>
      <w:numPr>
        <w:numId w:val="3"/>
      </w:numPr>
    </w:pPr>
  </w:style>
  <w:style w:type="paragraph" w:styleId="ListBullet5">
    <w:name w:val="List Bullet 5"/>
    <w:basedOn w:val="List5"/>
    <w:rsid w:val="004429F0"/>
    <w:pPr>
      <w:numPr>
        <w:numId w:val="4"/>
      </w:numPr>
    </w:pPr>
  </w:style>
  <w:style w:type="paragraph" w:styleId="ListContinue2">
    <w:name w:val="List Continue 2"/>
    <w:basedOn w:val="List2"/>
    <w:rsid w:val="004429F0"/>
    <w:pPr>
      <w:ind w:firstLine="0"/>
    </w:pPr>
  </w:style>
  <w:style w:type="paragraph" w:styleId="ListContinue3">
    <w:name w:val="List Continue 3"/>
    <w:basedOn w:val="List3"/>
    <w:rsid w:val="004429F0"/>
    <w:pPr>
      <w:ind w:left="1021" w:firstLine="0"/>
    </w:pPr>
  </w:style>
  <w:style w:type="paragraph" w:styleId="ListContinue4">
    <w:name w:val="List Continue 4"/>
    <w:basedOn w:val="List4"/>
    <w:rsid w:val="004429F0"/>
    <w:pPr>
      <w:ind w:firstLine="0"/>
    </w:pPr>
  </w:style>
  <w:style w:type="paragraph" w:styleId="ListContinue5">
    <w:name w:val="List Continue 5"/>
    <w:basedOn w:val="List5"/>
    <w:rsid w:val="004429F0"/>
    <w:pPr>
      <w:ind w:firstLine="0"/>
    </w:pPr>
  </w:style>
  <w:style w:type="paragraph" w:styleId="ListNumber3">
    <w:name w:val="List Number 3"/>
    <w:basedOn w:val="List3"/>
    <w:rsid w:val="004429F0"/>
    <w:pPr>
      <w:numPr>
        <w:numId w:val="5"/>
      </w:numPr>
    </w:pPr>
  </w:style>
  <w:style w:type="paragraph" w:styleId="ListNumber4">
    <w:name w:val="List Number 4"/>
    <w:basedOn w:val="List4"/>
    <w:rsid w:val="004429F0"/>
    <w:pPr>
      <w:numPr>
        <w:numId w:val="6"/>
      </w:numPr>
    </w:pPr>
  </w:style>
  <w:style w:type="paragraph" w:styleId="ListNumber5">
    <w:name w:val="List Number 5"/>
    <w:basedOn w:val="List5"/>
    <w:rsid w:val="004429F0"/>
    <w:pPr>
      <w:numPr>
        <w:numId w:val="7"/>
      </w:numPr>
    </w:pPr>
  </w:style>
  <w:style w:type="paragraph" w:styleId="BlockText">
    <w:name w:val="Block Text"/>
    <w:basedOn w:val="Normal"/>
    <w:rsid w:val="004429F0"/>
    <w:pPr>
      <w:spacing w:after="120"/>
      <w:ind w:left="1440" w:right="1440"/>
    </w:pPr>
  </w:style>
  <w:style w:type="character" w:customStyle="1" w:styleId="Subscript">
    <w:name w:val="Subscript"/>
    <w:basedOn w:val="DefaultParagraphFont"/>
    <w:rsid w:val="004429F0"/>
    <w:rPr>
      <w:sz w:val="16"/>
      <w:vertAlign w:val="subscript"/>
    </w:rPr>
  </w:style>
  <w:style w:type="character" w:customStyle="1" w:styleId="Superscript">
    <w:name w:val="Superscript"/>
    <w:basedOn w:val="DefaultParagraphFont"/>
    <w:rsid w:val="004429F0"/>
    <w:rPr>
      <w:sz w:val="16"/>
      <w:vertAlign w:val="superscript"/>
    </w:rPr>
  </w:style>
  <w:style w:type="character" w:customStyle="1" w:styleId="Symbols">
    <w:name w:val="Symbols"/>
    <w:basedOn w:val="DefaultParagraphFont"/>
    <w:rsid w:val="004429F0"/>
    <w:rPr>
      <w:rFonts w:ascii="Symbol" w:hAnsi="Symbol"/>
    </w:rPr>
  </w:style>
  <w:style w:type="character" w:customStyle="1" w:styleId="MenuOptions">
    <w:name w:val="Menu Options"/>
    <w:basedOn w:val="DefaultParagraphFont"/>
    <w:rsid w:val="004429F0"/>
    <w:rPr>
      <w:rFonts w:ascii="Arial Narrow" w:hAnsi="Arial Narrow"/>
      <w:smallCaps/>
    </w:rPr>
  </w:style>
  <w:style w:type="character" w:customStyle="1" w:styleId="Buttons">
    <w:name w:val="Buttons"/>
    <w:basedOn w:val="DefaultParagraphFont"/>
    <w:rsid w:val="004429F0"/>
    <w:rPr>
      <w:b/>
    </w:rPr>
  </w:style>
  <w:style w:type="character" w:customStyle="1" w:styleId="Underlined">
    <w:name w:val="Underlined"/>
    <w:basedOn w:val="DefaultParagraphFont"/>
    <w:rsid w:val="004429F0"/>
    <w:rPr>
      <w:u w:val="single"/>
    </w:rPr>
  </w:style>
  <w:style w:type="paragraph" w:customStyle="1" w:styleId="TableBodyTextRight">
    <w:name w:val="Table Body Text Right"/>
    <w:basedOn w:val="TableBodyText"/>
    <w:rsid w:val="004429F0"/>
    <w:pPr>
      <w:widowControl w:val="0"/>
      <w:autoSpaceDE w:val="0"/>
      <w:autoSpaceDN w:val="0"/>
      <w:adjustRightInd w:val="0"/>
      <w:jc w:val="right"/>
    </w:pPr>
    <w:rPr>
      <w:rFonts w:cs="Arial"/>
      <w:szCs w:val="18"/>
    </w:rPr>
  </w:style>
  <w:style w:type="paragraph" w:customStyle="1" w:styleId="CopyrightText">
    <w:name w:val="Copyright Text"/>
    <w:basedOn w:val="BodyText"/>
    <w:rsid w:val="004429F0"/>
    <w:rPr>
      <w:sz w:val="18"/>
    </w:rPr>
  </w:style>
  <w:style w:type="paragraph" w:customStyle="1" w:styleId="BodySmallRight">
    <w:name w:val="Body Small Right"/>
    <w:basedOn w:val="BodyTextRight"/>
    <w:rsid w:val="004429F0"/>
    <w:rPr>
      <w:sz w:val="18"/>
      <w:szCs w:val="18"/>
    </w:rPr>
  </w:style>
  <w:style w:type="paragraph" w:customStyle="1" w:styleId="MarginEdition">
    <w:name w:val="Margin Edition"/>
    <w:basedOn w:val="MarginNote"/>
    <w:rsid w:val="004429F0"/>
    <w:pPr>
      <w:spacing w:before="0" w:after="0"/>
    </w:pPr>
    <w:rPr>
      <w:rFonts w:ascii="Times New Roman" w:hAnsi="Times New Roman"/>
      <w:color w:val="999999"/>
    </w:rPr>
  </w:style>
  <w:style w:type="paragraph" w:customStyle="1" w:styleId="Spacer">
    <w:name w:val="Spacer"/>
    <w:basedOn w:val="Normal"/>
    <w:rsid w:val="004429F0"/>
    <w:rPr>
      <w:sz w:val="2"/>
      <w:szCs w:val="2"/>
    </w:rPr>
  </w:style>
  <w:style w:type="character" w:customStyle="1" w:styleId="Small">
    <w:name w:val="Small"/>
    <w:basedOn w:val="DefaultParagraphFont"/>
    <w:rsid w:val="004429F0"/>
    <w:rPr>
      <w:sz w:val="16"/>
    </w:rPr>
  </w:style>
  <w:style w:type="paragraph" w:customStyle="1" w:styleId="WideTable">
    <w:name w:val="Wide Table"/>
    <w:basedOn w:val="Normal"/>
    <w:rsid w:val="004429F0"/>
    <w:pPr>
      <w:ind w:left="-1418"/>
    </w:pPr>
    <w:rPr>
      <w:sz w:val="2"/>
      <w:szCs w:val="2"/>
    </w:rPr>
  </w:style>
  <w:style w:type="character" w:styleId="PageNumber">
    <w:name w:val="page number"/>
    <w:basedOn w:val="DefaultParagraphFont"/>
    <w:rsid w:val="004429F0"/>
  </w:style>
  <w:style w:type="paragraph" w:styleId="Quote">
    <w:name w:val="Quote"/>
    <w:basedOn w:val="Heading1"/>
    <w:link w:val="QuoteChar"/>
    <w:qFormat/>
    <w:rsid w:val="004429F0"/>
    <w:rPr>
      <w:b w:val="0"/>
      <w:sz w:val="72"/>
      <w:szCs w:val="72"/>
      <w:lang w:val="en-NZ"/>
    </w:rPr>
  </w:style>
  <w:style w:type="character" w:customStyle="1" w:styleId="QuoteChar">
    <w:name w:val="Quote Char"/>
    <w:basedOn w:val="DefaultParagraphFont"/>
    <w:link w:val="Quote"/>
    <w:rsid w:val="004429F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429F0"/>
    <w:pPr>
      <w:pageBreakBefore/>
    </w:pPr>
  </w:style>
  <w:style w:type="paragraph" w:customStyle="1" w:styleId="Border">
    <w:name w:val="Border"/>
    <w:basedOn w:val="Normal"/>
    <w:qFormat/>
    <w:rsid w:val="004429F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429F0"/>
    <w:rPr>
      <w:b/>
      <w:bCs/>
      <w:i/>
      <w:iCs/>
      <w:color w:val="auto"/>
    </w:rPr>
  </w:style>
  <w:style w:type="paragraph" w:styleId="IntenseQuote">
    <w:name w:val="Intense Quote"/>
    <w:basedOn w:val="Normal"/>
    <w:next w:val="Normal"/>
    <w:link w:val="IntenseQuoteChar"/>
    <w:uiPriority w:val="30"/>
    <w:qFormat/>
    <w:rsid w:val="004429F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429F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429F0"/>
    <w:rPr>
      <w:smallCaps/>
      <w:color w:val="auto"/>
      <w:u w:val="single"/>
    </w:rPr>
  </w:style>
  <w:style w:type="character" w:styleId="IntenseReference">
    <w:name w:val="Intense Reference"/>
    <w:basedOn w:val="DefaultParagraphFont"/>
    <w:uiPriority w:val="32"/>
    <w:qFormat/>
    <w:rsid w:val="004429F0"/>
    <w:rPr>
      <w:b/>
      <w:bCs/>
      <w:smallCaps/>
      <w:color w:val="auto"/>
      <w:spacing w:val="5"/>
      <w:u w:val="single"/>
    </w:rPr>
  </w:style>
  <w:style w:type="paragraph" w:customStyle="1" w:styleId="2ColumnHeading">
    <w:name w:val="2Column Heading"/>
    <w:basedOn w:val="BodyText"/>
    <w:qFormat/>
    <w:rsid w:val="004429F0"/>
    <w:pPr>
      <w:spacing w:after="60"/>
      <w:ind w:left="-2268"/>
    </w:pPr>
    <w:rPr>
      <w:b/>
    </w:rPr>
  </w:style>
  <w:style w:type="paragraph" w:customStyle="1" w:styleId="Heading1TOC">
    <w:name w:val="Heading1 TOC"/>
    <w:basedOn w:val="Normal"/>
    <w:qFormat/>
    <w:rsid w:val="004429F0"/>
    <w:pPr>
      <w:spacing w:before="240" w:after="120"/>
    </w:pPr>
    <w:rPr>
      <w:rFonts w:ascii="Times New Roman" w:hAnsi="Times New Roman"/>
      <w:b/>
      <w:sz w:val="32"/>
    </w:rPr>
  </w:style>
  <w:style w:type="paragraph" w:customStyle="1" w:styleId="Heading2TOC">
    <w:name w:val="Heading2 TOC"/>
    <w:basedOn w:val="Normal"/>
    <w:qFormat/>
    <w:rsid w:val="004429F0"/>
    <w:pPr>
      <w:spacing w:before="240" w:after="60"/>
    </w:pPr>
    <w:rPr>
      <w:rFonts w:ascii="Times New Roman" w:hAnsi="Times New Roman"/>
      <w:b/>
      <w:sz w:val="28"/>
    </w:rPr>
  </w:style>
  <w:style w:type="character" w:customStyle="1" w:styleId="Underline">
    <w:name w:val="Underline"/>
    <w:basedOn w:val="DefaultParagraphFont"/>
    <w:qFormat/>
    <w:rsid w:val="004429F0"/>
    <w:rPr>
      <w:u w:val="single"/>
    </w:rPr>
  </w:style>
  <w:style w:type="paragraph" w:styleId="BalloonText">
    <w:name w:val="Balloon Text"/>
    <w:basedOn w:val="Normal"/>
    <w:link w:val="BalloonTextChar"/>
    <w:rsid w:val="004429F0"/>
    <w:rPr>
      <w:rFonts w:ascii="Tahoma" w:hAnsi="Tahoma" w:cs="Tahoma"/>
      <w:sz w:val="16"/>
      <w:szCs w:val="16"/>
    </w:rPr>
  </w:style>
  <w:style w:type="character" w:customStyle="1" w:styleId="BalloonTextChar">
    <w:name w:val="Balloon Text Char"/>
    <w:basedOn w:val="DefaultParagraphFont"/>
    <w:link w:val="BalloonText"/>
    <w:rsid w:val="004429F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429F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429F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429F0"/>
    <w:rPr>
      <w:b/>
      <w:color w:val="660033"/>
      <w:spacing w:val="0"/>
    </w:rPr>
  </w:style>
  <w:style w:type="paragraph" w:customStyle="1" w:styleId="Nameditemlist">
    <w:name w:val="Named item list"/>
    <w:basedOn w:val="BodyText"/>
    <w:qFormat/>
    <w:rsid w:val="004429F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1034</Words>
  <Characters>6415</Characters>
  <Application>Microsoft Office Word</Application>
  <DocSecurity>0</DocSecurity>
  <Lines>194</Lines>
  <Paragraphs>112</Paragraphs>
  <ScaleCrop>false</ScaleCrop>
  <Company>Author-it Software Corporation Ltd.</Company>
  <LinksUpToDate>false</LinksUpToDate>
  <CharactersWithSpaces>7381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AHCIRG412A Construct and install a sprinkler irrigation system</dc:title>
  <dc:subject>Approved</dc:subject>
  <dc:creator>AgriFood Skills Australia</dc:creator>
  <cp:keywords>Release: 1</cp:keywords>
  <dc:description>Copyright © 1996-2007 Author-it Software Corporation Ltd., all rights reserved.</dc:description>
  <cp:lastModifiedBy>TPCMS</cp:lastModifiedBy>
  <cp:revision>3</cp:revision>
  <dcterms:created xsi:type="dcterms:W3CDTF">2012-07-02T03:29:00Z</dcterms:created>
  <dcterms:modified xsi:type="dcterms:W3CDTF">2012-07-02T03:29:00Z</dcterms:modified>
</cp:coreProperties>
</file>