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4DE" w:rsidP="007324DE">
      <w:pPr>
        <w:pStyle w:val="Title"/>
      </w:pPr>
      <w:bookmarkStart w:id="0" w:name="_GoBack"/>
      <w:bookmarkEnd w:id="0"/>
      <w:r>
        <w:fldChar w:fldCharType="begin"/>
      </w:r>
      <w:r>
        <w:instrText xml:space="preserve"> TITLE   \* MERGEFORMAT </w:instrText>
      </w:r>
      <w:r>
        <w:fldChar w:fldCharType="separate"/>
      </w:r>
      <w:r>
        <w:t>AHCIRG322A Operate sprinkler irrigation systems</w:t>
      </w:r>
      <w:r>
        <w:fldChar w:fldCharType="end"/>
      </w:r>
    </w:p>
    <w:p w:rsidR="007324DE" w:rsidP="007324DE">
      <w:pPr>
        <w:pStyle w:val="Version"/>
        <w:sectPr w:rsidSect="00FE58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88C" w:rsidP="00FE588C">
      <w:pPr>
        <w:pStyle w:val="SuperHeading"/>
      </w:pPr>
      <w:r w:rsidRPr="00FE588C">
        <w:t>AHCIRG322A Operate sprinkler irrigation systems</w:t>
      </w:r>
    </w:p>
    <w:p w:rsidR="00000000" w:rsidRPr="00FE588C" w:rsidP="00FE588C">
      <w:pPr>
        <w:pStyle w:val="Heading1"/>
      </w:pPr>
      <w:bookmarkStart w:id="1" w:name="O_407410"/>
      <w:bookmarkEnd w:id="1"/>
      <w:r w:rsidRPr="00FE588C">
        <w:t>Modification History</w:t>
      </w:r>
    </w:p>
    <w:p w:rsidR="00000000" w:rsidRPr="00FE588C" w:rsidP="00FE588C">
      <w:pPr>
        <w:pStyle w:val="BodyText"/>
      </w:pPr>
      <w:r w:rsidRPr="00FE588C">
        <w:t>Not applicable.</w:t>
      </w:r>
    </w:p>
    <w:p w:rsidR="00000000" w:rsidRPr="00FE588C" w:rsidP="00FE588C">
      <w:pPr>
        <w:pStyle w:val="AllowPageBreak"/>
      </w:pPr>
    </w:p>
    <w:p w:rsidR="00000000" w:rsidRPr="00FE588C" w:rsidP="00FE588C">
      <w:pPr>
        <w:pStyle w:val="Heading1"/>
      </w:pPr>
      <w:bookmarkStart w:id="2" w:name="O_407411"/>
      <w:bookmarkEnd w:id="2"/>
      <w:r w:rsidRPr="00FE588C">
        <w:t>Unit Descriptor</w:t>
      </w:r>
    </w:p>
    <w:p w:rsidR="00000000" w:rsidRPr="00FE588C" w:rsidP="00FE588C">
      <w:pPr>
        <w:pStyle w:val="BodyText"/>
      </w:pPr>
      <w:r w:rsidRPr="00FE588C">
        <w:t xml:space="preserve">This Unit covers the process of </w:t>
      </w:r>
      <w:r w:rsidRPr="00FE588C">
        <w:t>operating sprinkler irrigation systems and defines the standard required to: read and follow operations manual and irrigation schedules; carry out pre-start checks; operate and inspect the system; measure and interpret flow rates and pressures; identify en</w:t>
      </w:r>
      <w:r w:rsidRPr="00FE588C">
        <w:t>vironmental hazards; and shut down in response to irrigation indicators.</w:t>
      </w:r>
    </w:p>
    <w:p w:rsidR="00000000" w:rsidRPr="00FE588C" w:rsidP="00FE588C">
      <w:pPr>
        <w:pStyle w:val="AllowPageBreak"/>
      </w:pPr>
    </w:p>
    <w:p w:rsidR="00000000" w:rsidRPr="00FE588C" w:rsidP="00FE588C">
      <w:pPr>
        <w:pStyle w:val="Heading1"/>
      </w:pPr>
      <w:bookmarkStart w:id="3" w:name="O_407412"/>
      <w:bookmarkEnd w:id="3"/>
      <w:r w:rsidRPr="00FE588C">
        <w:t>Application of the Unit</w:t>
      </w:r>
    </w:p>
    <w:p w:rsidR="00000000" w:rsidRPr="00FE588C" w:rsidP="00FE588C">
      <w:pPr>
        <w:pStyle w:val="BodyText"/>
      </w:pPr>
      <w:r w:rsidRPr="00FE588C">
        <w:t>This Unit applies to skilled workers in the irrigation servicing, food and fibre production and amenity horticulture industries, and is likely</w:t>
      </w:r>
      <w:r w:rsidRPr="00FE588C">
        <w:t xml:space="preserve"> to be carried out under routine supervision within enterprise guidelines.</w:t>
      </w:r>
    </w:p>
    <w:p w:rsidR="00000000" w:rsidRPr="00FE588C" w:rsidP="00FE588C">
      <w:pPr>
        <w:pStyle w:val="AllowPageBreak"/>
      </w:pPr>
    </w:p>
    <w:p w:rsidR="00000000" w:rsidRPr="00FE588C" w:rsidP="00FE588C">
      <w:pPr>
        <w:pStyle w:val="Heading1"/>
      </w:pPr>
      <w:bookmarkStart w:id="4" w:name="O_407413"/>
      <w:bookmarkEnd w:id="4"/>
      <w:r w:rsidRPr="00FE588C">
        <w:t>Licensing/Regulatory Information</w:t>
      </w:r>
    </w:p>
    <w:p w:rsidR="00000000" w:rsidRPr="00FE588C" w:rsidP="00FE588C">
      <w:pPr>
        <w:pStyle w:val="BodyText"/>
      </w:pPr>
      <w:r w:rsidRPr="00FE588C">
        <w:t>Not applicable.</w:t>
      </w:r>
    </w:p>
    <w:p w:rsidR="00000000" w:rsidRPr="00FE588C" w:rsidP="00FE588C">
      <w:pPr>
        <w:pStyle w:val="AllowPageBreak"/>
      </w:pPr>
    </w:p>
    <w:p w:rsidR="00000000" w:rsidRPr="00FE588C" w:rsidP="00FE588C">
      <w:pPr>
        <w:pStyle w:val="Heading1"/>
      </w:pPr>
      <w:bookmarkStart w:id="5" w:name="O_407414"/>
      <w:bookmarkEnd w:id="5"/>
      <w:r w:rsidRPr="00FE588C">
        <w:t>Pre-Requisites</w:t>
      </w:r>
    </w:p>
    <w:p w:rsidR="00000000" w:rsidRPr="00FE588C" w:rsidP="00FE588C">
      <w:pPr>
        <w:pStyle w:val="BodyText"/>
      </w:pPr>
      <w:r w:rsidRPr="00FE588C">
        <w:t>Not applicable.</w:t>
      </w:r>
    </w:p>
    <w:p w:rsidR="00000000" w:rsidRPr="00FE588C" w:rsidP="00FE588C">
      <w:pPr>
        <w:pStyle w:val="AllowPageBreak"/>
      </w:pPr>
    </w:p>
    <w:p w:rsidR="00000000" w:rsidRPr="00FE588C" w:rsidP="00FE588C">
      <w:pPr>
        <w:pStyle w:val="Heading1"/>
      </w:pPr>
      <w:bookmarkStart w:id="6" w:name="O_407415"/>
      <w:bookmarkEnd w:id="6"/>
      <w:r w:rsidRPr="00FE588C">
        <w:t>Employability Skills Information</w:t>
      </w:r>
    </w:p>
    <w:p w:rsidR="00000000" w:rsidRPr="00FE588C" w:rsidP="00FE588C">
      <w:pPr>
        <w:pStyle w:val="BodyText"/>
      </w:pPr>
      <w:r w:rsidRPr="00FE588C">
        <w:t>This Unit contains employability skills.</w:t>
      </w:r>
    </w:p>
    <w:p w:rsidR="00000000" w:rsidRPr="00FE588C" w:rsidP="00FE588C">
      <w:pPr>
        <w:pStyle w:val="AllowPageBreak"/>
      </w:pPr>
    </w:p>
    <w:p w:rsidR="00000000" w:rsidRPr="00FE588C" w:rsidP="00FE588C">
      <w:pPr>
        <w:pStyle w:val="Heading1"/>
      </w:pPr>
      <w:bookmarkStart w:id="7" w:name="O_407416"/>
      <w:bookmarkEnd w:id="7"/>
      <w:r w:rsidRPr="00FE588C">
        <w:t>Elements and Performance Criteria Pre-Content</w:t>
      </w:r>
    </w:p>
    <w:tbl>
      <w:tblPr>
        <w:tblW w:w="0" w:type="auto"/>
        <w:tblLayout w:type="fixed"/>
        <w:tblCellMar>
          <w:left w:w="62" w:type="dxa"/>
          <w:right w:w="62" w:type="dxa"/>
        </w:tblCellMar>
        <w:tblLook w:val="0000"/>
      </w:tblPr>
      <w:tblGrid>
        <w:gridCol w:w="2760"/>
        <w:gridCol w:w="6312"/>
      </w:tblGrid>
      <w:tr w:rsidTr="00FE58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588C">
            <w:pPr>
              <w:pStyle w:val="BodyText"/>
              <w:rPr>
                <w:lang w:val="en-NZ"/>
              </w:rPr>
            </w:pPr>
            <w:r w:rsidRPr="00FE588C">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FE588C" w:rsidP="00FE588C">
            <w:pPr>
              <w:pStyle w:val="BodyText"/>
            </w:pPr>
            <w:r w:rsidRPr="00FE588C">
              <w:t>Performance criteria describe the performance needed to demonstrate achievement of the</w:t>
            </w:r>
            <w:r w:rsidRPr="00FE588C">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FE588C" w:rsidP="00FE588C">
      <w:pPr>
        <w:pStyle w:val="BodyText"/>
      </w:pPr>
    </w:p>
    <w:p w:rsidR="00000000" w:rsidRPr="00FE588C" w:rsidP="00FE588C">
      <w:pPr>
        <w:pStyle w:val="AllowPageBreak"/>
      </w:pPr>
    </w:p>
    <w:p w:rsidR="00000000" w:rsidRPr="00FE588C" w:rsidP="00FE588C">
      <w:pPr>
        <w:pStyle w:val="Heading1"/>
      </w:pPr>
      <w:bookmarkStart w:id="8" w:name="O_407417"/>
      <w:bookmarkEnd w:id="8"/>
      <w:r w:rsidRPr="00FE588C">
        <w:t>Elements and Perfo</w:t>
      </w:r>
      <w:r w:rsidRPr="00FE588C">
        <w:t>rmance Criteria</w:t>
      </w:r>
    </w:p>
    <w:tbl>
      <w:tblPr>
        <w:tblW w:w="0" w:type="auto"/>
        <w:tblLayout w:type="fixed"/>
        <w:tblCellMar>
          <w:left w:w="62" w:type="dxa"/>
          <w:right w:w="62" w:type="dxa"/>
        </w:tblCellMar>
        <w:tblLook w:val="0000"/>
      </w:tblPr>
      <w:tblGrid>
        <w:gridCol w:w="2760"/>
        <w:gridCol w:w="6312"/>
      </w:tblGrid>
      <w:tr w:rsidTr="00FE58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588C">
            <w:pPr>
              <w:pStyle w:val="TableHeading"/>
              <w:rPr>
                <w:lang w:val="en-NZ"/>
              </w:rPr>
            </w:pPr>
            <w:r w:rsidRPr="00FE588C">
              <w:t>ELEMENT</w:t>
            </w:r>
          </w:p>
        </w:tc>
        <w:tc>
          <w:tcPr>
            <w:tcW w:w="6312" w:type="dxa"/>
            <w:tcBorders>
              <w:top w:val="nil"/>
              <w:left w:val="nil"/>
              <w:bottom w:val="nil"/>
              <w:right w:val="nil"/>
            </w:tcBorders>
            <w:tcMar>
              <w:top w:w="0" w:type="dxa"/>
              <w:left w:w="62" w:type="dxa"/>
              <w:bottom w:w="0" w:type="dxa"/>
              <w:right w:w="62" w:type="dxa"/>
            </w:tcMar>
            <w:vAlign w:val="bottom"/>
          </w:tcPr>
          <w:p w:rsidR="00000000" w:rsidP="00FE588C">
            <w:pPr>
              <w:pStyle w:val="TableHeading"/>
              <w:rPr>
                <w:lang w:val="en-NZ"/>
              </w:rPr>
            </w:pPr>
            <w:r w:rsidRPr="00FE588C">
              <w:t>PERFORMANCE CRITERIA</w:t>
            </w:r>
          </w:p>
        </w:tc>
      </w:tr>
      <w:tr w:rsidTr="00FE58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588C">
            <w:pPr>
              <w:pStyle w:val="List"/>
              <w:rPr>
                <w:lang w:val="en-NZ"/>
              </w:rPr>
            </w:pPr>
            <w:r w:rsidRPr="00FE588C">
              <w:t>1  Carry out pre-start checks</w:t>
            </w:r>
          </w:p>
        </w:tc>
        <w:tc>
          <w:tcPr>
            <w:tcW w:w="6312" w:type="dxa"/>
            <w:tcBorders>
              <w:top w:val="nil"/>
              <w:left w:val="nil"/>
              <w:bottom w:val="nil"/>
              <w:right w:val="nil"/>
            </w:tcBorders>
            <w:tcMar>
              <w:top w:w="0" w:type="dxa"/>
              <w:left w:w="62" w:type="dxa"/>
              <w:bottom w:w="0" w:type="dxa"/>
              <w:right w:w="62" w:type="dxa"/>
            </w:tcMar>
          </w:tcPr>
          <w:p w:rsidR="00000000" w:rsidRPr="00FE588C" w:rsidP="00FE588C">
            <w:pPr>
              <w:pStyle w:val="List"/>
            </w:pPr>
            <w:r w:rsidRPr="00FE588C">
              <w:t>1.1 Checks of water, power, fuel and lubricants ensure that all are available and the control system is operational</w:t>
            </w:r>
          </w:p>
          <w:p w:rsidR="00000000" w:rsidRPr="00FE588C" w:rsidP="00FE588C">
            <w:pPr>
              <w:pStyle w:val="List"/>
            </w:pPr>
            <w:r w:rsidRPr="00FE588C">
              <w:t>1.2 Pumps are primed, if necessary, and valves and controls are open or closed as directed</w:t>
            </w:r>
          </w:p>
          <w:p w:rsidR="00000000" w:rsidRPr="00FE588C" w:rsidP="00FE588C">
            <w:pPr>
              <w:pStyle w:val="List"/>
            </w:pPr>
            <w:r w:rsidRPr="00FE588C">
              <w:t>1.3 Pressure and flow testing equipment are calibrated and available as required</w:t>
            </w:r>
          </w:p>
          <w:p w:rsidR="00000000" w:rsidP="00FE588C">
            <w:pPr>
              <w:pStyle w:val="List"/>
              <w:rPr>
                <w:lang w:val="en-NZ"/>
              </w:rPr>
            </w:pPr>
            <w:r w:rsidRPr="00FE588C">
              <w:t xml:space="preserve">1.4 Other pre-start system checks are carried out in accordance with manufacturer’s </w:t>
            </w:r>
            <w:r w:rsidRPr="00FE588C">
              <w:t>requirements and enterprise procedures</w:t>
            </w:r>
          </w:p>
        </w:tc>
      </w:tr>
      <w:tr w:rsidTr="00FE58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588C">
            <w:pPr>
              <w:pStyle w:val="List"/>
              <w:rPr>
                <w:lang w:val="en-NZ"/>
              </w:rPr>
            </w:pPr>
            <w:r w:rsidRPr="00FE588C">
              <w:t>2  Inspect and operate the system</w:t>
            </w:r>
          </w:p>
        </w:tc>
        <w:tc>
          <w:tcPr>
            <w:tcW w:w="6312" w:type="dxa"/>
            <w:tcBorders>
              <w:top w:val="nil"/>
              <w:left w:val="nil"/>
              <w:bottom w:val="nil"/>
              <w:right w:val="nil"/>
            </w:tcBorders>
            <w:tcMar>
              <w:top w:w="0" w:type="dxa"/>
              <w:left w:w="62" w:type="dxa"/>
              <w:bottom w:w="0" w:type="dxa"/>
              <w:right w:w="62" w:type="dxa"/>
            </w:tcMar>
          </w:tcPr>
          <w:p w:rsidR="00000000" w:rsidRPr="00FE588C" w:rsidP="00FE588C">
            <w:pPr>
              <w:pStyle w:val="List"/>
            </w:pPr>
            <w:r w:rsidRPr="00FE588C">
              <w:t>2.1 Start up sequence is implemented in accordance with operations manual</w:t>
            </w:r>
          </w:p>
          <w:p w:rsidR="00000000" w:rsidRPr="00FE588C" w:rsidP="00FE588C">
            <w:pPr>
              <w:pStyle w:val="List"/>
            </w:pPr>
            <w:r w:rsidRPr="00FE588C">
              <w:t>2.2 Sprinkler spacing is checked against the irrigation plan</w:t>
            </w:r>
          </w:p>
          <w:p w:rsidR="00000000" w:rsidRPr="00FE588C" w:rsidP="00FE588C">
            <w:pPr>
              <w:pStyle w:val="List"/>
            </w:pPr>
            <w:r w:rsidRPr="00FE588C">
              <w:t>2.3 Water pressure and volume is adjusted as re</w:t>
            </w:r>
            <w:r w:rsidRPr="00FE588C">
              <w:t>quired</w:t>
            </w:r>
          </w:p>
          <w:p w:rsidR="00000000" w:rsidRPr="00FE588C" w:rsidP="00FE588C">
            <w:pPr>
              <w:pStyle w:val="List"/>
            </w:pPr>
            <w:r w:rsidRPr="00FE588C">
              <w:t>2.4 Water is delivered as per irrigation schedule</w:t>
            </w:r>
          </w:p>
          <w:p w:rsidR="00000000" w:rsidP="00FE588C">
            <w:pPr>
              <w:pStyle w:val="List"/>
              <w:rPr>
                <w:lang w:val="en-NZ"/>
              </w:rPr>
            </w:pPr>
            <w:r w:rsidRPr="00FE588C">
              <w:t>2.5 All malfunctions, leaks and blockages are corrected or repaired immediately and reported in accordance with enterprise procedures</w:t>
            </w:r>
          </w:p>
        </w:tc>
      </w:tr>
      <w:tr w:rsidTr="00FE58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588C">
            <w:pPr>
              <w:pStyle w:val="List"/>
              <w:rPr>
                <w:lang w:val="en-NZ"/>
              </w:rPr>
            </w:pPr>
            <w:r w:rsidRPr="00FE588C">
              <w:t xml:space="preserve">3  Monitor </w:t>
            </w:r>
            <w:r w:rsidRPr="00FE588C">
              <w:rPr>
                <w:rStyle w:val="BoldandItalics"/>
              </w:rPr>
              <w:t>sprinkler irrigation system</w:t>
            </w:r>
            <w:r w:rsidRPr="00FE588C">
              <w:t xml:space="preserve"> performance</w:t>
            </w:r>
          </w:p>
        </w:tc>
        <w:tc>
          <w:tcPr>
            <w:tcW w:w="6312" w:type="dxa"/>
            <w:tcBorders>
              <w:top w:val="nil"/>
              <w:left w:val="nil"/>
              <w:bottom w:val="nil"/>
              <w:right w:val="nil"/>
            </w:tcBorders>
            <w:tcMar>
              <w:top w:w="0" w:type="dxa"/>
              <w:left w:w="62" w:type="dxa"/>
              <w:bottom w:w="0" w:type="dxa"/>
              <w:right w:w="62" w:type="dxa"/>
            </w:tcMar>
          </w:tcPr>
          <w:p w:rsidR="00000000" w:rsidRPr="00FE588C" w:rsidP="00FE588C">
            <w:pPr>
              <w:pStyle w:val="List"/>
            </w:pPr>
            <w:r w:rsidRPr="00FE588C">
              <w:t>3.1 Pressure at sprinkler nozzles and on main and lateral pipelines is checked against specifications</w:t>
            </w:r>
          </w:p>
          <w:p w:rsidR="00000000" w:rsidRPr="00FE588C" w:rsidP="00FE588C">
            <w:pPr>
              <w:pStyle w:val="List"/>
            </w:pPr>
            <w:r w:rsidRPr="00FE588C">
              <w:t>3.2 Application rate of water is calculated</w:t>
            </w:r>
          </w:p>
          <w:p w:rsidR="00000000" w:rsidRPr="00FE588C" w:rsidP="00FE588C">
            <w:pPr>
              <w:pStyle w:val="List"/>
            </w:pPr>
            <w:r w:rsidRPr="00FE588C">
              <w:t>3.3 The water distribution pattern in the irrigated area is checked</w:t>
            </w:r>
          </w:p>
          <w:p w:rsidR="00000000" w:rsidRPr="00FE588C" w:rsidP="00FE588C">
            <w:pPr>
              <w:pStyle w:val="List"/>
            </w:pPr>
            <w:r w:rsidRPr="00FE588C">
              <w:t>3.4 Moisture levels in the root zone are checked</w:t>
            </w:r>
          </w:p>
          <w:p w:rsidR="00000000" w:rsidP="00FE588C">
            <w:pPr>
              <w:pStyle w:val="List"/>
              <w:rPr>
                <w:lang w:val="en-NZ"/>
              </w:rPr>
            </w:pPr>
            <w:r w:rsidRPr="00FE588C">
              <w:t>3.5 Identify and report any environmental hazards identified</w:t>
            </w:r>
          </w:p>
        </w:tc>
      </w:tr>
      <w:tr w:rsidTr="00FE58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588C">
            <w:pPr>
              <w:pStyle w:val="List"/>
              <w:rPr>
                <w:lang w:val="en-NZ"/>
              </w:rPr>
            </w:pPr>
            <w:r w:rsidRPr="00FE588C">
              <w:t>4  Shut down sprinklers in response to irrigation indicators</w:t>
            </w:r>
          </w:p>
        </w:tc>
        <w:tc>
          <w:tcPr>
            <w:tcW w:w="6312" w:type="dxa"/>
            <w:tcBorders>
              <w:top w:val="nil"/>
              <w:left w:val="nil"/>
              <w:bottom w:val="nil"/>
              <w:right w:val="nil"/>
            </w:tcBorders>
            <w:tcMar>
              <w:top w:w="0" w:type="dxa"/>
              <w:left w:w="62" w:type="dxa"/>
              <w:bottom w:w="0" w:type="dxa"/>
              <w:right w:w="62" w:type="dxa"/>
            </w:tcMar>
          </w:tcPr>
          <w:p w:rsidR="00000000" w:rsidRPr="00FE588C" w:rsidP="00FE588C">
            <w:pPr>
              <w:pStyle w:val="List"/>
            </w:pPr>
            <w:r w:rsidRPr="00FE588C">
              <w:t>4.1 Water is applied for sufficient time to achieve required soil moisture levels in</w:t>
            </w:r>
            <w:r w:rsidRPr="00FE588C">
              <w:t xml:space="preserve"> accordance with irrigation schedule, environmental considerations and allowing for weather conditions</w:t>
            </w:r>
          </w:p>
          <w:p w:rsidR="00000000" w:rsidRPr="00FE588C" w:rsidP="00FE588C">
            <w:pPr>
              <w:pStyle w:val="List"/>
            </w:pPr>
            <w:r w:rsidRPr="00FE588C">
              <w:t>4.2</w:t>
            </w:r>
            <w:r w:rsidRPr="00FE588C">
              <w:rPr>
                <w:rStyle w:val="SpecialBold"/>
              </w:rPr>
              <w:t xml:space="preserve"> </w:t>
            </w:r>
            <w:r w:rsidRPr="00FE588C">
              <w:rPr>
                <w:rStyle w:val="BoldandItalics"/>
              </w:rPr>
              <w:t xml:space="preserve">System components </w:t>
            </w:r>
            <w:r w:rsidRPr="00FE588C">
              <w:t>are shut down and drained in sequence in accordance with manufacturer’s specifications and enterprise procedures</w:t>
            </w:r>
          </w:p>
          <w:p w:rsidR="00000000" w:rsidRPr="00FE588C" w:rsidP="00FE588C">
            <w:pPr>
              <w:pStyle w:val="List"/>
            </w:pPr>
            <w:r w:rsidRPr="00FE588C">
              <w:t>4.3 Drainage and t</w:t>
            </w:r>
            <w:r w:rsidRPr="00FE588C">
              <w:t>reatment systems are checked in accordance with enterprise procedures</w:t>
            </w:r>
          </w:p>
          <w:p w:rsidR="00000000" w:rsidRPr="00FE588C" w:rsidP="00FE588C">
            <w:pPr>
              <w:pStyle w:val="List"/>
            </w:pPr>
            <w:r w:rsidRPr="00FE588C">
              <w:t>4.4 Irrigation activities are recorded and in reported accordance with regulatory requirements and enterprise procedures</w:t>
            </w:r>
          </w:p>
        </w:tc>
      </w:tr>
    </w:tbl>
    <w:p w:rsidR="00000000" w:rsidRPr="00FE588C" w:rsidP="00FE588C">
      <w:pPr>
        <w:pStyle w:val="BodyText"/>
      </w:pPr>
    </w:p>
    <w:p w:rsidR="00000000" w:rsidRPr="00FE588C" w:rsidP="00FE588C">
      <w:pPr>
        <w:pStyle w:val="AllowPageBreak"/>
      </w:pPr>
    </w:p>
    <w:p w:rsidR="00000000" w:rsidRPr="00FE588C" w:rsidP="00FE588C">
      <w:pPr>
        <w:pStyle w:val="Heading1"/>
      </w:pPr>
      <w:bookmarkStart w:id="9" w:name="O_407418"/>
      <w:bookmarkEnd w:id="9"/>
      <w:r w:rsidRPr="00FE588C">
        <w:t>Required Skills and Knowledge</w:t>
      </w:r>
    </w:p>
    <w:p w:rsidR="00000000" w:rsidRPr="00FE588C" w:rsidP="00FE588C">
      <w:pPr>
        <w:pStyle w:val="BodyText"/>
      </w:pPr>
      <w:r w:rsidRPr="00FE588C">
        <w:t>This section des</w:t>
      </w:r>
      <w:r w:rsidRPr="00FE588C">
        <w:t>cribes the skills and knowledge required for this Unit.</w:t>
      </w:r>
    </w:p>
    <w:tbl>
      <w:tblPr>
        <w:tblW w:w="0" w:type="auto"/>
        <w:tblLayout w:type="fixed"/>
        <w:tblCellMar>
          <w:left w:w="62" w:type="dxa"/>
          <w:right w:w="62" w:type="dxa"/>
        </w:tblCellMar>
        <w:tblLook w:val="0000"/>
      </w:tblPr>
      <w:tblGrid>
        <w:gridCol w:w="9072"/>
      </w:tblGrid>
      <w:tr w:rsidTr="00FE58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588C">
            <w:pPr>
              <w:pStyle w:val="TableHeading"/>
              <w:rPr>
                <w:lang w:val="en-NZ"/>
              </w:rPr>
            </w:pPr>
            <w:r w:rsidRPr="00FE588C">
              <w:t>Required skills include:</w:t>
            </w:r>
          </w:p>
        </w:tc>
      </w:tr>
      <w:tr w:rsidTr="00FE58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588C" w:rsidP="00FE588C">
            <w:pPr>
              <w:pStyle w:val="BodyText"/>
            </w:pPr>
            <w:r w:rsidRPr="00FE588C">
              <w:rPr>
                <w:rStyle w:val="SpecialBold"/>
              </w:rPr>
              <w:t>Ability to:</w:t>
            </w:r>
          </w:p>
          <w:p w:rsidR="00000000" w:rsidRPr="00FE588C" w:rsidP="00FE588C">
            <w:pPr>
              <w:pStyle w:val="ListBullet"/>
            </w:pPr>
            <w:r w:rsidRPr="00FE588C">
              <w:t>read and follow operations manual and irrigation schedules</w:t>
            </w:r>
          </w:p>
          <w:p w:rsidR="00000000" w:rsidRPr="00FE588C" w:rsidP="00FE588C">
            <w:pPr>
              <w:pStyle w:val="ListBullet"/>
            </w:pPr>
            <w:r w:rsidRPr="00FE588C">
              <w:t>operate pressure and flow testing equipment</w:t>
            </w:r>
          </w:p>
          <w:p w:rsidR="00000000" w:rsidRPr="00FE588C" w:rsidP="00FE588C">
            <w:pPr>
              <w:pStyle w:val="ListBullet"/>
            </w:pPr>
            <w:r w:rsidRPr="00FE588C">
              <w:t>carry out pre-start checks and prime pumps</w:t>
            </w:r>
          </w:p>
          <w:p w:rsidR="00000000" w:rsidRPr="00FE588C" w:rsidP="00FE588C">
            <w:pPr>
              <w:pStyle w:val="ListBullet"/>
            </w:pPr>
            <w:r w:rsidRPr="00FE588C">
              <w:t>start up system and carry out operational checks</w:t>
            </w:r>
          </w:p>
          <w:p w:rsidR="00000000" w:rsidRPr="00FE588C" w:rsidP="00FE588C">
            <w:pPr>
              <w:pStyle w:val="ListBullet"/>
            </w:pPr>
            <w:r w:rsidRPr="00FE588C">
              <w:t>measure and interpret flow rates and pressures</w:t>
            </w:r>
          </w:p>
          <w:p w:rsidR="00000000" w:rsidRPr="00FE588C" w:rsidP="00FE588C">
            <w:pPr>
              <w:pStyle w:val="ListBullet"/>
            </w:pPr>
            <w:r w:rsidRPr="00FE588C">
              <w:t>monitor system effectiveness</w:t>
            </w:r>
          </w:p>
          <w:p w:rsidR="00000000" w:rsidRPr="00FE588C" w:rsidP="00FE588C">
            <w:pPr>
              <w:pStyle w:val="ListBullet2"/>
            </w:pPr>
            <w:r w:rsidRPr="00FE588C">
              <w:t>application rates</w:t>
            </w:r>
          </w:p>
          <w:p w:rsidR="00000000" w:rsidRPr="00FE588C" w:rsidP="00FE588C">
            <w:pPr>
              <w:pStyle w:val="ListBullet2"/>
            </w:pPr>
            <w:r w:rsidRPr="00FE588C">
              <w:t>irrigation times</w:t>
            </w:r>
          </w:p>
          <w:p w:rsidR="00000000" w:rsidRPr="00FE588C" w:rsidP="00FE588C">
            <w:pPr>
              <w:pStyle w:val="ListBullet2"/>
            </w:pPr>
            <w:r w:rsidRPr="00FE588C">
              <w:t>sprinkler output</w:t>
            </w:r>
          </w:p>
          <w:p w:rsidR="00000000" w:rsidRPr="00FE588C" w:rsidP="00FE588C">
            <w:pPr>
              <w:pStyle w:val="ListBullet2"/>
            </w:pPr>
            <w:r w:rsidRPr="00FE588C">
              <w:t>pressure variations</w:t>
            </w:r>
          </w:p>
          <w:p w:rsidR="00000000" w:rsidRPr="00FE588C" w:rsidP="00FE588C">
            <w:pPr>
              <w:pStyle w:val="ListBullet2"/>
            </w:pPr>
            <w:r w:rsidRPr="00FE588C">
              <w:t>salinity levels and water quality</w:t>
            </w:r>
          </w:p>
          <w:p w:rsidR="00000000" w:rsidRPr="00FE588C" w:rsidP="00FE588C">
            <w:pPr>
              <w:pStyle w:val="ListBullet2"/>
            </w:pPr>
            <w:r w:rsidRPr="00FE588C">
              <w:t>depth of irrigation</w:t>
            </w:r>
          </w:p>
          <w:p w:rsidR="00000000" w:rsidRPr="00FE588C" w:rsidP="00FE588C">
            <w:pPr>
              <w:pStyle w:val="ListBullet2"/>
            </w:pPr>
            <w:r w:rsidRPr="00FE588C">
              <w:t>energy efficiency</w:t>
            </w:r>
          </w:p>
          <w:p w:rsidR="00000000" w:rsidRPr="00FE588C" w:rsidP="00FE588C">
            <w:pPr>
              <w:pStyle w:val="ListBullet"/>
            </w:pPr>
            <w:r w:rsidRPr="00FE588C">
              <w:t xml:space="preserve">connect, calibrate and operate the equipment, and monitor and adjust the delivery of fertilisers </w:t>
            </w:r>
          </w:p>
          <w:p w:rsidR="00000000" w:rsidRPr="00FE588C" w:rsidP="00FE588C">
            <w:pPr>
              <w:pStyle w:val="ListBullet"/>
            </w:pPr>
            <w:r w:rsidRPr="00FE588C">
              <w:t>shut down, clean equipment and dispose of waste</w:t>
            </w:r>
          </w:p>
          <w:p w:rsidR="00000000" w:rsidRPr="00FE588C" w:rsidP="00FE588C">
            <w:pPr>
              <w:pStyle w:val="ListBullet"/>
            </w:pPr>
            <w:r w:rsidRPr="00FE588C">
              <w:t>use personal protective equipment</w:t>
            </w:r>
          </w:p>
          <w:p w:rsidR="00000000" w:rsidRPr="00FE588C" w:rsidP="00FE588C">
            <w:pPr>
              <w:pStyle w:val="ListBullet"/>
            </w:pPr>
            <w:r w:rsidRPr="00FE588C">
              <w:t>perform shut down procedures</w:t>
            </w:r>
          </w:p>
          <w:p w:rsidR="00000000" w:rsidRPr="00FE588C" w:rsidP="00FE588C">
            <w:pPr>
              <w:pStyle w:val="ListBullet"/>
            </w:pPr>
            <w:r w:rsidRPr="00FE588C">
              <w:t>carry out measurements for o</w:t>
            </w:r>
            <w:r w:rsidRPr="00FE588C">
              <w:t>utput and efficiency</w:t>
            </w:r>
          </w:p>
          <w:p w:rsidR="00000000" w:rsidRPr="00FE588C" w:rsidP="00FE588C">
            <w:pPr>
              <w:pStyle w:val="ListBullet"/>
            </w:pPr>
            <w:r w:rsidRPr="00FE588C">
              <w:t>take and record measurements of output and efficiency</w:t>
            </w:r>
          </w:p>
          <w:p w:rsidR="00000000" w:rsidP="00FE588C">
            <w:pPr>
              <w:pStyle w:val="ListBullet"/>
              <w:rPr>
                <w:lang w:val="en-NZ"/>
              </w:rPr>
            </w:pPr>
            <w:r w:rsidRPr="00FE588C">
              <w:t>record data.</w:t>
            </w:r>
          </w:p>
        </w:tc>
      </w:tr>
      <w:tr w:rsidTr="00FE58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588C">
            <w:pPr>
              <w:pStyle w:val="TableHeading"/>
              <w:rPr>
                <w:lang w:val="en-NZ"/>
              </w:rPr>
            </w:pPr>
            <w:r w:rsidRPr="00FE588C">
              <w:t>Required knowledge includes:</w:t>
            </w:r>
          </w:p>
        </w:tc>
      </w:tr>
      <w:tr w:rsidTr="00FE58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588C" w:rsidP="00FE588C">
            <w:pPr>
              <w:pStyle w:val="BodyText"/>
            </w:pPr>
            <w:r w:rsidRPr="00FE588C">
              <w:rPr>
                <w:rStyle w:val="SpecialBold"/>
              </w:rPr>
              <w:t>Knowledge of:</w:t>
            </w:r>
          </w:p>
          <w:p w:rsidR="00000000" w:rsidRPr="00FE588C" w:rsidP="00FE588C">
            <w:pPr>
              <w:pStyle w:val="ListBullet"/>
            </w:pPr>
            <w:r w:rsidRPr="00FE588C">
              <w:t>general irrigation methods for sprinkler systems</w:t>
            </w:r>
          </w:p>
          <w:p w:rsidR="00000000" w:rsidRPr="00FE588C" w:rsidP="00FE588C">
            <w:pPr>
              <w:pStyle w:val="ListBullet"/>
            </w:pPr>
            <w:r w:rsidRPr="00FE588C">
              <w:t>main components of sprinkler irrigation systems</w:t>
            </w:r>
          </w:p>
          <w:p w:rsidR="00000000" w:rsidRPr="00FE588C" w:rsidP="00FE588C">
            <w:pPr>
              <w:pStyle w:val="ListBullet"/>
            </w:pPr>
            <w:r w:rsidRPr="00FE588C">
              <w:t>pump types used in sprinkler irrigation systems and their operation</w:t>
            </w:r>
          </w:p>
          <w:p w:rsidR="00000000" w:rsidRPr="00FE588C" w:rsidP="00FE588C">
            <w:pPr>
              <w:pStyle w:val="ListBullet"/>
            </w:pPr>
            <w:r w:rsidRPr="00FE588C">
              <w:t xml:space="preserve">energy efficiency indicators/ benchmarks for sprinkler irrigation </w:t>
            </w:r>
          </w:p>
          <w:p w:rsidR="00000000" w:rsidRPr="00FE588C" w:rsidP="00FE588C">
            <w:pPr>
              <w:pStyle w:val="ListBullet"/>
            </w:pPr>
            <w:r w:rsidRPr="00FE588C">
              <w:t>shutdown sequence</w:t>
            </w:r>
          </w:p>
          <w:p w:rsidR="00000000" w:rsidRPr="00FE588C" w:rsidP="00FE588C">
            <w:pPr>
              <w:pStyle w:val="ListBullet"/>
            </w:pPr>
            <w:r w:rsidRPr="00FE588C">
              <w:t>environmental impacts of irrigation using water from any ground or underground source</w:t>
            </w:r>
          </w:p>
          <w:p w:rsidR="00000000" w:rsidRPr="00FE588C" w:rsidP="00FE588C">
            <w:pPr>
              <w:pStyle w:val="ListBullet"/>
            </w:pPr>
            <w:r w:rsidRPr="00FE588C">
              <w:t>soil characterist</w:t>
            </w:r>
            <w:r w:rsidRPr="00FE588C">
              <w:t>ics</w:t>
            </w:r>
          </w:p>
          <w:p w:rsidR="00000000" w:rsidRPr="00FE588C" w:rsidP="00FE588C">
            <w:pPr>
              <w:pStyle w:val="ListBullet"/>
            </w:pPr>
            <w:r w:rsidRPr="00FE588C">
              <w:t xml:space="preserve">soil/plant/water relationships </w:t>
            </w:r>
          </w:p>
          <w:p w:rsidR="00000000" w:rsidRPr="00FE588C" w:rsidP="00FE588C">
            <w:pPr>
              <w:pStyle w:val="ListBullet"/>
            </w:pPr>
            <w:r w:rsidRPr="00FE588C">
              <w:t>water requirements of plants/crops consistent with sound environmental management</w:t>
            </w:r>
          </w:p>
          <w:p w:rsidR="00000000" w:rsidRPr="00FE588C" w:rsidP="00FE588C">
            <w:pPr>
              <w:pStyle w:val="ListBullet"/>
            </w:pPr>
            <w:r w:rsidRPr="00FE588C">
              <w:t>critical measures for moisture availability</w:t>
            </w:r>
          </w:p>
          <w:p w:rsidR="00000000" w:rsidRPr="00FE588C" w:rsidP="00FE588C">
            <w:pPr>
              <w:pStyle w:val="ListBullet2"/>
            </w:pPr>
            <w:r w:rsidRPr="00FE588C">
              <w:t>readily available water</w:t>
            </w:r>
          </w:p>
          <w:p w:rsidR="00000000" w:rsidRPr="00FE588C" w:rsidP="00FE588C">
            <w:pPr>
              <w:pStyle w:val="ListBullet2"/>
            </w:pPr>
            <w:r w:rsidRPr="00FE588C">
              <w:t xml:space="preserve">water holding capacity </w:t>
            </w:r>
          </w:p>
          <w:p w:rsidR="00000000" w:rsidRPr="00FE588C" w:rsidP="00FE588C">
            <w:pPr>
              <w:pStyle w:val="ListBullet2"/>
            </w:pPr>
            <w:r w:rsidRPr="00FE588C">
              <w:t>wilting point</w:t>
            </w:r>
          </w:p>
          <w:p w:rsidR="00000000" w:rsidRPr="00FE588C" w:rsidP="00FE588C">
            <w:pPr>
              <w:pStyle w:val="ListBullet2"/>
            </w:pPr>
            <w:r w:rsidRPr="00FE588C">
              <w:t>field capacity</w:t>
            </w:r>
          </w:p>
          <w:p w:rsidR="00000000" w:rsidRPr="00FE588C" w:rsidP="00FE588C">
            <w:pPr>
              <w:pStyle w:val="ListBullet2"/>
            </w:pPr>
            <w:r w:rsidRPr="00FE588C">
              <w:t>infiltration rates</w:t>
            </w:r>
          </w:p>
          <w:p w:rsidR="00000000" w:rsidRPr="00FE588C" w:rsidP="00FE588C">
            <w:pPr>
              <w:pStyle w:val="ListBullet2"/>
            </w:pPr>
            <w:r w:rsidRPr="00FE588C">
              <w:t>evapotranspiration</w:t>
            </w:r>
          </w:p>
          <w:p w:rsidR="00000000" w:rsidRPr="00FE588C" w:rsidP="00FE588C">
            <w:pPr>
              <w:pStyle w:val="ListBullet"/>
            </w:pPr>
            <w:r w:rsidRPr="00FE588C">
              <w:t>OHS legislation and procedures</w:t>
            </w:r>
          </w:p>
          <w:p w:rsidR="00000000" w:rsidRPr="00FE588C" w:rsidP="00FE588C">
            <w:pPr>
              <w:pStyle w:val="ListBullet"/>
            </w:pPr>
            <w:r w:rsidRPr="00FE588C">
              <w:t xml:space="preserve">electrical hazards </w:t>
            </w:r>
          </w:p>
          <w:p w:rsidR="00000000" w:rsidRPr="00FE588C" w:rsidP="00FE588C">
            <w:pPr>
              <w:pStyle w:val="ListBullet2"/>
            </w:pPr>
            <w:r w:rsidRPr="00FE588C">
              <w:t>contact with pumps, motors, other live components</w:t>
            </w:r>
          </w:p>
          <w:p w:rsidR="00000000" w:rsidRPr="00FE588C" w:rsidP="00FE588C">
            <w:pPr>
              <w:pStyle w:val="ListBullet2"/>
            </w:pPr>
            <w:r w:rsidRPr="00FE588C">
              <w:t>short circuits</w:t>
            </w:r>
          </w:p>
          <w:p w:rsidR="00000000" w:rsidRPr="00FE588C" w:rsidP="00FE588C">
            <w:pPr>
              <w:pStyle w:val="ListBullet2"/>
            </w:pPr>
            <w:r w:rsidRPr="00FE588C">
              <w:t>standing laterals to remove blockages</w:t>
            </w:r>
          </w:p>
          <w:p w:rsidR="00000000" w:rsidRPr="00FE588C" w:rsidP="00FE588C">
            <w:pPr>
              <w:pStyle w:val="ListBullet2"/>
            </w:pPr>
            <w:r w:rsidRPr="00FE588C">
              <w:t>water spray onto powerlines.</w:t>
            </w:r>
          </w:p>
        </w:tc>
      </w:tr>
    </w:tbl>
    <w:p w:rsidR="00000000" w:rsidRPr="00FE588C" w:rsidP="00FE588C">
      <w:pPr>
        <w:pStyle w:val="BodyText"/>
      </w:pPr>
    </w:p>
    <w:p w:rsidR="00000000" w:rsidRPr="00FE588C" w:rsidP="00FE588C">
      <w:pPr>
        <w:pStyle w:val="AllowPageBreak"/>
      </w:pPr>
    </w:p>
    <w:p w:rsidR="00000000" w:rsidRPr="00FE588C" w:rsidP="00FE588C">
      <w:pPr>
        <w:pStyle w:val="Heading1"/>
      </w:pPr>
      <w:bookmarkStart w:id="10" w:name="O_407419"/>
      <w:bookmarkEnd w:id="10"/>
      <w:r w:rsidRPr="00FE588C">
        <w:t>Evidence Guide</w:t>
      </w:r>
    </w:p>
    <w:tbl>
      <w:tblPr>
        <w:tblW w:w="0" w:type="auto"/>
        <w:tblLayout w:type="fixed"/>
        <w:tblCellMar>
          <w:left w:w="62" w:type="dxa"/>
          <w:right w:w="62" w:type="dxa"/>
        </w:tblCellMar>
        <w:tblLook w:val="0000"/>
      </w:tblPr>
      <w:tblGrid>
        <w:gridCol w:w="3674"/>
        <w:gridCol w:w="5398"/>
      </w:tblGrid>
      <w:tr w:rsidTr="00FE588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8C">
            <w:pPr>
              <w:pStyle w:val="BodyText"/>
              <w:rPr>
                <w:lang w:val="en-NZ"/>
              </w:rPr>
            </w:pPr>
            <w:r w:rsidRPr="00FE588C">
              <w:t>The evidence guide provides advice on assessment and must be read in conjunction with the performance criteria, required skills and knowledge, range statement and the Assessment Guidelines for the Training Package.</w:t>
            </w:r>
          </w:p>
        </w:tc>
      </w:tr>
      <w:tr w:rsidTr="00FE58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8C">
            <w:pPr>
              <w:pStyle w:val="BodyText"/>
              <w:rPr>
                <w:lang w:val="en-NZ"/>
              </w:rPr>
            </w:pPr>
            <w:r w:rsidRPr="00FE588C">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8C">
            <w:pPr>
              <w:pStyle w:val="BodyText"/>
              <w:rPr>
                <w:lang w:val="en-NZ"/>
              </w:rPr>
            </w:pPr>
          </w:p>
        </w:tc>
      </w:tr>
      <w:tr w:rsidTr="00FE58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8C">
            <w:pPr>
              <w:pStyle w:val="BodyText"/>
              <w:rPr>
                <w:lang w:val="en-NZ"/>
              </w:rPr>
            </w:pPr>
            <w:r w:rsidRPr="00FE588C">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8C" w:rsidP="00FE588C">
            <w:pPr>
              <w:pStyle w:val="BodyText"/>
            </w:pPr>
            <w:r w:rsidRPr="00FE588C">
              <w:t>The evidence required to demonstrate competency in this Unit must be relevant to workplace operations and satisfy holistically all of the requirements of the perfo</w:t>
            </w:r>
            <w:r w:rsidRPr="00FE588C">
              <w:t>rmance criteria and required skills and knowledge and include achievement of the following:</w:t>
            </w:r>
          </w:p>
          <w:p w:rsidR="00000000" w:rsidRPr="00FE588C" w:rsidP="00FE588C">
            <w:pPr>
              <w:pStyle w:val="ListBullet"/>
            </w:pPr>
            <w:r w:rsidRPr="00FE588C">
              <w:t>read and follow operations manual and irrigation schedules</w:t>
            </w:r>
          </w:p>
          <w:p w:rsidR="00000000" w:rsidRPr="00FE588C" w:rsidP="00FE588C">
            <w:pPr>
              <w:pStyle w:val="ListBullet"/>
            </w:pPr>
            <w:r w:rsidRPr="00FE588C">
              <w:t>carry out pre-start checks</w:t>
            </w:r>
          </w:p>
          <w:p w:rsidR="00000000" w:rsidRPr="00FE588C" w:rsidP="00FE588C">
            <w:pPr>
              <w:pStyle w:val="ListBullet"/>
            </w:pPr>
            <w:r w:rsidRPr="00FE588C">
              <w:t>operate and inspect the system</w:t>
            </w:r>
          </w:p>
          <w:p w:rsidR="00000000" w:rsidRPr="00FE588C" w:rsidP="00FE588C">
            <w:pPr>
              <w:pStyle w:val="ListBullet"/>
            </w:pPr>
            <w:r w:rsidRPr="00FE588C">
              <w:t>measure and interpret flow rates and pressures</w:t>
            </w:r>
          </w:p>
          <w:p w:rsidR="00000000" w:rsidRPr="00FE588C" w:rsidP="00FE588C">
            <w:pPr>
              <w:pStyle w:val="ListBullet"/>
            </w:pPr>
            <w:r w:rsidRPr="00FE588C">
              <w:t>identify environmental hazards</w:t>
            </w:r>
          </w:p>
          <w:p w:rsidR="00000000" w:rsidP="00FE588C">
            <w:pPr>
              <w:pStyle w:val="ListBullet"/>
              <w:rPr>
                <w:lang w:val="en-NZ"/>
              </w:rPr>
            </w:pPr>
            <w:r w:rsidRPr="00FE588C">
              <w:t>shut down in response to irrigation indicators.</w:t>
            </w:r>
          </w:p>
        </w:tc>
      </w:tr>
      <w:tr w:rsidTr="00FE58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8C">
            <w:pPr>
              <w:pStyle w:val="BodyText"/>
              <w:rPr>
                <w:lang w:val="en-NZ"/>
              </w:rPr>
            </w:pPr>
            <w:r w:rsidRPr="00FE588C">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8C" w:rsidP="00FE588C">
            <w:pPr>
              <w:pStyle w:val="BodyText"/>
            </w:pPr>
            <w:r w:rsidRPr="00FE588C">
              <w:t>Competency requires the application of work practices under work conditions. Selection and use of resources for some worksites</w:t>
            </w:r>
            <w:r w:rsidRPr="00FE588C">
              <w:t xml:space="preserve"> may differ due to the regional or enterprise circumstances.</w:t>
            </w:r>
          </w:p>
        </w:tc>
      </w:tr>
    </w:tbl>
    <w:p w:rsidR="00000000" w:rsidRPr="00FE588C" w:rsidP="00FE588C">
      <w:pPr>
        <w:pStyle w:val="BodyText"/>
      </w:pPr>
    </w:p>
    <w:p w:rsidR="00000000" w:rsidRPr="00FE588C" w:rsidP="00FE588C">
      <w:pPr>
        <w:pStyle w:val="AllowPageBreak"/>
      </w:pPr>
    </w:p>
    <w:p w:rsidR="00000000" w:rsidRPr="00FE588C" w:rsidP="00FE588C">
      <w:pPr>
        <w:pStyle w:val="Heading1"/>
      </w:pPr>
      <w:bookmarkStart w:id="11" w:name="O_407420"/>
      <w:bookmarkEnd w:id="11"/>
      <w:r w:rsidRPr="00FE588C">
        <w:t>Range Statement</w:t>
      </w:r>
    </w:p>
    <w:tbl>
      <w:tblPr>
        <w:tblW w:w="0" w:type="auto"/>
        <w:tblLayout w:type="fixed"/>
        <w:tblCellMar>
          <w:left w:w="62" w:type="dxa"/>
          <w:right w:w="62" w:type="dxa"/>
        </w:tblCellMar>
        <w:tblLook w:val="0000"/>
      </w:tblPr>
      <w:tblGrid>
        <w:gridCol w:w="3674"/>
        <w:gridCol w:w="5398"/>
      </w:tblGrid>
      <w:tr w:rsidTr="00FE588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8C">
            <w:pPr>
              <w:pStyle w:val="BodyText"/>
              <w:rPr>
                <w:lang w:val="en-NZ"/>
              </w:rPr>
            </w:pPr>
            <w:r w:rsidRPr="00FE588C">
              <w:t xml:space="preserve">The range statement relates to the Unit of Competency as a whole. It allows for different work environments and situations that may affect </w:t>
            </w:r>
            <w:r w:rsidRPr="00FE588C">
              <w:t>performance. Bold italicised wording, if used in the performance criteria, is detailed below. Essential operating conditions that may be present with training and assessment (depending on the work situation, needs of the candidate, accessibility of the ite</w:t>
            </w:r>
            <w:r w:rsidRPr="00FE588C">
              <w:t>m, and local industry and regional contexts) may also be included.</w:t>
            </w:r>
          </w:p>
        </w:tc>
      </w:tr>
      <w:tr w:rsidTr="00FE58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8C">
            <w:pPr>
              <w:pStyle w:val="BodyText"/>
              <w:rPr>
                <w:lang w:val="en-NZ"/>
              </w:rPr>
            </w:pPr>
            <w:r w:rsidRPr="00FE588C">
              <w:rPr>
                <w:rStyle w:val="BoldandItalics"/>
              </w:rPr>
              <w:t>Sprinkler irrigation systems</w:t>
            </w:r>
            <w:r w:rsidRPr="00FE588C">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8C">
            <w:pPr>
              <w:pStyle w:val="BodyText"/>
              <w:rPr>
                <w:lang w:val="en-NZ"/>
              </w:rPr>
            </w:pPr>
            <w:r w:rsidRPr="00FE588C">
              <w:t>any systems that use spray or rotor type sprinklers to distribute irrigation water at higher volume including pop-up sprinklers, fixed, and movab</w:t>
            </w:r>
            <w:r w:rsidRPr="00FE588C">
              <w:t>le sprinklers (e.g. K Line and Ezy Shift).</w:t>
            </w:r>
          </w:p>
        </w:tc>
      </w:tr>
      <w:tr w:rsidTr="00FE58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8C">
            <w:pPr>
              <w:pStyle w:val="BodyText"/>
              <w:rPr>
                <w:lang w:val="en-NZ"/>
              </w:rPr>
            </w:pPr>
            <w:r w:rsidRPr="00FE588C">
              <w:rPr>
                <w:rStyle w:val="BoldandItalics"/>
              </w:rPr>
              <w:t>System components</w:t>
            </w:r>
            <w:r w:rsidRPr="00FE588C">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8C" w:rsidP="00FE588C">
            <w:pPr>
              <w:pStyle w:val="ListBullet"/>
            </w:pPr>
            <w:r w:rsidRPr="00FE588C">
              <w:t>pumps</w:t>
            </w:r>
          </w:p>
          <w:p w:rsidR="00000000" w:rsidRPr="00FE588C" w:rsidP="00FE588C">
            <w:pPr>
              <w:pStyle w:val="ListBullet"/>
            </w:pPr>
            <w:r w:rsidRPr="00FE588C">
              <w:t>sprinklers</w:t>
            </w:r>
          </w:p>
          <w:p w:rsidR="00000000" w:rsidRPr="00FE588C" w:rsidP="00FE588C">
            <w:pPr>
              <w:pStyle w:val="ListBullet"/>
            </w:pPr>
            <w:r w:rsidRPr="00FE588C">
              <w:t>nozzles</w:t>
            </w:r>
          </w:p>
          <w:p w:rsidR="00000000" w:rsidRPr="00FE588C" w:rsidP="00FE588C">
            <w:pPr>
              <w:pStyle w:val="ListBullet"/>
            </w:pPr>
            <w:r w:rsidRPr="00FE588C">
              <w:t>risers</w:t>
            </w:r>
          </w:p>
          <w:p w:rsidR="00000000" w:rsidRPr="00FE588C" w:rsidP="00FE588C">
            <w:pPr>
              <w:pStyle w:val="ListBullet"/>
            </w:pPr>
            <w:r w:rsidRPr="00FE588C">
              <w:t>pipe or tubing</w:t>
            </w:r>
          </w:p>
          <w:p w:rsidR="00000000" w:rsidRPr="00FE588C" w:rsidP="00FE588C">
            <w:pPr>
              <w:pStyle w:val="ListBullet"/>
            </w:pPr>
            <w:r w:rsidRPr="00FE588C">
              <w:t>valves</w:t>
            </w:r>
          </w:p>
          <w:p w:rsidR="00000000" w:rsidRPr="00FE588C" w:rsidP="00FE588C">
            <w:pPr>
              <w:pStyle w:val="ListBullet"/>
            </w:pPr>
            <w:r w:rsidRPr="00FE588C">
              <w:t>regulators and gauges</w:t>
            </w:r>
          </w:p>
          <w:p w:rsidR="00000000" w:rsidRPr="00FE588C" w:rsidP="00FE588C">
            <w:pPr>
              <w:pStyle w:val="ListBullet"/>
            </w:pPr>
            <w:r w:rsidRPr="00FE588C">
              <w:t>laterals</w:t>
            </w:r>
          </w:p>
          <w:p w:rsidR="00000000" w:rsidRPr="00FE588C" w:rsidP="00FE588C">
            <w:pPr>
              <w:pStyle w:val="ListBullet"/>
            </w:pPr>
            <w:r w:rsidRPr="00FE588C">
              <w:t>controllers.</w:t>
            </w:r>
          </w:p>
        </w:tc>
      </w:tr>
    </w:tbl>
    <w:p w:rsidR="00000000" w:rsidRPr="00FE588C" w:rsidP="00FE588C">
      <w:pPr>
        <w:pStyle w:val="BodyText"/>
      </w:pPr>
    </w:p>
    <w:p w:rsidR="00000000" w:rsidRPr="00FE588C" w:rsidP="00FE588C">
      <w:pPr>
        <w:pStyle w:val="AllowPageBreak"/>
      </w:pPr>
    </w:p>
    <w:p w:rsidR="00000000" w:rsidRPr="00FE588C" w:rsidP="00FE588C">
      <w:pPr>
        <w:pStyle w:val="Heading1"/>
      </w:pPr>
      <w:bookmarkStart w:id="12" w:name="O_407421"/>
      <w:bookmarkEnd w:id="12"/>
      <w:r w:rsidRPr="00FE588C">
        <w:t>Unit Sector(s)</w:t>
      </w:r>
    </w:p>
    <w:p w:rsidR="00000000" w:rsidRPr="00FE588C" w:rsidP="00FE588C">
      <w:pPr>
        <w:pStyle w:val="BodyText"/>
      </w:pPr>
      <w:r w:rsidRPr="00FE588C">
        <w:t>Irrigation</w:t>
      </w:r>
    </w:p>
    <w:p w:rsidR="00000000" w:rsidRPr="00FE588C" w:rsidP="00FE588C"/>
    <w:sectPr w:rsidSect="00FE58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4DE" w:rsidP="007324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DE" w:rsidP="00FE58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324DE" w:rsidP="00FE58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324DE" w:rsidP="00FE58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8C" w:rsidRPr="007324DE" w:rsidP="007324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DE" w:rsidP="00FE588C">
    <w:pPr>
      <w:pStyle w:val="Header"/>
      <w:framePr w:wrap="around"/>
    </w:pPr>
    <w:r>
      <w:fldChar w:fldCharType="begin"/>
    </w:r>
    <w:r>
      <w:instrText xml:space="preserve"> TITLE   \* MERGEFORMAT </w:instrText>
    </w:r>
    <w:r>
      <w:fldChar w:fldCharType="separate"/>
    </w:r>
    <w:r>
      <w:t>AHCIRG322A Operate sprinkler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7324DE" w:rsidP="00FE58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F882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925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2C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8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88C"/>
    <w:pPr>
      <w:spacing w:before="360" w:after="60"/>
      <w:outlineLvl w:val="0"/>
    </w:pPr>
    <w:rPr>
      <w:sz w:val="32"/>
    </w:rPr>
  </w:style>
  <w:style w:type="paragraph" w:styleId="Heading2">
    <w:name w:val="heading 2"/>
    <w:basedOn w:val="HeadingBase"/>
    <w:next w:val="BodyText"/>
    <w:link w:val="Heading2Char"/>
    <w:qFormat/>
    <w:rsid w:val="00FE588C"/>
    <w:pPr>
      <w:keepLines/>
      <w:spacing w:before="240" w:after="120"/>
      <w:outlineLvl w:val="1"/>
    </w:pPr>
    <w:rPr>
      <w:sz w:val="28"/>
      <w:szCs w:val="40"/>
    </w:rPr>
  </w:style>
  <w:style w:type="paragraph" w:styleId="Heading3">
    <w:name w:val="heading 3"/>
    <w:basedOn w:val="HeadingBase"/>
    <w:next w:val="BodyText"/>
    <w:link w:val="Heading3Char"/>
    <w:qFormat/>
    <w:rsid w:val="00FE588C"/>
    <w:pPr>
      <w:spacing w:before="180" w:after="120"/>
      <w:outlineLvl w:val="2"/>
    </w:pPr>
    <w:rPr>
      <w:spacing w:val="-10"/>
      <w:kern w:val="32"/>
    </w:rPr>
  </w:style>
  <w:style w:type="paragraph" w:styleId="Heading4">
    <w:name w:val="heading 4"/>
    <w:basedOn w:val="HeadingBase"/>
    <w:next w:val="BodyText"/>
    <w:link w:val="Heading4Char"/>
    <w:qFormat/>
    <w:rsid w:val="00FE588C"/>
    <w:pPr>
      <w:spacing w:before="160" w:after="120"/>
      <w:outlineLvl w:val="3"/>
    </w:pPr>
    <w:rPr>
      <w:sz w:val="22"/>
    </w:rPr>
  </w:style>
  <w:style w:type="paragraph" w:styleId="Heading5">
    <w:name w:val="heading 5"/>
    <w:basedOn w:val="HeadingBase"/>
    <w:next w:val="Normal"/>
    <w:link w:val="Heading5Char"/>
    <w:qFormat/>
    <w:rsid w:val="00FE588C"/>
    <w:pPr>
      <w:spacing w:before="80"/>
      <w:outlineLvl w:val="4"/>
    </w:pPr>
    <w:rPr>
      <w:color w:val="918585"/>
      <w:sz w:val="20"/>
    </w:rPr>
  </w:style>
  <w:style w:type="paragraph" w:styleId="Heading6">
    <w:name w:val="heading 6"/>
    <w:basedOn w:val="HeadingBase"/>
    <w:next w:val="Normal"/>
    <w:link w:val="Heading6Char"/>
    <w:qFormat/>
    <w:rsid w:val="00FE588C"/>
    <w:pPr>
      <w:spacing w:before="60"/>
      <w:outlineLvl w:val="5"/>
    </w:pPr>
    <w:rPr>
      <w:color w:val="918585"/>
      <w:sz w:val="20"/>
    </w:rPr>
  </w:style>
  <w:style w:type="paragraph" w:styleId="Heading7">
    <w:name w:val="heading 7"/>
    <w:basedOn w:val="Normal"/>
    <w:next w:val="Normal"/>
    <w:link w:val="Heading7Char"/>
    <w:qFormat/>
    <w:rsid w:val="00FE588C"/>
    <w:pPr>
      <w:ind w:left="720"/>
      <w:outlineLvl w:val="6"/>
    </w:pPr>
    <w:rPr>
      <w:i/>
    </w:rPr>
  </w:style>
  <w:style w:type="paragraph" w:styleId="Heading8">
    <w:name w:val="heading 8"/>
    <w:basedOn w:val="Normal"/>
    <w:next w:val="Normal"/>
    <w:link w:val="Heading8Char"/>
    <w:qFormat/>
    <w:rsid w:val="00FE588C"/>
    <w:pPr>
      <w:ind w:left="720"/>
      <w:outlineLvl w:val="7"/>
    </w:pPr>
    <w:rPr>
      <w:i/>
    </w:rPr>
  </w:style>
  <w:style w:type="paragraph" w:styleId="Heading9">
    <w:name w:val="heading 9"/>
    <w:basedOn w:val="Normal"/>
    <w:next w:val="Normal"/>
    <w:link w:val="Heading9Char"/>
    <w:qFormat/>
    <w:rsid w:val="00FE588C"/>
    <w:pPr>
      <w:ind w:left="720"/>
      <w:outlineLvl w:val="8"/>
    </w:pPr>
    <w:rPr>
      <w:i/>
    </w:rPr>
  </w:style>
  <w:style w:type="character" w:default="1" w:styleId="DefaultParagraphFont">
    <w:name w:val="Default Paragraph Font"/>
    <w:uiPriority w:val="1"/>
    <w:unhideWhenUsed/>
    <w:rsid w:val="00FE5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88C"/>
  </w:style>
  <w:style w:type="character" w:customStyle="1" w:styleId="Heading1Char">
    <w:name w:val="Heading 1 Char"/>
    <w:basedOn w:val="DefaultParagraphFont"/>
    <w:link w:val="Heading1"/>
    <w:rsid w:val="00FE588C"/>
    <w:rPr>
      <w:rFonts w:ascii="Times New Roman" w:eastAsia="Times New Roman" w:hAnsi="Times New Roman" w:cs="Times New Roman"/>
      <w:b/>
      <w:sz w:val="32"/>
      <w:szCs w:val="20"/>
      <w:lang w:eastAsia="en-US"/>
    </w:rPr>
  </w:style>
  <w:style w:type="paragraph" w:styleId="BodyText">
    <w:name w:val="Body Text"/>
    <w:basedOn w:val="Normal"/>
    <w:link w:val="BodyTextChar"/>
    <w:rsid w:val="00FE58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88C"/>
    <w:rPr>
      <w:rFonts w:ascii="Times New Roman" w:eastAsia="Times New Roman" w:hAnsi="Times New Roman" w:cs="Times New Roman"/>
      <w:sz w:val="24"/>
      <w:lang w:eastAsia="en-US"/>
    </w:rPr>
  </w:style>
  <w:style w:type="paragraph" w:styleId="Footer">
    <w:name w:val="footer"/>
    <w:basedOn w:val="Normal"/>
    <w:link w:val="FooterChar"/>
    <w:rsid w:val="00FE5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88C"/>
    <w:rPr>
      <w:rFonts w:ascii="Times New Roman" w:eastAsia="Times New Roman" w:hAnsi="Times New Roman" w:cs="Times New Roman"/>
      <w:sz w:val="16"/>
      <w:lang w:eastAsia="en-US"/>
    </w:rPr>
  </w:style>
  <w:style w:type="paragraph" w:styleId="List">
    <w:name w:val="List"/>
    <w:basedOn w:val="BodyText"/>
    <w:next w:val="BodyText"/>
    <w:rsid w:val="00FE588C"/>
    <w:pPr>
      <w:tabs>
        <w:tab w:val="left" w:pos="340"/>
      </w:tabs>
      <w:spacing w:before="60" w:after="60"/>
      <w:ind w:left="340" w:hanging="340"/>
    </w:pPr>
  </w:style>
  <w:style w:type="paragraph" w:styleId="ListBullet">
    <w:name w:val="List Bullet"/>
    <w:basedOn w:val="List"/>
    <w:rsid w:val="00FE588C"/>
    <w:pPr>
      <w:numPr>
        <w:numId w:val="13"/>
      </w:numPr>
      <w:tabs>
        <w:tab w:val="clear" w:pos="340"/>
      </w:tabs>
      <w:spacing w:before="40" w:after="40"/>
    </w:pPr>
  </w:style>
  <w:style w:type="character" w:customStyle="1" w:styleId="SpecialBold">
    <w:name w:val="Special Bold"/>
    <w:basedOn w:val="DefaultParagraphFont"/>
    <w:rsid w:val="00FE588C"/>
    <w:rPr>
      <w:b/>
      <w:spacing w:val="0"/>
    </w:rPr>
  </w:style>
  <w:style w:type="paragraph" w:styleId="ListBullet2">
    <w:name w:val="List Bullet 2"/>
    <w:basedOn w:val="List2"/>
    <w:rsid w:val="00FE588C"/>
    <w:pPr>
      <w:numPr>
        <w:numId w:val="14"/>
      </w:numPr>
      <w:tabs>
        <w:tab w:val="clear" w:pos="680"/>
      </w:tabs>
    </w:pPr>
  </w:style>
  <w:style w:type="paragraph" w:customStyle="1" w:styleId="SuperHeading">
    <w:name w:val="SuperHeading"/>
    <w:basedOn w:val="Normal"/>
    <w:rsid w:val="00FE588C"/>
    <w:pPr>
      <w:spacing w:before="240" w:after="120"/>
      <w:outlineLvl w:val="0"/>
    </w:pPr>
    <w:rPr>
      <w:rFonts w:ascii="Times New Roman" w:hAnsi="Times New Roman"/>
      <w:b/>
      <w:sz w:val="28"/>
    </w:rPr>
  </w:style>
  <w:style w:type="paragraph" w:customStyle="1" w:styleId="TableHeading">
    <w:name w:val="Table Heading"/>
    <w:basedOn w:val="HeadingBase"/>
    <w:rsid w:val="00FE588C"/>
    <w:pPr>
      <w:keepLines/>
      <w:pBdr>
        <w:bottom w:val="single" w:sz="6" w:space="1" w:color="918585"/>
      </w:pBdr>
      <w:spacing w:before="240"/>
    </w:pPr>
  </w:style>
  <w:style w:type="paragraph" w:customStyle="1" w:styleId="AllowPageBreak">
    <w:name w:val="AllowPageBreak"/>
    <w:rsid w:val="00FE58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588C"/>
    <w:rPr>
      <w:b/>
      <w:i/>
      <w:u w:val="none"/>
    </w:rPr>
  </w:style>
  <w:style w:type="character" w:customStyle="1" w:styleId="Heading2Char">
    <w:name w:val="Heading 2 Char"/>
    <w:basedOn w:val="DefaultParagraphFont"/>
    <w:link w:val="Heading2"/>
    <w:rsid w:val="00FE5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8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8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88C"/>
    <w:rPr>
      <w:rFonts w:ascii="Courier New" w:eastAsia="Times New Roman" w:hAnsi="Courier New" w:cs="Times New Roman"/>
      <w:i/>
      <w:szCs w:val="20"/>
      <w:lang w:eastAsia="en-US"/>
    </w:rPr>
  </w:style>
  <w:style w:type="paragraph" w:customStyle="1" w:styleId="HeadingBase">
    <w:name w:val="Heading Base"/>
    <w:rsid w:val="00FE5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88C"/>
    <w:pPr>
      <w:tabs>
        <w:tab w:val="right" w:leader="dot" w:pos="9072"/>
      </w:tabs>
      <w:ind w:left="567"/>
    </w:pPr>
    <w:rPr>
      <w:szCs w:val="22"/>
    </w:rPr>
  </w:style>
  <w:style w:type="paragraph" w:customStyle="1" w:styleId="TOCBase">
    <w:name w:val="TOC Base"/>
    <w:rsid w:val="00FE5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88C"/>
    <w:pPr>
      <w:tabs>
        <w:tab w:val="right" w:leader="dot" w:pos="9072"/>
      </w:tabs>
      <w:spacing w:before="40" w:after="40"/>
      <w:ind w:left="284"/>
    </w:pPr>
    <w:rPr>
      <w:rFonts w:ascii="Times New Roman" w:hAnsi="Times New Roman"/>
    </w:rPr>
  </w:style>
  <w:style w:type="paragraph" w:styleId="TOC1">
    <w:name w:val="toc 1"/>
    <w:basedOn w:val="TOCBase"/>
    <w:next w:val="Normal"/>
    <w:rsid w:val="00FE58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88C"/>
    <w:pPr>
      <w:spacing w:before="5040"/>
      <w:jc w:val="center"/>
    </w:pPr>
    <w:rPr>
      <w:sz w:val="48"/>
      <w:szCs w:val="72"/>
      <w:lang w:val="en-US"/>
    </w:rPr>
  </w:style>
  <w:style w:type="character" w:customStyle="1" w:styleId="TitleChar">
    <w:name w:val="Title Char"/>
    <w:basedOn w:val="DefaultParagraphFont"/>
    <w:link w:val="Title"/>
    <w:rsid w:val="00FE5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88C"/>
    <w:pPr>
      <w:tabs>
        <w:tab w:val="left" w:pos="3600"/>
        <w:tab w:val="left" w:pos="3958"/>
      </w:tabs>
    </w:pPr>
  </w:style>
  <w:style w:type="paragraph" w:customStyle="1" w:styleId="Note">
    <w:name w:val="Note"/>
    <w:basedOn w:val="BodyText"/>
    <w:rsid w:val="00FE5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88C"/>
    <w:pPr>
      <w:framePr w:wrap="auto" w:hAnchor="text" w:y="6049"/>
    </w:pPr>
    <w:rPr>
      <w:color w:val="000000"/>
      <w:sz w:val="40"/>
    </w:rPr>
  </w:style>
  <w:style w:type="paragraph" w:customStyle="1" w:styleId="TOCTitle">
    <w:name w:val="TOCTitle"/>
    <w:basedOn w:val="Heading1"/>
    <w:rsid w:val="00FE588C"/>
    <w:pPr>
      <w:spacing w:after="240"/>
      <w:jc w:val="center"/>
      <w:outlineLvl w:val="9"/>
    </w:pPr>
    <w:rPr>
      <w:caps/>
    </w:rPr>
  </w:style>
  <w:style w:type="paragraph" w:customStyle="1" w:styleId="Version">
    <w:name w:val="Version"/>
    <w:rsid w:val="00FE58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88C"/>
    <w:pPr>
      <w:keepNext w:val="0"/>
      <w:tabs>
        <w:tab w:val="right" w:pos="4176"/>
      </w:tabs>
      <w:ind w:left="198" w:hanging="198"/>
    </w:pPr>
    <w:rPr>
      <w:rFonts w:ascii="Garamond" w:hAnsi="Garamond"/>
    </w:rPr>
  </w:style>
  <w:style w:type="paragraph" w:styleId="IndexHeading">
    <w:name w:val="index heading"/>
    <w:basedOn w:val="Normal"/>
    <w:next w:val="Index1"/>
    <w:semiHidden/>
    <w:rsid w:val="00FE588C"/>
    <w:pPr>
      <w:spacing w:before="120" w:after="120"/>
    </w:pPr>
    <w:rPr>
      <w:rFonts w:ascii="Arial" w:hAnsi="Arial"/>
      <w:b/>
      <w:color w:val="918585"/>
      <w:sz w:val="24"/>
    </w:rPr>
  </w:style>
  <w:style w:type="paragraph" w:styleId="Header">
    <w:name w:val="header"/>
    <w:basedOn w:val="Normal"/>
    <w:link w:val="HeaderChar"/>
    <w:rsid w:val="00FE5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88C"/>
    <w:rPr>
      <w:rFonts w:ascii="Times New Roman" w:eastAsia="Times New Roman" w:hAnsi="Times New Roman" w:cs="Times New Roman"/>
      <w:sz w:val="16"/>
      <w:szCs w:val="20"/>
      <w:lang w:val="en-GB" w:eastAsia="en-US"/>
    </w:rPr>
  </w:style>
  <w:style w:type="paragraph" w:customStyle="1" w:styleId="Chapter">
    <w:name w:val="Chapter"/>
    <w:basedOn w:val="Normal"/>
    <w:rsid w:val="00FE588C"/>
    <w:pPr>
      <w:spacing w:before="240"/>
    </w:pPr>
    <w:rPr>
      <w:rFonts w:ascii="Times New Roman" w:hAnsi="Times New Roman"/>
      <w:smallCaps/>
      <w:spacing w:val="80"/>
      <w:sz w:val="28"/>
    </w:rPr>
  </w:style>
  <w:style w:type="paragraph" w:customStyle="1" w:styleId="InChapter">
    <w:name w:val="InChapter"/>
    <w:basedOn w:val="Heading3"/>
    <w:rsid w:val="00FE588C"/>
    <w:pPr>
      <w:spacing w:after="240"/>
      <w:outlineLvl w:val="9"/>
    </w:pPr>
    <w:rPr>
      <w:noProof/>
    </w:rPr>
  </w:style>
  <w:style w:type="paragraph" w:styleId="Index2">
    <w:name w:val="index 2"/>
    <w:basedOn w:val="Normal"/>
    <w:next w:val="Normal"/>
    <w:semiHidden/>
    <w:rsid w:val="00FE588C"/>
    <w:pPr>
      <w:tabs>
        <w:tab w:val="right" w:pos="4176"/>
      </w:tabs>
      <w:ind w:left="568" w:hanging="284"/>
    </w:pPr>
    <w:rPr>
      <w:rFonts w:ascii="Garamond" w:hAnsi="Garamond"/>
    </w:rPr>
  </w:style>
  <w:style w:type="paragraph" w:customStyle="1" w:styleId="Byline">
    <w:name w:val="Byline"/>
    <w:rsid w:val="00FE5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88C"/>
    <w:pPr>
      <w:tabs>
        <w:tab w:val="clear" w:pos="3600"/>
        <w:tab w:val="clear" w:pos="3958"/>
      </w:tabs>
      <w:jc w:val="right"/>
    </w:pPr>
  </w:style>
  <w:style w:type="character" w:styleId="Emphasis">
    <w:name w:val="Emphasis"/>
    <w:basedOn w:val="DefaultParagraphFont"/>
    <w:qFormat/>
    <w:rsid w:val="00FE588C"/>
    <w:rPr>
      <w:i/>
    </w:rPr>
  </w:style>
  <w:style w:type="paragraph" w:styleId="Caption">
    <w:name w:val="caption"/>
    <w:basedOn w:val="BodyText"/>
    <w:next w:val="Normal"/>
    <w:qFormat/>
    <w:rsid w:val="00FE588C"/>
    <w:pPr>
      <w:framePr w:w="2268" w:hSpace="181" w:vSpace="181" w:wrap="around" w:vAnchor="text" w:hAnchor="page" w:x="1135" w:y="285" w:anchorLock="1"/>
    </w:pPr>
    <w:rPr>
      <w:i/>
    </w:rPr>
  </w:style>
  <w:style w:type="paragraph" w:customStyle="1" w:styleId="MiniTOCTitle">
    <w:name w:val="MiniTOCTitle"/>
    <w:basedOn w:val="Heading4"/>
    <w:rsid w:val="00FE588C"/>
    <w:pPr>
      <w:spacing w:before="240"/>
      <w:outlineLvl w:val="9"/>
    </w:pPr>
    <w:rPr>
      <w:noProof/>
      <w:sz w:val="24"/>
    </w:rPr>
  </w:style>
  <w:style w:type="paragraph" w:customStyle="1" w:styleId="MiniTOCItem">
    <w:name w:val="MiniTOCItem"/>
    <w:basedOn w:val="ListBullet"/>
    <w:rsid w:val="00FE588C"/>
    <w:pPr>
      <w:numPr>
        <w:numId w:val="0"/>
      </w:numPr>
      <w:tabs>
        <w:tab w:val="right" w:leader="dot" w:pos="6521"/>
      </w:tabs>
      <w:spacing w:before="0" w:after="0"/>
    </w:pPr>
  </w:style>
  <w:style w:type="paragraph" w:customStyle="1" w:styleId="TOFTitle">
    <w:name w:val="TOFTitle"/>
    <w:basedOn w:val="TOCTitle"/>
    <w:rsid w:val="00FE588C"/>
  </w:style>
  <w:style w:type="paragraph" w:styleId="TableofFigures">
    <w:name w:val="table of figures"/>
    <w:basedOn w:val="Normal"/>
    <w:next w:val="Normal"/>
    <w:semiHidden/>
    <w:rsid w:val="00FE588C"/>
    <w:pPr>
      <w:tabs>
        <w:tab w:val="right" w:leader="dot" w:pos="9072"/>
      </w:tabs>
      <w:ind w:left="970" w:hanging="403"/>
    </w:pPr>
    <w:rPr>
      <w:rFonts w:ascii="Times New Roman" w:hAnsi="Times New Roman"/>
      <w:b/>
    </w:rPr>
  </w:style>
  <w:style w:type="paragraph" w:styleId="ListNumber">
    <w:name w:val="List Number"/>
    <w:basedOn w:val="List"/>
    <w:rsid w:val="00FE588C"/>
    <w:pPr>
      <w:numPr>
        <w:numId w:val="11"/>
      </w:numPr>
    </w:pPr>
  </w:style>
  <w:style w:type="character" w:customStyle="1" w:styleId="WingdingSymbols">
    <w:name w:val="Wingding Symbols"/>
    <w:rsid w:val="00FE588C"/>
    <w:rPr>
      <w:rFonts w:ascii="Wingdings" w:hAnsi="Wingdings"/>
    </w:rPr>
  </w:style>
  <w:style w:type="character" w:customStyle="1" w:styleId="HotSpot">
    <w:name w:val="HotSpot"/>
    <w:rsid w:val="00FE588C"/>
    <w:rPr>
      <w:color w:val="0033CC"/>
      <w:u w:val="none"/>
    </w:rPr>
  </w:style>
  <w:style w:type="paragraph" w:customStyle="1" w:styleId="BodyTextRight">
    <w:name w:val="Body Text Right"/>
    <w:basedOn w:val="BodyText"/>
    <w:rsid w:val="00FE588C"/>
    <w:pPr>
      <w:spacing w:before="0" w:after="0"/>
      <w:jc w:val="right"/>
    </w:pPr>
  </w:style>
  <w:style w:type="paragraph" w:styleId="Index3">
    <w:name w:val="index 3"/>
    <w:basedOn w:val="ListNumber2"/>
    <w:next w:val="Normal"/>
    <w:semiHidden/>
    <w:rsid w:val="00FE588C"/>
    <w:pPr>
      <w:numPr>
        <w:numId w:val="0"/>
      </w:numPr>
      <w:tabs>
        <w:tab w:val="right" w:leader="dot" w:pos="4176"/>
      </w:tabs>
    </w:pPr>
  </w:style>
  <w:style w:type="paragraph" w:styleId="ListNumber2">
    <w:name w:val="List Number 2"/>
    <w:basedOn w:val="List2"/>
    <w:rsid w:val="00FE588C"/>
    <w:pPr>
      <w:numPr>
        <w:numId w:val="10"/>
      </w:numPr>
      <w:tabs>
        <w:tab w:val="clear" w:pos="1060"/>
      </w:tabs>
    </w:pPr>
  </w:style>
  <w:style w:type="paragraph" w:customStyle="1" w:styleId="MarginNote">
    <w:name w:val="Margin Note"/>
    <w:basedOn w:val="BodyText"/>
    <w:rsid w:val="00FE5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8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88C"/>
    <w:rPr>
      <w:sz w:val="32"/>
    </w:rPr>
  </w:style>
  <w:style w:type="paragraph" w:customStyle="1" w:styleId="HeadingProcedure">
    <w:name w:val="Heading Procedure"/>
    <w:basedOn w:val="HeadingBase"/>
    <w:next w:val="Normal"/>
    <w:rsid w:val="00FE588C"/>
    <w:pPr>
      <w:tabs>
        <w:tab w:val="left" w:pos="0"/>
      </w:tabs>
      <w:spacing w:before="120" w:after="60"/>
    </w:pPr>
    <w:rPr>
      <w:i/>
      <w:color w:val="918585"/>
      <w:sz w:val="22"/>
    </w:rPr>
  </w:style>
  <w:style w:type="paragraph" w:customStyle="1" w:styleId="TableBodyText">
    <w:name w:val="Table Body Text"/>
    <w:basedOn w:val="BodyText"/>
    <w:rsid w:val="00FE588C"/>
    <w:pPr>
      <w:spacing w:before="60" w:after="60"/>
    </w:pPr>
  </w:style>
  <w:style w:type="paragraph" w:styleId="ListContinue">
    <w:name w:val="List Continue"/>
    <w:basedOn w:val="List"/>
    <w:rsid w:val="00FE588C"/>
    <w:pPr>
      <w:ind w:firstLine="0"/>
    </w:pPr>
  </w:style>
  <w:style w:type="paragraph" w:customStyle="1" w:styleId="ListNote">
    <w:name w:val="List Note"/>
    <w:basedOn w:val="List"/>
    <w:rsid w:val="00FE588C"/>
    <w:pPr>
      <w:pBdr>
        <w:top w:val="single" w:sz="6" w:space="2" w:color="918585"/>
        <w:bottom w:val="single" w:sz="6" w:space="2" w:color="918585"/>
      </w:pBdr>
      <w:tabs>
        <w:tab w:val="left" w:pos="1021"/>
      </w:tabs>
      <w:ind w:firstLine="0"/>
    </w:pPr>
  </w:style>
  <w:style w:type="paragraph" w:customStyle="1" w:styleId="Warning">
    <w:name w:val="Warning"/>
    <w:basedOn w:val="BodyText"/>
    <w:rsid w:val="00FE588C"/>
    <w:pPr>
      <w:shd w:val="clear" w:color="auto" w:fill="D9D9D9"/>
      <w:tabs>
        <w:tab w:val="left" w:pos="992"/>
      </w:tabs>
      <w:ind w:left="119" w:right="119"/>
    </w:pPr>
    <w:rPr>
      <w:sz w:val="20"/>
    </w:rPr>
  </w:style>
  <w:style w:type="paragraph" w:customStyle="1" w:styleId="MarginIcons">
    <w:name w:val="Margin Icons"/>
    <w:basedOn w:val="BodyText"/>
    <w:rsid w:val="00FE5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88C"/>
    <w:rPr>
      <w:rFonts w:ascii="Courier New" w:hAnsi="Courier New"/>
    </w:rPr>
  </w:style>
  <w:style w:type="paragraph" w:customStyle="1" w:styleId="NoteBullet">
    <w:name w:val="Note Bullet"/>
    <w:basedOn w:val="Note"/>
    <w:rsid w:val="00FE588C"/>
    <w:pPr>
      <w:tabs>
        <w:tab w:val="clear" w:pos="680"/>
      </w:tabs>
      <w:spacing w:before="60" w:after="60"/>
    </w:pPr>
  </w:style>
  <w:style w:type="paragraph" w:customStyle="1" w:styleId="SubHeading2">
    <w:name w:val="SubHeading2"/>
    <w:basedOn w:val="HeadingBase"/>
    <w:rsid w:val="00FE588C"/>
    <w:pPr>
      <w:spacing w:before="240" w:after="60"/>
    </w:pPr>
    <w:rPr>
      <w:sz w:val="20"/>
    </w:rPr>
  </w:style>
  <w:style w:type="paragraph" w:customStyle="1" w:styleId="SubHeading1">
    <w:name w:val="SubHeading1"/>
    <w:basedOn w:val="HeadingBase"/>
    <w:rsid w:val="00FE588C"/>
    <w:pPr>
      <w:spacing w:before="240" w:after="60"/>
    </w:pPr>
    <w:rPr>
      <w:color w:val="918585"/>
      <w:sz w:val="22"/>
    </w:rPr>
  </w:style>
  <w:style w:type="paragraph" w:customStyle="1" w:styleId="SideHeading">
    <w:name w:val="Side Heading"/>
    <w:basedOn w:val="HeadingBase"/>
    <w:rsid w:val="00FE5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88C"/>
    <w:pPr>
      <w:numPr>
        <w:numId w:val="12"/>
      </w:numPr>
    </w:pPr>
  </w:style>
  <w:style w:type="paragraph" w:styleId="PlainText">
    <w:name w:val="Plain Text"/>
    <w:basedOn w:val="Normal"/>
    <w:link w:val="PlainTextChar"/>
    <w:rsid w:val="00FE588C"/>
    <w:rPr>
      <w:sz w:val="20"/>
    </w:rPr>
  </w:style>
  <w:style w:type="character" w:customStyle="1" w:styleId="PlainTextChar">
    <w:name w:val="Plain Text Char"/>
    <w:basedOn w:val="DefaultParagraphFont"/>
    <w:link w:val="PlainText"/>
    <w:rsid w:val="00FE588C"/>
    <w:rPr>
      <w:rFonts w:ascii="Courier New" w:eastAsia="Times New Roman" w:hAnsi="Courier New" w:cs="Times New Roman"/>
      <w:sz w:val="20"/>
      <w:szCs w:val="20"/>
      <w:lang w:eastAsia="en-US"/>
    </w:rPr>
  </w:style>
  <w:style w:type="character" w:customStyle="1" w:styleId="MenuOption">
    <w:name w:val="Menu Option"/>
    <w:basedOn w:val="DefaultParagraphFont"/>
    <w:rsid w:val="00FE588C"/>
    <w:rPr>
      <w:b/>
      <w:smallCaps/>
    </w:rPr>
  </w:style>
  <w:style w:type="paragraph" w:customStyle="1" w:styleId="TableListNumber">
    <w:name w:val="Table List Number"/>
    <w:basedOn w:val="ListNumber"/>
    <w:rsid w:val="00FE588C"/>
    <w:pPr>
      <w:numPr>
        <w:numId w:val="0"/>
      </w:numPr>
    </w:pPr>
  </w:style>
  <w:style w:type="paragraph" w:styleId="TOC4">
    <w:name w:val="toc 4"/>
    <w:basedOn w:val="TOCBase"/>
    <w:next w:val="Normal"/>
    <w:semiHidden/>
    <w:rsid w:val="00FE588C"/>
    <w:pPr>
      <w:tabs>
        <w:tab w:val="right" w:leader="dot" w:pos="9071"/>
      </w:tabs>
      <w:ind w:left="1701"/>
    </w:pPr>
  </w:style>
  <w:style w:type="paragraph" w:customStyle="1" w:styleId="ListAlpha">
    <w:name w:val="List Alpha"/>
    <w:basedOn w:val="List"/>
    <w:rsid w:val="00FE588C"/>
    <w:pPr>
      <w:numPr>
        <w:numId w:val="9"/>
      </w:numPr>
    </w:pPr>
  </w:style>
  <w:style w:type="paragraph" w:customStyle="1" w:styleId="ListAlpha2">
    <w:name w:val="List Alpha 2"/>
    <w:basedOn w:val="List2"/>
    <w:rsid w:val="00FE588C"/>
    <w:pPr>
      <w:numPr>
        <w:numId w:val="8"/>
      </w:numPr>
    </w:pPr>
  </w:style>
  <w:style w:type="paragraph" w:styleId="List2">
    <w:name w:val="List 2"/>
    <w:basedOn w:val="BodyText"/>
    <w:rsid w:val="00FE588C"/>
    <w:pPr>
      <w:tabs>
        <w:tab w:val="left" w:pos="680"/>
      </w:tabs>
      <w:spacing w:before="60" w:after="60"/>
      <w:ind w:left="680" w:hanging="340"/>
    </w:pPr>
  </w:style>
  <w:style w:type="paragraph" w:styleId="List3">
    <w:name w:val="List 3"/>
    <w:basedOn w:val="BodyText"/>
    <w:rsid w:val="00FE588C"/>
    <w:pPr>
      <w:tabs>
        <w:tab w:val="left" w:pos="1021"/>
      </w:tabs>
      <w:spacing w:before="60" w:after="60"/>
      <w:ind w:left="1020" w:hanging="340"/>
    </w:pPr>
  </w:style>
  <w:style w:type="paragraph" w:styleId="List4">
    <w:name w:val="List 4"/>
    <w:basedOn w:val="BodyText"/>
    <w:rsid w:val="00FE588C"/>
    <w:pPr>
      <w:tabs>
        <w:tab w:val="left" w:pos="1361"/>
      </w:tabs>
      <w:spacing w:before="60" w:after="60"/>
      <w:ind w:left="1361" w:hanging="340"/>
    </w:pPr>
  </w:style>
  <w:style w:type="paragraph" w:styleId="List5">
    <w:name w:val="List 5"/>
    <w:basedOn w:val="BodyText"/>
    <w:rsid w:val="00FE588C"/>
    <w:pPr>
      <w:tabs>
        <w:tab w:val="left" w:pos="1701"/>
      </w:tabs>
      <w:spacing w:before="60" w:after="60"/>
      <w:ind w:left="1701" w:hanging="340"/>
    </w:pPr>
  </w:style>
  <w:style w:type="paragraph" w:styleId="ListBullet3">
    <w:name w:val="List Bullet 3"/>
    <w:basedOn w:val="List3"/>
    <w:rsid w:val="00FE588C"/>
    <w:pPr>
      <w:numPr>
        <w:numId w:val="15"/>
      </w:numPr>
      <w:tabs>
        <w:tab w:val="clear" w:pos="1021"/>
      </w:tabs>
      <w:ind w:left="1037" w:hanging="357"/>
    </w:pPr>
  </w:style>
  <w:style w:type="paragraph" w:styleId="ListBullet4">
    <w:name w:val="List Bullet 4"/>
    <w:basedOn w:val="List4"/>
    <w:rsid w:val="00FE588C"/>
    <w:pPr>
      <w:numPr>
        <w:numId w:val="3"/>
      </w:numPr>
    </w:pPr>
  </w:style>
  <w:style w:type="paragraph" w:styleId="ListBullet5">
    <w:name w:val="List Bullet 5"/>
    <w:basedOn w:val="List5"/>
    <w:rsid w:val="00FE588C"/>
    <w:pPr>
      <w:numPr>
        <w:numId w:val="4"/>
      </w:numPr>
    </w:pPr>
  </w:style>
  <w:style w:type="paragraph" w:styleId="ListContinue2">
    <w:name w:val="List Continue 2"/>
    <w:basedOn w:val="List2"/>
    <w:rsid w:val="00FE588C"/>
    <w:pPr>
      <w:ind w:firstLine="0"/>
    </w:pPr>
  </w:style>
  <w:style w:type="paragraph" w:styleId="ListContinue3">
    <w:name w:val="List Continue 3"/>
    <w:basedOn w:val="List3"/>
    <w:rsid w:val="00FE588C"/>
    <w:pPr>
      <w:ind w:left="1021" w:firstLine="0"/>
    </w:pPr>
  </w:style>
  <w:style w:type="paragraph" w:styleId="ListContinue4">
    <w:name w:val="List Continue 4"/>
    <w:basedOn w:val="List4"/>
    <w:rsid w:val="00FE588C"/>
    <w:pPr>
      <w:ind w:firstLine="0"/>
    </w:pPr>
  </w:style>
  <w:style w:type="paragraph" w:styleId="ListContinue5">
    <w:name w:val="List Continue 5"/>
    <w:basedOn w:val="List5"/>
    <w:rsid w:val="00FE588C"/>
    <w:pPr>
      <w:ind w:firstLine="0"/>
    </w:pPr>
  </w:style>
  <w:style w:type="paragraph" w:styleId="ListNumber3">
    <w:name w:val="List Number 3"/>
    <w:basedOn w:val="List3"/>
    <w:rsid w:val="00FE588C"/>
    <w:pPr>
      <w:numPr>
        <w:numId w:val="5"/>
      </w:numPr>
    </w:pPr>
  </w:style>
  <w:style w:type="paragraph" w:styleId="ListNumber4">
    <w:name w:val="List Number 4"/>
    <w:basedOn w:val="List4"/>
    <w:rsid w:val="00FE588C"/>
    <w:pPr>
      <w:numPr>
        <w:numId w:val="6"/>
      </w:numPr>
    </w:pPr>
  </w:style>
  <w:style w:type="paragraph" w:styleId="ListNumber5">
    <w:name w:val="List Number 5"/>
    <w:basedOn w:val="List5"/>
    <w:rsid w:val="00FE588C"/>
    <w:pPr>
      <w:numPr>
        <w:numId w:val="7"/>
      </w:numPr>
    </w:pPr>
  </w:style>
  <w:style w:type="paragraph" w:styleId="BlockText">
    <w:name w:val="Block Text"/>
    <w:basedOn w:val="Normal"/>
    <w:rsid w:val="00FE588C"/>
    <w:pPr>
      <w:spacing w:after="120"/>
      <w:ind w:left="1440" w:right="1440"/>
    </w:pPr>
  </w:style>
  <w:style w:type="character" w:customStyle="1" w:styleId="Subscript">
    <w:name w:val="Subscript"/>
    <w:basedOn w:val="DefaultParagraphFont"/>
    <w:rsid w:val="00FE588C"/>
    <w:rPr>
      <w:sz w:val="16"/>
      <w:vertAlign w:val="subscript"/>
    </w:rPr>
  </w:style>
  <w:style w:type="character" w:customStyle="1" w:styleId="Superscript">
    <w:name w:val="Superscript"/>
    <w:basedOn w:val="DefaultParagraphFont"/>
    <w:rsid w:val="00FE588C"/>
    <w:rPr>
      <w:sz w:val="16"/>
      <w:vertAlign w:val="superscript"/>
    </w:rPr>
  </w:style>
  <w:style w:type="character" w:customStyle="1" w:styleId="Symbols">
    <w:name w:val="Symbols"/>
    <w:basedOn w:val="DefaultParagraphFont"/>
    <w:rsid w:val="00FE588C"/>
    <w:rPr>
      <w:rFonts w:ascii="Symbol" w:hAnsi="Symbol"/>
    </w:rPr>
  </w:style>
  <w:style w:type="character" w:customStyle="1" w:styleId="MenuOptions">
    <w:name w:val="Menu Options"/>
    <w:basedOn w:val="DefaultParagraphFont"/>
    <w:rsid w:val="00FE588C"/>
    <w:rPr>
      <w:rFonts w:ascii="Arial Narrow" w:hAnsi="Arial Narrow"/>
      <w:smallCaps/>
    </w:rPr>
  </w:style>
  <w:style w:type="character" w:customStyle="1" w:styleId="Buttons">
    <w:name w:val="Buttons"/>
    <w:basedOn w:val="DefaultParagraphFont"/>
    <w:rsid w:val="00FE588C"/>
    <w:rPr>
      <w:b/>
    </w:rPr>
  </w:style>
  <w:style w:type="character" w:customStyle="1" w:styleId="Underlined">
    <w:name w:val="Underlined"/>
    <w:basedOn w:val="DefaultParagraphFont"/>
    <w:rsid w:val="00FE588C"/>
    <w:rPr>
      <w:u w:val="single"/>
    </w:rPr>
  </w:style>
  <w:style w:type="paragraph" w:customStyle="1" w:styleId="TableBodyTextRight">
    <w:name w:val="Table Body Text Right"/>
    <w:basedOn w:val="TableBodyText"/>
    <w:rsid w:val="00FE588C"/>
    <w:pPr>
      <w:widowControl w:val="0"/>
      <w:autoSpaceDE w:val="0"/>
      <w:autoSpaceDN w:val="0"/>
      <w:adjustRightInd w:val="0"/>
      <w:jc w:val="right"/>
    </w:pPr>
    <w:rPr>
      <w:rFonts w:cs="Arial"/>
      <w:szCs w:val="18"/>
    </w:rPr>
  </w:style>
  <w:style w:type="paragraph" w:customStyle="1" w:styleId="CopyrightText">
    <w:name w:val="Copyright Text"/>
    <w:basedOn w:val="BodyText"/>
    <w:rsid w:val="00FE588C"/>
    <w:rPr>
      <w:sz w:val="18"/>
    </w:rPr>
  </w:style>
  <w:style w:type="paragraph" w:customStyle="1" w:styleId="BodySmallRight">
    <w:name w:val="Body Small Right"/>
    <w:basedOn w:val="BodyTextRight"/>
    <w:rsid w:val="00FE588C"/>
    <w:rPr>
      <w:sz w:val="18"/>
      <w:szCs w:val="18"/>
    </w:rPr>
  </w:style>
  <w:style w:type="paragraph" w:customStyle="1" w:styleId="MarginEdition">
    <w:name w:val="Margin Edition"/>
    <w:basedOn w:val="MarginNote"/>
    <w:rsid w:val="00FE588C"/>
    <w:pPr>
      <w:spacing w:before="0" w:after="0"/>
    </w:pPr>
    <w:rPr>
      <w:rFonts w:ascii="Times New Roman" w:hAnsi="Times New Roman"/>
      <w:color w:val="999999"/>
    </w:rPr>
  </w:style>
  <w:style w:type="paragraph" w:customStyle="1" w:styleId="Spacer">
    <w:name w:val="Spacer"/>
    <w:basedOn w:val="Normal"/>
    <w:rsid w:val="00FE588C"/>
    <w:rPr>
      <w:sz w:val="2"/>
      <w:szCs w:val="2"/>
    </w:rPr>
  </w:style>
  <w:style w:type="character" w:customStyle="1" w:styleId="Small">
    <w:name w:val="Small"/>
    <w:basedOn w:val="DefaultParagraphFont"/>
    <w:rsid w:val="00FE588C"/>
    <w:rPr>
      <w:sz w:val="16"/>
    </w:rPr>
  </w:style>
  <w:style w:type="paragraph" w:customStyle="1" w:styleId="WideTable">
    <w:name w:val="Wide Table"/>
    <w:basedOn w:val="Normal"/>
    <w:rsid w:val="00FE588C"/>
    <w:pPr>
      <w:ind w:left="-1418"/>
    </w:pPr>
    <w:rPr>
      <w:sz w:val="2"/>
      <w:szCs w:val="2"/>
    </w:rPr>
  </w:style>
  <w:style w:type="character" w:styleId="PageNumber">
    <w:name w:val="page number"/>
    <w:basedOn w:val="DefaultParagraphFont"/>
    <w:rsid w:val="00FE588C"/>
  </w:style>
  <w:style w:type="paragraph" w:styleId="Quote">
    <w:name w:val="Quote"/>
    <w:basedOn w:val="Heading1"/>
    <w:link w:val="QuoteChar"/>
    <w:qFormat/>
    <w:rsid w:val="00FE588C"/>
    <w:rPr>
      <w:b w:val="0"/>
      <w:sz w:val="72"/>
      <w:szCs w:val="72"/>
      <w:lang w:val="en-NZ"/>
    </w:rPr>
  </w:style>
  <w:style w:type="character" w:customStyle="1" w:styleId="QuoteChar">
    <w:name w:val="Quote Char"/>
    <w:basedOn w:val="DefaultParagraphFont"/>
    <w:link w:val="Quote"/>
    <w:rsid w:val="00FE5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88C"/>
    <w:pPr>
      <w:pageBreakBefore/>
    </w:pPr>
  </w:style>
  <w:style w:type="paragraph" w:customStyle="1" w:styleId="Border">
    <w:name w:val="Border"/>
    <w:basedOn w:val="Normal"/>
    <w:qFormat/>
    <w:rsid w:val="00FE5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88C"/>
    <w:rPr>
      <w:b/>
      <w:bCs/>
      <w:i/>
      <w:iCs/>
      <w:color w:val="auto"/>
    </w:rPr>
  </w:style>
  <w:style w:type="paragraph" w:styleId="IntenseQuote">
    <w:name w:val="Intense Quote"/>
    <w:basedOn w:val="Normal"/>
    <w:next w:val="Normal"/>
    <w:link w:val="IntenseQuoteChar"/>
    <w:uiPriority w:val="30"/>
    <w:qFormat/>
    <w:rsid w:val="00FE5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8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88C"/>
    <w:rPr>
      <w:smallCaps/>
      <w:color w:val="auto"/>
      <w:u w:val="single"/>
    </w:rPr>
  </w:style>
  <w:style w:type="character" w:styleId="IntenseReference">
    <w:name w:val="Intense Reference"/>
    <w:basedOn w:val="DefaultParagraphFont"/>
    <w:uiPriority w:val="32"/>
    <w:qFormat/>
    <w:rsid w:val="00FE588C"/>
    <w:rPr>
      <w:b/>
      <w:bCs/>
      <w:smallCaps/>
      <w:color w:val="auto"/>
      <w:spacing w:val="5"/>
      <w:u w:val="single"/>
    </w:rPr>
  </w:style>
  <w:style w:type="paragraph" w:customStyle="1" w:styleId="2ColumnHeading">
    <w:name w:val="2Column Heading"/>
    <w:basedOn w:val="BodyText"/>
    <w:qFormat/>
    <w:rsid w:val="00FE588C"/>
    <w:pPr>
      <w:spacing w:after="60"/>
      <w:ind w:left="-2268"/>
    </w:pPr>
    <w:rPr>
      <w:b/>
    </w:rPr>
  </w:style>
  <w:style w:type="paragraph" w:customStyle="1" w:styleId="Heading1TOC">
    <w:name w:val="Heading1 TOC"/>
    <w:basedOn w:val="Normal"/>
    <w:qFormat/>
    <w:rsid w:val="00FE588C"/>
    <w:pPr>
      <w:spacing w:before="240" w:after="120"/>
    </w:pPr>
    <w:rPr>
      <w:rFonts w:ascii="Times New Roman" w:hAnsi="Times New Roman"/>
      <w:b/>
      <w:sz w:val="32"/>
    </w:rPr>
  </w:style>
  <w:style w:type="paragraph" w:customStyle="1" w:styleId="Heading2TOC">
    <w:name w:val="Heading2 TOC"/>
    <w:basedOn w:val="Normal"/>
    <w:qFormat/>
    <w:rsid w:val="00FE588C"/>
    <w:pPr>
      <w:spacing w:before="240" w:after="60"/>
    </w:pPr>
    <w:rPr>
      <w:rFonts w:ascii="Times New Roman" w:hAnsi="Times New Roman"/>
      <w:b/>
      <w:sz w:val="28"/>
    </w:rPr>
  </w:style>
  <w:style w:type="character" w:customStyle="1" w:styleId="Underline">
    <w:name w:val="Underline"/>
    <w:basedOn w:val="DefaultParagraphFont"/>
    <w:qFormat/>
    <w:rsid w:val="00FE588C"/>
    <w:rPr>
      <w:u w:val="single"/>
    </w:rPr>
  </w:style>
  <w:style w:type="paragraph" w:styleId="BalloonText">
    <w:name w:val="Balloon Text"/>
    <w:basedOn w:val="Normal"/>
    <w:link w:val="BalloonTextChar"/>
    <w:rsid w:val="00FE588C"/>
    <w:rPr>
      <w:rFonts w:ascii="Tahoma" w:hAnsi="Tahoma" w:cs="Tahoma"/>
      <w:sz w:val="16"/>
      <w:szCs w:val="16"/>
    </w:rPr>
  </w:style>
  <w:style w:type="character" w:customStyle="1" w:styleId="BalloonTextChar">
    <w:name w:val="Balloon Text Char"/>
    <w:basedOn w:val="DefaultParagraphFont"/>
    <w:link w:val="BalloonText"/>
    <w:rsid w:val="00FE58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8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8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88C"/>
    <w:rPr>
      <w:b/>
      <w:color w:val="660033"/>
      <w:spacing w:val="0"/>
    </w:rPr>
  </w:style>
  <w:style w:type="paragraph" w:customStyle="1" w:styleId="Nameditemlist">
    <w:name w:val="Named item list"/>
    <w:basedOn w:val="BodyText"/>
    <w:qFormat/>
    <w:rsid w:val="00FE58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5981</Characters>
  <Application>Microsoft Office Word</Application>
  <DocSecurity>0</DocSecurity>
  <Lines>195</Lines>
  <Paragraphs>120</Paragraphs>
  <ScaleCrop>false</ScaleCrop>
  <Company>Author-it Software Corporation Ltd.</Company>
  <LinksUpToDate>false</LinksUpToDate>
  <CharactersWithSpaces>6882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AHCIRG322A Operate sprinkler irrigation systems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2012-07-02T03:23:00Z</dcterms:created>
  <dcterms:modified xsi:type="dcterms:W3CDTF">2012-07-02T03:23:00Z</dcterms:modified>
</cp:coreProperties>
</file>