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2A9" w:rsidP="00F652A9">
      <w:pPr>
        <w:pStyle w:val="Title"/>
      </w:pPr>
      <w:bookmarkStart w:id="0" w:name="_GoBack"/>
      <w:bookmarkEnd w:id="0"/>
      <w:r>
        <w:fldChar w:fldCharType="begin"/>
      </w:r>
      <w:r>
        <w:instrText xml:space="preserve"> TITLE   \* MERGEFORMAT </w:instrText>
      </w:r>
      <w:r>
        <w:fldChar w:fldCharType="separate"/>
      </w:r>
      <w:r>
        <w:t>AHCIRG303A Measure irrigation delivery system performance</w:t>
      </w:r>
      <w:r>
        <w:fldChar w:fldCharType="end"/>
      </w:r>
    </w:p>
    <w:p w:rsidR="00F652A9" w:rsidP="00F652A9">
      <w:pPr>
        <w:pStyle w:val="Version"/>
        <w:sectPr w:rsidSect="00EA5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5913" w:rsidP="00EA5913">
      <w:pPr>
        <w:pStyle w:val="SuperHeading"/>
      </w:pPr>
      <w:r w:rsidRPr="00EA5913">
        <w:t>AHCIRG303A Measure irrigation delivery system performance</w:t>
      </w:r>
    </w:p>
    <w:p w:rsidR="00000000" w:rsidRPr="00EA5913" w:rsidP="00EA5913">
      <w:pPr>
        <w:pStyle w:val="Heading1"/>
      </w:pPr>
      <w:bookmarkStart w:id="1" w:name="O_408666"/>
      <w:bookmarkEnd w:id="1"/>
      <w:r w:rsidRPr="00EA5913">
        <w:t>Modification History</w:t>
      </w:r>
    </w:p>
    <w:p w:rsidR="00000000" w:rsidRPr="00EA5913" w:rsidP="00EA5913">
      <w:pPr>
        <w:pStyle w:val="BodyText"/>
      </w:pPr>
      <w:r w:rsidRPr="00EA5913">
        <w:rPr>
          <w:rStyle w:val="Underline"/>
        </w:rPr>
        <w:t>June 2012</w:t>
      </w:r>
      <w:r w:rsidRPr="00EA5913">
        <w:t>: minor edits to Range Statement to improve clarity and consis</w:t>
      </w:r>
      <w:r w:rsidRPr="00EA5913">
        <w:t>tency with other AHCIRG Units.</w:t>
      </w:r>
    </w:p>
    <w:p w:rsidR="00000000" w:rsidRPr="00EA5913" w:rsidP="00EA5913">
      <w:pPr>
        <w:pStyle w:val="AllowPageBreak"/>
      </w:pPr>
    </w:p>
    <w:p w:rsidR="00000000" w:rsidRPr="00EA5913" w:rsidP="00EA5913">
      <w:pPr>
        <w:pStyle w:val="Heading1"/>
      </w:pPr>
      <w:bookmarkStart w:id="2" w:name="O_408662"/>
      <w:bookmarkEnd w:id="2"/>
      <w:r w:rsidRPr="00EA5913">
        <w:t>Unit Descriptor</w:t>
      </w:r>
    </w:p>
    <w:p w:rsidR="00000000" w:rsidRPr="00EA5913" w:rsidP="00EA5913">
      <w:pPr>
        <w:pStyle w:val="BodyText"/>
      </w:pPr>
      <w:r w:rsidRPr="00EA5913">
        <w:t>This Unit covers the process of measuring pressures, flows and distribution uniformity of an irrigation system and defines the standard required to: apply measuring and testing techniques; mea</w:t>
      </w:r>
      <w:r w:rsidRPr="00EA5913">
        <w:t>sure pressures; flows and distribution uniformity of an irrigation system; calculate pressure differentials; flow rates and water usage; record and report system performance.</w:t>
      </w:r>
    </w:p>
    <w:p w:rsidR="00000000" w:rsidRPr="00EA5913" w:rsidP="00EA5913">
      <w:pPr>
        <w:pStyle w:val="AllowPageBreak"/>
      </w:pPr>
    </w:p>
    <w:p w:rsidR="00000000" w:rsidRPr="00EA5913" w:rsidP="00EA5913">
      <w:pPr>
        <w:pStyle w:val="Heading1"/>
      </w:pPr>
      <w:bookmarkStart w:id="3" w:name="O_408675"/>
      <w:bookmarkEnd w:id="3"/>
      <w:r w:rsidRPr="00EA5913">
        <w:t>Application of the Unit</w:t>
      </w:r>
    </w:p>
    <w:p w:rsidR="00000000" w:rsidRPr="00EA5913" w:rsidP="00EA5913">
      <w:pPr>
        <w:pStyle w:val="BodyText"/>
      </w:pPr>
      <w:r w:rsidRPr="00EA5913">
        <w:t>This Unit is likely to be carried out un</w:t>
      </w:r>
      <w:r w:rsidRPr="00EA5913">
        <w:t>der routine supervision within enterprise guidelines.</w:t>
      </w:r>
    </w:p>
    <w:p w:rsidR="00000000" w:rsidRPr="00EA5913" w:rsidP="00EA5913">
      <w:pPr>
        <w:pStyle w:val="AllowPageBreak"/>
      </w:pPr>
    </w:p>
    <w:p w:rsidR="00000000" w:rsidRPr="00EA5913" w:rsidP="00EA5913">
      <w:pPr>
        <w:pStyle w:val="Heading1"/>
      </w:pPr>
      <w:bookmarkStart w:id="4" w:name="O_408667"/>
      <w:bookmarkEnd w:id="4"/>
      <w:r w:rsidRPr="00EA5913">
        <w:t>Licensing/Regulatory Information</w:t>
      </w:r>
    </w:p>
    <w:p w:rsidR="00000000" w:rsidRPr="00EA5913" w:rsidP="00EA5913">
      <w:pPr>
        <w:pStyle w:val="BodyText"/>
      </w:pPr>
      <w:r w:rsidRPr="00EA5913">
        <w:t>Not Applicable</w:t>
      </w:r>
    </w:p>
    <w:p w:rsidR="00000000" w:rsidRPr="00EA5913" w:rsidP="00EA5913">
      <w:pPr>
        <w:pStyle w:val="AllowPageBreak"/>
      </w:pPr>
    </w:p>
    <w:p w:rsidR="00000000" w:rsidRPr="00EA5913" w:rsidP="00EA5913">
      <w:pPr>
        <w:pStyle w:val="Heading1"/>
      </w:pPr>
      <w:bookmarkStart w:id="5" w:name="O_408665"/>
      <w:bookmarkEnd w:id="5"/>
      <w:r w:rsidRPr="00EA5913">
        <w:t>Pre-Requisites</w:t>
      </w:r>
    </w:p>
    <w:p w:rsidR="00000000" w:rsidRPr="00EA5913" w:rsidP="00EA5913">
      <w:pPr>
        <w:pStyle w:val="BodyText"/>
      </w:pPr>
      <w:r w:rsidRPr="00EA5913">
        <w:t>Not applicable.</w:t>
      </w:r>
    </w:p>
    <w:p w:rsidR="00000000" w:rsidRPr="00EA5913" w:rsidP="00EA5913">
      <w:pPr>
        <w:pStyle w:val="AllowPageBreak"/>
      </w:pPr>
    </w:p>
    <w:p w:rsidR="00000000" w:rsidRPr="00EA5913" w:rsidP="00EA5913">
      <w:pPr>
        <w:pStyle w:val="Heading1"/>
      </w:pPr>
      <w:bookmarkStart w:id="6" w:name="O_408670"/>
      <w:bookmarkEnd w:id="6"/>
      <w:r w:rsidRPr="00EA5913">
        <w:t>Employability Skills Information</w:t>
      </w:r>
    </w:p>
    <w:p w:rsidR="00000000" w:rsidRPr="00EA5913" w:rsidP="00EA5913">
      <w:pPr>
        <w:pStyle w:val="BodyText"/>
      </w:pPr>
      <w:r w:rsidRPr="00EA5913">
        <w:t>This Unit contains employability skills.</w:t>
      </w:r>
    </w:p>
    <w:p w:rsidR="00000000" w:rsidRPr="00EA5913" w:rsidP="00EA5913">
      <w:pPr>
        <w:pStyle w:val="AllowPageBreak"/>
      </w:pPr>
    </w:p>
    <w:p w:rsidR="00000000" w:rsidRPr="00EA5913" w:rsidP="00EA5913">
      <w:pPr>
        <w:pStyle w:val="Heading1"/>
      </w:pPr>
      <w:bookmarkStart w:id="7" w:name="O_408671"/>
      <w:bookmarkEnd w:id="7"/>
      <w:r w:rsidRPr="00EA5913">
        <w:t>Elements and Performance Criteria Pre-Content</w:t>
      </w:r>
    </w:p>
    <w:tbl>
      <w:tblPr>
        <w:tblW w:w="0" w:type="auto"/>
        <w:tblLayout w:type="fixed"/>
        <w:tblCellMar>
          <w:left w:w="62" w:type="dxa"/>
          <w:right w:w="62" w:type="dxa"/>
        </w:tblCellMar>
        <w:tblLook w:val="0000"/>
      </w:tblPr>
      <w:tblGrid>
        <w:gridCol w:w="2760"/>
        <w:gridCol w:w="6312"/>
      </w:tblGrid>
      <w:tr w:rsidTr="00EA59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5913">
            <w:pPr>
              <w:pStyle w:val="BodyText"/>
              <w:rPr>
                <w:lang w:val="en-NZ"/>
              </w:rPr>
            </w:pPr>
            <w:r w:rsidRPr="00EA5913">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EA5913" w:rsidP="00EA5913">
            <w:pPr>
              <w:pStyle w:val="BodyText"/>
            </w:pPr>
            <w:r w:rsidRPr="00EA5913">
              <w:t>Performance criteria describe the performance needed to demonstrate achievement of the</w:t>
            </w:r>
            <w:r w:rsidRPr="00EA5913">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EA5913" w:rsidP="00EA5913">
      <w:pPr>
        <w:pStyle w:val="BodyText"/>
      </w:pPr>
    </w:p>
    <w:p w:rsidR="00000000" w:rsidRPr="00EA5913" w:rsidP="00EA5913">
      <w:pPr>
        <w:pStyle w:val="AllowPageBreak"/>
      </w:pPr>
    </w:p>
    <w:p w:rsidR="00000000" w:rsidRPr="00EA5913" w:rsidP="00EA5913">
      <w:pPr>
        <w:pStyle w:val="Heading1"/>
      </w:pPr>
      <w:bookmarkStart w:id="8" w:name="O_408672"/>
      <w:bookmarkEnd w:id="8"/>
      <w:r w:rsidRPr="00EA5913">
        <w:t>Elements and Perfo</w:t>
      </w:r>
      <w:r w:rsidRPr="00EA5913">
        <w:t>rmance Criteria</w:t>
      </w:r>
    </w:p>
    <w:tbl>
      <w:tblPr>
        <w:tblW w:w="9462" w:type="dxa"/>
        <w:tblLayout w:type="fixed"/>
        <w:tblCellMar>
          <w:left w:w="62" w:type="dxa"/>
          <w:right w:w="62" w:type="dxa"/>
        </w:tblCellMar>
        <w:tblLook w:val="0000"/>
      </w:tblPr>
      <w:tblGrid>
        <w:gridCol w:w="2700"/>
        <w:gridCol w:w="6762"/>
      </w:tblGrid>
      <w:tr w:rsidTr="00EA591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A5913">
            <w:pPr>
              <w:pStyle w:val="TableHeading"/>
              <w:rPr>
                <w:lang w:val="en-NZ"/>
              </w:rPr>
            </w:pPr>
            <w:r w:rsidRPr="00EA5913">
              <w:t>ELEMENT</w:t>
            </w:r>
          </w:p>
        </w:tc>
        <w:tc>
          <w:tcPr>
            <w:tcW w:w="6762" w:type="dxa"/>
            <w:tcBorders>
              <w:top w:val="nil"/>
              <w:left w:val="nil"/>
              <w:bottom w:val="nil"/>
              <w:right w:val="nil"/>
            </w:tcBorders>
            <w:tcMar>
              <w:top w:w="0" w:type="dxa"/>
              <w:left w:w="62" w:type="dxa"/>
              <w:bottom w:w="0" w:type="dxa"/>
              <w:right w:w="62" w:type="dxa"/>
            </w:tcMar>
            <w:vAlign w:val="bottom"/>
          </w:tcPr>
          <w:p w:rsidR="00000000" w:rsidP="00EA5913">
            <w:pPr>
              <w:pStyle w:val="TableHeading"/>
              <w:rPr>
                <w:lang w:val="en-NZ"/>
              </w:rPr>
            </w:pPr>
            <w:r w:rsidRPr="00EA5913">
              <w:t>PERFORMANCE CRITERIA</w:t>
            </w:r>
          </w:p>
        </w:tc>
      </w:tr>
      <w:tr w:rsidTr="00EA591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5913">
            <w:pPr>
              <w:pStyle w:val="List"/>
              <w:rPr>
                <w:lang w:val="en-NZ"/>
              </w:rPr>
            </w:pPr>
            <w:r w:rsidRPr="00EA5913">
              <w:t xml:space="preserve">1  Measure </w:t>
            </w:r>
            <w:r w:rsidRPr="00EA5913">
              <w:rPr>
                <w:rStyle w:val="BoldandItalics"/>
              </w:rPr>
              <w:t>irrigation system</w:t>
            </w:r>
            <w:r w:rsidRPr="00EA5913">
              <w:rPr>
                <w:rStyle w:val="SpecialBold"/>
              </w:rPr>
              <w:t xml:space="preserve"> </w:t>
            </w:r>
            <w:r w:rsidRPr="00EA5913">
              <w:t>performance</w:t>
            </w:r>
          </w:p>
        </w:tc>
        <w:tc>
          <w:tcPr>
            <w:tcW w:w="6762" w:type="dxa"/>
            <w:tcBorders>
              <w:top w:val="nil"/>
              <w:left w:val="nil"/>
              <w:bottom w:val="nil"/>
              <w:right w:val="nil"/>
            </w:tcBorders>
            <w:tcMar>
              <w:top w:w="0" w:type="dxa"/>
              <w:left w:w="62" w:type="dxa"/>
              <w:bottom w:w="0" w:type="dxa"/>
              <w:right w:w="62" w:type="dxa"/>
            </w:tcMar>
          </w:tcPr>
          <w:p w:rsidR="00000000" w:rsidRPr="00EA5913" w:rsidP="00EA5913">
            <w:pPr>
              <w:pStyle w:val="List"/>
            </w:pPr>
            <w:r w:rsidRPr="00EA5913">
              <w:t>1.1 System pressures are measured and recorded in accordance with Occupational Health and Safety (OHS) and enterprise policy and procedures</w:t>
            </w:r>
          </w:p>
          <w:p w:rsidR="00000000" w:rsidRPr="00EA5913" w:rsidP="00EA5913">
            <w:pPr>
              <w:pStyle w:val="List"/>
            </w:pPr>
            <w:r w:rsidRPr="00EA5913">
              <w:t>1.2 Variations in pressures are identified and recorded in accordance with enterprise policy and procedures</w:t>
            </w:r>
          </w:p>
          <w:p w:rsidR="00000000" w:rsidRPr="00EA5913" w:rsidP="00EA5913">
            <w:pPr>
              <w:pStyle w:val="List"/>
            </w:pPr>
            <w:r w:rsidRPr="00EA5913">
              <w:t>1.3 Water flow rates are measured and recorded in accordance with enterprise policy and procedures</w:t>
            </w:r>
          </w:p>
          <w:p w:rsidR="00000000" w:rsidRPr="00EA5913" w:rsidP="00EA5913">
            <w:pPr>
              <w:pStyle w:val="List"/>
            </w:pPr>
            <w:r w:rsidRPr="00EA5913">
              <w:t>1.4 Variations in water flow and distribution are</w:t>
            </w:r>
            <w:r w:rsidRPr="00EA5913">
              <w:t xml:space="preserve"> identified and recorded in accordance with enterprise policy and procedures</w:t>
            </w:r>
          </w:p>
          <w:p w:rsidR="00000000" w:rsidRPr="00EA5913" w:rsidP="00EA5913">
            <w:pPr>
              <w:pStyle w:val="List"/>
            </w:pPr>
            <w:r w:rsidRPr="00EA5913">
              <w:t>1.5 Pump performance parameters are measured as necessary and recorded in accordance with enterprise policy and procedures</w:t>
            </w:r>
          </w:p>
          <w:p w:rsidR="00000000" w:rsidRPr="00EA5913" w:rsidP="00EA5913">
            <w:pPr>
              <w:pStyle w:val="List"/>
            </w:pPr>
            <w:r w:rsidRPr="00EA5913">
              <w:t>1.6 Variations in pump performance parameters are measur</w:t>
            </w:r>
            <w:r w:rsidRPr="00EA5913">
              <w:t>ed where relevant and recorded in accordance with enterprise policy and procedures</w:t>
            </w:r>
          </w:p>
          <w:p w:rsidR="00000000" w:rsidRPr="00EA5913" w:rsidP="00EA5913">
            <w:pPr>
              <w:pStyle w:val="List"/>
            </w:pPr>
            <w:r w:rsidRPr="00EA5913">
              <w:t>1.7 Distribution and delivery systems are inspected and malfunctions in system are identified, fixed and actions recorded in accordance with enterprise policy and procedures</w:t>
            </w:r>
          </w:p>
          <w:p w:rsidR="00000000" w:rsidP="00EA5913">
            <w:pPr>
              <w:pStyle w:val="List"/>
              <w:rPr>
                <w:lang w:val="en-NZ"/>
              </w:rPr>
            </w:pPr>
            <w:r w:rsidRPr="00EA5913">
              <w:t>1.8 Factors external to the system that may cause interference are identified and recorded in accordance with enterprise policy and procedures</w:t>
            </w:r>
          </w:p>
        </w:tc>
      </w:tr>
      <w:tr w:rsidTr="00EA591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5913">
            <w:pPr>
              <w:pStyle w:val="List"/>
              <w:rPr>
                <w:lang w:val="en-NZ"/>
              </w:rPr>
            </w:pPr>
            <w:r w:rsidRPr="00EA5913">
              <w:t>2  Monitor supply of equipment and spare parts</w:t>
            </w:r>
          </w:p>
        </w:tc>
        <w:tc>
          <w:tcPr>
            <w:tcW w:w="6762" w:type="dxa"/>
            <w:tcBorders>
              <w:top w:val="nil"/>
              <w:left w:val="nil"/>
              <w:bottom w:val="nil"/>
              <w:right w:val="nil"/>
            </w:tcBorders>
            <w:tcMar>
              <w:top w:w="0" w:type="dxa"/>
              <w:left w:w="62" w:type="dxa"/>
              <w:bottom w:w="0" w:type="dxa"/>
              <w:right w:w="62" w:type="dxa"/>
            </w:tcMar>
          </w:tcPr>
          <w:p w:rsidR="00000000" w:rsidRPr="00EA5913" w:rsidP="00EA5913">
            <w:pPr>
              <w:pStyle w:val="List"/>
            </w:pPr>
            <w:r w:rsidRPr="00EA5913">
              <w:t>2.1 Supply and part usage are recorded in accordance with enterp</w:t>
            </w:r>
            <w:r w:rsidRPr="00EA5913">
              <w:t>rise policy and procedures</w:t>
            </w:r>
          </w:p>
          <w:p w:rsidR="00000000" w:rsidRPr="00EA5913" w:rsidP="00EA5913">
            <w:pPr>
              <w:pStyle w:val="List"/>
            </w:pPr>
            <w:r w:rsidRPr="00EA5913">
              <w:t>2.2 Spare parts meet demand</w:t>
            </w:r>
          </w:p>
          <w:p w:rsidR="00000000" w:rsidRPr="00EA5913" w:rsidP="00EA5913">
            <w:pPr>
              <w:pStyle w:val="List"/>
            </w:pPr>
            <w:r w:rsidRPr="00EA5913">
              <w:t>2.3 Purchases are within budget constraints</w:t>
            </w:r>
          </w:p>
          <w:p w:rsidR="00000000" w:rsidRPr="00EA5913" w:rsidP="00EA5913">
            <w:pPr>
              <w:pStyle w:val="List"/>
            </w:pPr>
            <w:r w:rsidRPr="00EA5913">
              <w:t>2.4 Parts requirements outside of budget constraints are reported</w:t>
            </w:r>
          </w:p>
          <w:p w:rsidR="00000000" w:rsidP="00EA5913">
            <w:pPr>
              <w:pStyle w:val="List"/>
              <w:rPr>
                <w:lang w:val="en-NZ"/>
              </w:rPr>
            </w:pPr>
            <w:r w:rsidRPr="00EA5913">
              <w:t>2.5 Purchases and orders are recorded in accordance with enterprise procedures and systems</w:t>
            </w:r>
          </w:p>
        </w:tc>
      </w:tr>
      <w:tr w:rsidTr="00EA591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5913">
            <w:pPr>
              <w:pStyle w:val="List"/>
              <w:rPr>
                <w:lang w:val="en-NZ"/>
              </w:rPr>
            </w:pPr>
            <w:r w:rsidRPr="00EA5913">
              <w:t>3  Record and report system performance status</w:t>
            </w:r>
          </w:p>
        </w:tc>
        <w:tc>
          <w:tcPr>
            <w:tcW w:w="6762" w:type="dxa"/>
            <w:tcBorders>
              <w:top w:val="nil"/>
              <w:left w:val="nil"/>
              <w:bottom w:val="nil"/>
              <w:right w:val="nil"/>
            </w:tcBorders>
            <w:tcMar>
              <w:top w:w="0" w:type="dxa"/>
              <w:left w:w="62" w:type="dxa"/>
              <w:bottom w:w="0" w:type="dxa"/>
              <w:right w:w="62" w:type="dxa"/>
            </w:tcMar>
          </w:tcPr>
          <w:p w:rsidR="00000000" w:rsidRPr="00EA5913" w:rsidP="00EA5913">
            <w:pPr>
              <w:pStyle w:val="List"/>
            </w:pPr>
            <w:r w:rsidRPr="00EA5913">
              <w:t>3.1 System pressures and variations are recorded in accordance with enterprise policy and procedures</w:t>
            </w:r>
          </w:p>
          <w:p w:rsidR="00000000" w:rsidRPr="00EA5913" w:rsidP="00EA5913">
            <w:pPr>
              <w:pStyle w:val="List"/>
            </w:pPr>
            <w:r w:rsidRPr="00EA5913">
              <w:t>3.2 System flow rates and variations are recorded in accordance with enterprise policy and procedures</w:t>
            </w:r>
          </w:p>
          <w:p w:rsidR="00000000" w:rsidRPr="00EA5913" w:rsidP="00EA5913">
            <w:pPr>
              <w:pStyle w:val="List"/>
            </w:pPr>
            <w:r w:rsidRPr="00EA5913">
              <w:t>3.3 D</w:t>
            </w:r>
            <w:r w:rsidRPr="00EA5913">
              <w:t>istribution uniformity and mean application rates are calculated and recorded in accordance with enterprise policy and procedures</w:t>
            </w:r>
          </w:p>
          <w:p w:rsidR="00000000" w:rsidRPr="00EA5913" w:rsidP="00EA5913">
            <w:pPr>
              <w:pStyle w:val="List"/>
            </w:pPr>
            <w:r w:rsidRPr="00EA5913">
              <w:t>3.4 Watering depth is determined and recorded in accordance with enterprise policy and procedures</w:t>
            </w:r>
          </w:p>
        </w:tc>
      </w:tr>
    </w:tbl>
    <w:p w:rsidR="00000000" w:rsidRPr="00EA5913" w:rsidP="00EA5913">
      <w:pPr>
        <w:pStyle w:val="BodyText"/>
      </w:pPr>
    </w:p>
    <w:p w:rsidR="00000000" w:rsidRPr="00EA5913" w:rsidP="00EA5913">
      <w:pPr>
        <w:pStyle w:val="AllowPageBreak"/>
      </w:pPr>
    </w:p>
    <w:p w:rsidR="00000000" w:rsidRPr="00EA5913" w:rsidP="00EA5913">
      <w:pPr>
        <w:pStyle w:val="Heading1"/>
      </w:pPr>
      <w:bookmarkStart w:id="9" w:name="O_408663"/>
      <w:bookmarkEnd w:id="9"/>
      <w:r w:rsidRPr="00EA5913">
        <w:t xml:space="preserve">Required </w:t>
      </w:r>
      <w:r w:rsidRPr="00EA5913">
        <w:t>Skills and Knowledge</w:t>
      </w:r>
    </w:p>
    <w:p w:rsidR="00000000" w:rsidRPr="00EA5913" w:rsidP="00EA5913">
      <w:pPr>
        <w:pStyle w:val="BodyText"/>
      </w:pPr>
      <w:r w:rsidRPr="00EA5913">
        <w:t>This section describes the skills and knowledge required for this Unit.</w:t>
      </w:r>
    </w:p>
    <w:tbl>
      <w:tblPr>
        <w:tblW w:w="9462" w:type="dxa"/>
        <w:tblLayout w:type="fixed"/>
        <w:tblCellMar>
          <w:left w:w="62" w:type="dxa"/>
          <w:right w:w="62" w:type="dxa"/>
        </w:tblCellMar>
        <w:tblLook w:val="0000"/>
      </w:tblPr>
      <w:tblGrid>
        <w:gridCol w:w="9462"/>
      </w:tblGrid>
      <w:tr w:rsidTr="00EA59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913">
            <w:pPr>
              <w:pStyle w:val="TableHeading"/>
              <w:rPr>
                <w:lang w:val="en-NZ"/>
              </w:rPr>
            </w:pPr>
            <w:r w:rsidRPr="00EA5913">
              <w:t>Required skills include:</w:t>
            </w:r>
          </w:p>
        </w:tc>
      </w:tr>
      <w:tr w:rsidTr="00EA59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5913" w:rsidP="00EA5913">
            <w:pPr>
              <w:pStyle w:val="BodyText"/>
            </w:pPr>
            <w:r w:rsidRPr="00EA5913">
              <w:rPr>
                <w:rStyle w:val="SpecialBold"/>
              </w:rPr>
              <w:t>Ability to:</w:t>
            </w:r>
          </w:p>
          <w:p w:rsidR="00000000" w:rsidRPr="00EA5913" w:rsidP="00EA5913">
            <w:pPr>
              <w:pStyle w:val="ListBullet"/>
            </w:pPr>
            <w:r w:rsidRPr="00EA5913">
              <w:t>access and prepare data records for both print-based and computer-based data</w:t>
            </w:r>
          </w:p>
          <w:p w:rsidR="00000000" w:rsidRPr="00EA5913" w:rsidP="00EA5913">
            <w:pPr>
              <w:pStyle w:val="ListBullet"/>
            </w:pPr>
            <w:r w:rsidRPr="00EA5913">
              <w:t>use computers for recording and reporting data</w:t>
            </w:r>
          </w:p>
          <w:p w:rsidR="00000000" w:rsidRPr="00EA5913" w:rsidP="00EA5913">
            <w:pPr>
              <w:pStyle w:val="ListBullet"/>
            </w:pPr>
            <w:r w:rsidRPr="00EA5913">
              <w:t>identify adverse environmental impacts of irrigation activities and appropriate remedial action</w:t>
            </w:r>
          </w:p>
          <w:p w:rsidR="00000000" w:rsidRPr="00EA5913" w:rsidP="00EA5913">
            <w:pPr>
              <w:pStyle w:val="ListBullet"/>
            </w:pPr>
            <w:r w:rsidRPr="00EA5913">
              <w:t>calculate pressure differentials, flow rates, crop yields, estimated water usage/actual water usage</w:t>
            </w:r>
          </w:p>
          <w:p w:rsidR="00000000" w:rsidRPr="00EA5913" w:rsidP="00EA5913">
            <w:pPr>
              <w:pStyle w:val="ListBullet"/>
            </w:pPr>
            <w:r w:rsidRPr="00EA5913">
              <w:t>apply measuring and testing techniques</w:t>
            </w:r>
          </w:p>
          <w:p w:rsidR="00000000" w:rsidRPr="00EA5913" w:rsidP="00EA5913">
            <w:pPr>
              <w:pStyle w:val="ListBullet"/>
            </w:pPr>
            <w:r w:rsidRPr="00EA5913">
              <w:t xml:space="preserve">implement and follow </w:t>
            </w:r>
            <w:r w:rsidRPr="00EA5913">
              <w:t>relevant enterprise OHS and environmental policies and procedures</w:t>
            </w:r>
          </w:p>
          <w:p w:rsidR="00000000" w:rsidRPr="00EA5913" w:rsidP="00EA5913">
            <w:pPr>
              <w:pStyle w:val="ListBullet"/>
            </w:pPr>
            <w:r w:rsidRPr="00EA5913">
              <w:t>use literacy skills to read, interpret and follow organisational policies and procedures, follow sequenced written instructions, record accurately and legible information collected and selec</w:t>
            </w:r>
            <w:r w:rsidRPr="00EA5913">
              <w:t>t and apply procedures for a range of tasks</w:t>
            </w:r>
          </w:p>
          <w:p w:rsidR="00000000" w:rsidRPr="00EA5913" w:rsidP="00EA5913">
            <w:pPr>
              <w:pStyle w:val="ListBullet"/>
            </w:pPr>
            <w:r w:rsidRPr="00EA5913">
              <w:t>use oral communication skills/language competence to fulfil the job role as specified by the organisation, including questioning techniques, active listening, clarifying information and consulting with supervisor</w:t>
            </w:r>
            <w:r w:rsidRPr="00EA5913">
              <w:t>s as required</w:t>
            </w:r>
          </w:p>
          <w:p w:rsidR="00000000" w:rsidP="00EA5913">
            <w:pPr>
              <w:pStyle w:val="ListBullet"/>
              <w:rPr>
                <w:lang w:val="en-NZ"/>
              </w:rPr>
            </w:pPr>
            <w:r w:rsidRPr="00EA5913">
              <w:t>use interpersonal skills to work with and relate to people from a range of cultural, social and religious backgrounds and with a range of physical and mental abilities.</w:t>
            </w:r>
          </w:p>
        </w:tc>
      </w:tr>
      <w:tr w:rsidTr="00EA59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913">
            <w:pPr>
              <w:pStyle w:val="TableHeading"/>
              <w:rPr>
                <w:lang w:val="en-NZ"/>
              </w:rPr>
            </w:pPr>
            <w:r w:rsidRPr="00EA5913">
              <w:t>Required knowledge includes</w:t>
            </w:r>
          </w:p>
        </w:tc>
      </w:tr>
      <w:tr w:rsidTr="00EA591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5913" w:rsidP="00EA5913">
            <w:pPr>
              <w:pStyle w:val="BodyText"/>
            </w:pPr>
            <w:r w:rsidRPr="00EA5913">
              <w:rPr>
                <w:rStyle w:val="SpecialBold"/>
              </w:rPr>
              <w:t>Knowledge of:</w:t>
            </w:r>
          </w:p>
          <w:p w:rsidR="00000000" w:rsidRPr="00EA5913" w:rsidP="00EA5913">
            <w:pPr>
              <w:pStyle w:val="ListBullet"/>
            </w:pPr>
            <w:r w:rsidRPr="00EA5913">
              <w:t>OHS guidelines</w:t>
            </w:r>
          </w:p>
          <w:p w:rsidR="00000000" w:rsidRPr="00EA5913" w:rsidP="00EA5913">
            <w:pPr>
              <w:pStyle w:val="ListBullet"/>
            </w:pPr>
            <w:r w:rsidRPr="00EA5913">
              <w:t>soil water retention testing techniques</w:t>
            </w:r>
          </w:p>
          <w:p w:rsidR="00000000" w:rsidRPr="00EA5913" w:rsidP="00EA5913">
            <w:pPr>
              <w:pStyle w:val="ListBullet"/>
            </w:pPr>
            <w:r w:rsidRPr="00EA5913">
              <w:t>measuring and monitoring procedures for factors contributing to irrigation system delivery</w:t>
            </w:r>
          </w:p>
          <w:p w:rsidR="00000000" w:rsidRPr="00EA5913" w:rsidP="00EA5913">
            <w:pPr>
              <w:pStyle w:val="ListBullet"/>
            </w:pPr>
            <w:r w:rsidRPr="00EA5913">
              <w:t>water authority standards and procedures</w:t>
            </w:r>
          </w:p>
          <w:p w:rsidR="00000000" w:rsidRPr="00EA5913" w:rsidP="00EA5913">
            <w:pPr>
              <w:pStyle w:val="ListBullet"/>
            </w:pPr>
            <w:r w:rsidRPr="00EA5913">
              <w:t>environmental impacts of irrigation, using water from any ground or underground sour</w:t>
            </w:r>
            <w:r w:rsidRPr="00EA5913">
              <w:t>ce</w:t>
            </w:r>
          </w:p>
          <w:p w:rsidR="00000000" w:rsidRPr="00EA5913" w:rsidP="00EA5913">
            <w:pPr>
              <w:pStyle w:val="ListBullet"/>
            </w:pPr>
            <w:r w:rsidRPr="00EA5913">
              <w:t>enterprise policies and procedures.</w:t>
            </w:r>
          </w:p>
        </w:tc>
      </w:tr>
    </w:tbl>
    <w:p w:rsidR="00000000" w:rsidRPr="00EA5913" w:rsidP="00EA5913">
      <w:pPr>
        <w:pStyle w:val="BodyText"/>
      </w:pPr>
    </w:p>
    <w:p w:rsidR="00000000" w:rsidRPr="00EA5913" w:rsidP="00EA5913">
      <w:pPr>
        <w:pStyle w:val="AllowPageBreak"/>
      </w:pPr>
    </w:p>
    <w:p w:rsidR="00000000" w:rsidRPr="00EA5913" w:rsidP="00EA5913">
      <w:pPr>
        <w:pStyle w:val="Heading1"/>
      </w:pPr>
      <w:bookmarkStart w:id="10" w:name="O_408669"/>
      <w:bookmarkEnd w:id="10"/>
      <w:r w:rsidRPr="00EA5913">
        <w:t>Evidence Guide</w:t>
      </w:r>
    </w:p>
    <w:tbl>
      <w:tblPr>
        <w:tblW w:w="9462" w:type="dxa"/>
        <w:tblLayout w:type="fixed"/>
        <w:tblCellMar>
          <w:left w:w="62" w:type="dxa"/>
          <w:right w:w="62" w:type="dxa"/>
        </w:tblCellMar>
        <w:tblLook w:val="0000"/>
      </w:tblPr>
      <w:tblGrid>
        <w:gridCol w:w="3800"/>
        <w:gridCol w:w="5662"/>
      </w:tblGrid>
      <w:tr w:rsidTr="00EA591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5913">
            <w:pPr>
              <w:pStyle w:val="BodyText"/>
              <w:rPr>
                <w:lang w:val="en-NZ"/>
              </w:rPr>
            </w:pPr>
            <w:r w:rsidRPr="00EA5913">
              <w:t>The evidence guide provides advice on assessment and must be read in conjunction with the performance criteria, required skills and knowledge, range statement and the Assessment Guide</w:t>
            </w:r>
            <w:r w:rsidRPr="00EA5913">
              <w:t>lines for the Training Package.</w:t>
            </w:r>
          </w:p>
        </w:tc>
      </w:tr>
      <w:tr w:rsidTr="00EA59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913">
            <w:pPr>
              <w:pStyle w:val="BodyText"/>
              <w:rPr>
                <w:lang w:val="en-NZ"/>
              </w:rPr>
            </w:pPr>
            <w:r w:rsidRPr="00EA591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913">
            <w:pPr>
              <w:pStyle w:val="BodyText"/>
              <w:rPr>
                <w:lang w:val="en-NZ"/>
              </w:rPr>
            </w:pPr>
          </w:p>
        </w:tc>
      </w:tr>
      <w:tr w:rsidTr="00EA59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913">
            <w:pPr>
              <w:pStyle w:val="BodyText"/>
              <w:rPr>
                <w:lang w:val="en-NZ"/>
              </w:rPr>
            </w:pPr>
            <w:r w:rsidRPr="00EA591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913" w:rsidP="00EA5913">
            <w:pPr>
              <w:pStyle w:val="BodyText"/>
            </w:pPr>
            <w:r w:rsidRPr="00EA5913">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EA5913" w:rsidP="00EA5913">
            <w:pPr>
              <w:pStyle w:val="ListBullet"/>
            </w:pPr>
            <w:r w:rsidRPr="00EA5913">
              <w:t>apply measuring and testing techniques</w:t>
            </w:r>
          </w:p>
          <w:p w:rsidR="00000000" w:rsidRPr="00EA5913" w:rsidP="00EA5913">
            <w:pPr>
              <w:pStyle w:val="ListBullet"/>
            </w:pPr>
            <w:r w:rsidRPr="00EA5913">
              <w:t>measure pressures, flows and distribution uniformity of an irrigation system</w:t>
            </w:r>
          </w:p>
          <w:p w:rsidR="00000000" w:rsidRPr="00EA5913" w:rsidP="00EA5913">
            <w:pPr>
              <w:pStyle w:val="ListBullet"/>
            </w:pPr>
            <w:r w:rsidRPr="00EA5913">
              <w:t>calculate pressure differentials, flow rates and water usage</w:t>
            </w:r>
          </w:p>
          <w:p w:rsidR="00000000" w:rsidP="00EA5913">
            <w:pPr>
              <w:pStyle w:val="ListBullet"/>
              <w:rPr>
                <w:lang w:val="en-NZ"/>
              </w:rPr>
            </w:pPr>
            <w:r w:rsidRPr="00EA5913">
              <w:t>record and report system performance.</w:t>
            </w:r>
          </w:p>
        </w:tc>
      </w:tr>
      <w:tr w:rsidTr="00EA59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913">
            <w:pPr>
              <w:pStyle w:val="BodyText"/>
              <w:rPr>
                <w:lang w:val="en-NZ"/>
              </w:rPr>
            </w:pPr>
            <w:r w:rsidRPr="00EA591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913" w:rsidP="00EA5913">
            <w:pPr>
              <w:pStyle w:val="BodyText"/>
            </w:pPr>
            <w:r w:rsidRPr="00EA5913">
              <w:t>Competency requires the application of work practices under work conditions. Selection and use of resources for some worksites may differ due to the regional or enterprise circumstances.</w:t>
            </w:r>
          </w:p>
        </w:tc>
      </w:tr>
    </w:tbl>
    <w:p w:rsidR="00000000" w:rsidRPr="00EA5913" w:rsidP="00EA5913">
      <w:pPr>
        <w:pStyle w:val="BodyText"/>
      </w:pPr>
    </w:p>
    <w:p w:rsidR="00000000" w:rsidRPr="00EA5913" w:rsidP="00EA5913">
      <w:pPr>
        <w:pStyle w:val="AllowPageBreak"/>
      </w:pPr>
    </w:p>
    <w:p w:rsidR="00000000" w:rsidRPr="00EA5913" w:rsidP="00EA5913">
      <w:pPr>
        <w:pStyle w:val="Heading1"/>
      </w:pPr>
      <w:bookmarkStart w:id="11" w:name="O_408664"/>
      <w:bookmarkEnd w:id="11"/>
      <w:r w:rsidRPr="00EA5913">
        <w:t>R</w:t>
      </w:r>
      <w:r w:rsidRPr="00EA5913">
        <w:t>ange Statement</w:t>
      </w:r>
    </w:p>
    <w:tbl>
      <w:tblPr>
        <w:tblW w:w="9462" w:type="dxa"/>
        <w:tblLayout w:type="fixed"/>
        <w:tblCellMar>
          <w:left w:w="62" w:type="dxa"/>
          <w:right w:w="62" w:type="dxa"/>
        </w:tblCellMar>
        <w:tblLook w:val="0000"/>
      </w:tblPr>
      <w:tblGrid>
        <w:gridCol w:w="3800"/>
        <w:gridCol w:w="5662"/>
      </w:tblGrid>
      <w:tr w:rsidTr="00EA591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5913">
            <w:pPr>
              <w:pStyle w:val="BodyText"/>
              <w:rPr>
                <w:lang w:val="en-NZ"/>
              </w:rPr>
            </w:pPr>
            <w:r w:rsidRPr="00EA5913">
              <w:t>The range statement relates to the Unit of Competency as a whole. It allows for different work environments and situations that may affect performance. Bold italicised wording, if used in the performance criteria, is detailed below. Essentia</w:t>
            </w:r>
            <w:r w:rsidRPr="00EA5913">
              <w:t>l operating conditions that may be present with training and assessment (depending on the work situation, needs of the candidate, accessibility of the item, and local industry and regional contexts) may also be included.</w:t>
            </w:r>
          </w:p>
        </w:tc>
      </w:tr>
      <w:tr w:rsidTr="00EA59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913">
            <w:pPr>
              <w:pStyle w:val="BodyText"/>
              <w:rPr>
                <w:lang w:val="en-NZ"/>
              </w:rPr>
            </w:pPr>
            <w:r w:rsidRPr="00EA5913">
              <w:rPr>
                <w:rStyle w:val="SpecialBold"/>
              </w:rPr>
              <w:t>Irrigation systems</w:t>
            </w:r>
            <w:r w:rsidRPr="00EA591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913" w:rsidP="00EA5913">
            <w:pPr>
              <w:pStyle w:val="ListBullet"/>
            </w:pPr>
            <w:r w:rsidRPr="00EA5913">
              <w:t>low volume irrigation systems such as micro-irrigation</w:t>
            </w:r>
          </w:p>
          <w:p w:rsidR="00000000" w:rsidRPr="00EA5913" w:rsidP="00EA5913">
            <w:pPr>
              <w:pStyle w:val="ListBullet"/>
            </w:pPr>
            <w:r w:rsidRPr="00EA5913">
              <w:t>sprinkler irrigation</w:t>
            </w:r>
          </w:p>
          <w:p w:rsidR="00000000" w:rsidRPr="00EA5913" w:rsidP="00EA5913">
            <w:pPr>
              <w:pStyle w:val="ListBullet"/>
            </w:pPr>
            <w:r w:rsidRPr="00EA5913">
              <w:t>moving sprinkler irrigation</w:t>
            </w:r>
          </w:p>
          <w:p w:rsidR="00000000" w:rsidRPr="00EA5913" w:rsidP="00EA5913">
            <w:pPr>
              <w:pStyle w:val="ListBullet"/>
            </w:pPr>
            <w:r w:rsidRPr="00EA5913">
              <w:t>surface irrigation.</w:t>
            </w:r>
          </w:p>
        </w:tc>
      </w:tr>
    </w:tbl>
    <w:p w:rsidR="00000000" w:rsidRPr="00EA5913" w:rsidP="00EA5913">
      <w:pPr>
        <w:pStyle w:val="BodyText"/>
      </w:pPr>
    </w:p>
    <w:p w:rsidR="00000000" w:rsidRPr="00EA5913" w:rsidP="00EA5913">
      <w:pPr>
        <w:pStyle w:val="AllowPageBreak"/>
      </w:pPr>
    </w:p>
    <w:p w:rsidR="00000000" w:rsidRPr="00EA5913" w:rsidP="00EA5913">
      <w:pPr>
        <w:pStyle w:val="Heading1"/>
      </w:pPr>
      <w:bookmarkStart w:id="12" w:name="O_408661"/>
      <w:bookmarkEnd w:id="12"/>
      <w:r w:rsidRPr="00EA5913">
        <w:t>Unit Sector(s)</w:t>
      </w:r>
    </w:p>
    <w:p w:rsidR="00000000" w:rsidRPr="00EA5913" w:rsidP="00EA5913">
      <w:pPr>
        <w:pStyle w:val="BodyText"/>
      </w:pPr>
      <w:r w:rsidRPr="00EA5913">
        <w:t>Irrigation</w:t>
      </w:r>
    </w:p>
    <w:p w:rsidR="00000000" w:rsidRPr="00EA5913" w:rsidP="00EA5913"/>
    <w:sectPr w:rsidSect="00EA5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2A9" w:rsidP="00F652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A9" w:rsidP="00EA59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652A9" w:rsidP="00EA59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652A9" w:rsidP="00EA59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13" w:rsidRPr="00F652A9" w:rsidP="00F652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A9" w:rsidP="00EA5913">
    <w:pPr>
      <w:pStyle w:val="Header"/>
      <w:framePr w:wrap="around"/>
    </w:pPr>
    <w:r>
      <w:fldChar w:fldCharType="begin"/>
    </w:r>
    <w:r>
      <w:instrText xml:space="preserve"> TITLE   \* MERGEFORMAT </w:instrText>
    </w:r>
    <w:r>
      <w:fldChar w:fldCharType="separate"/>
    </w:r>
    <w:r>
      <w:t>AHCIRG303A Measure irrigation delivery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F652A9" w:rsidP="00EA5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0477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009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913"/>
    <w:pPr>
      <w:spacing w:before="360" w:after="60"/>
      <w:outlineLvl w:val="0"/>
    </w:pPr>
    <w:rPr>
      <w:sz w:val="32"/>
    </w:rPr>
  </w:style>
  <w:style w:type="paragraph" w:styleId="Heading2">
    <w:name w:val="heading 2"/>
    <w:basedOn w:val="HeadingBase"/>
    <w:next w:val="BodyText"/>
    <w:link w:val="Heading2Char"/>
    <w:qFormat/>
    <w:rsid w:val="00EA5913"/>
    <w:pPr>
      <w:keepLines/>
      <w:spacing w:before="240" w:after="120"/>
      <w:outlineLvl w:val="1"/>
    </w:pPr>
    <w:rPr>
      <w:sz w:val="28"/>
      <w:szCs w:val="40"/>
    </w:rPr>
  </w:style>
  <w:style w:type="paragraph" w:styleId="Heading3">
    <w:name w:val="heading 3"/>
    <w:basedOn w:val="HeadingBase"/>
    <w:next w:val="BodyText"/>
    <w:link w:val="Heading3Char"/>
    <w:qFormat/>
    <w:rsid w:val="00EA5913"/>
    <w:pPr>
      <w:spacing w:before="180" w:after="120"/>
      <w:outlineLvl w:val="2"/>
    </w:pPr>
    <w:rPr>
      <w:spacing w:val="-10"/>
      <w:kern w:val="32"/>
    </w:rPr>
  </w:style>
  <w:style w:type="paragraph" w:styleId="Heading4">
    <w:name w:val="heading 4"/>
    <w:basedOn w:val="HeadingBase"/>
    <w:next w:val="BodyText"/>
    <w:link w:val="Heading4Char"/>
    <w:qFormat/>
    <w:rsid w:val="00EA5913"/>
    <w:pPr>
      <w:spacing w:before="160" w:after="120"/>
      <w:outlineLvl w:val="3"/>
    </w:pPr>
    <w:rPr>
      <w:sz w:val="22"/>
    </w:rPr>
  </w:style>
  <w:style w:type="paragraph" w:styleId="Heading5">
    <w:name w:val="heading 5"/>
    <w:basedOn w:val="HeadingBase"/>
    <w:next w:val="Normal"/>
    <w:link w:val="Heading5Char"/>
    <w:qFormat/>
    <w:rsid w:val="00EA5913"/>
    <w:pPr>
      <w:spacing w:before="80"/>
      <w:outlineLvl w:val="4"/>
    </w:pPr>
    <w:rPr>
      <w:color w:val="918585"/>
      <w:sz w:val="20"/>
    </w:rPr>
  </w:style>
  <w:style w:type="paragraph" w:styleId="Heading6">
    <w:name w:val="heading 6"/>
    <w:basedOn w:val="HeadingBase"/>
    <w:next w:val="Normal"/>
    <w:link w:val="Heading6Char"/>
    <w:qFormat/>
    <w:rsid w:val="00EA5913"/>
    <w:pPr>
      <w:spacing w:before="60"/>
      <w:outlineLvl w:val="5"/>
    </w:pPr>
    <w:rPr>
      <w:color w:val="918585"/>
      <w:sz w:val="20"/>
    </w:rPr>
  </w:style>
  <w:style w:type="paragraph" w:styleId="Heading7">
    <w:name w:val="heading 7"/>
    <w:basedOn w:val="Normal"/>
    <w:next w:val="Normal"/>
    <w:link w:val="Heading7Char"/>
    <w:qFormat/>
    <w:rsid w:val="00EA5913"/>
    <w:pPr>
      <w:ind w:left="720"/>
      <w:outlineLvl w:val="6"/>
    </w:pPr>
    <w:rPr>
      <w:i/>
    </w:rPr>
  </w:style>
  <w:style w:type="paragraph" w:styleId="Heading8">
    <w:name w:val="heading 8"/>
    <w:basedOn w:val="Normal"/>
    <w:next w:val="Normal"/>
    <w:link w:val="Heading8Char"/>
    <w:qFormat/>
    <w:rsid w:val="00EA5913"/>
    <w:pPr>
      <w:ind w:left="720"/>
      <w:outlineLvl w:val="7"/>
    </w:pPr>
    <w:rPr>
      <w:i/>
    </w:rPr>
  </w:style>
  <w:style w:type="paragraph" w:styleId="Heading9">
    <w:name w:val="heading 9"/>
    <w:basedOn w:val="Normal"/>
    <w:next w:val="Normal"/>
    <w:link w:val="Heading9Char"/>
    <w:qFormat/>
    <w:rsid w:val="00EA5913"/>
    <w:pPr>
      <w:ind w:left="720"/>
      <w:outlineLvl w:val="8"/>
    </w:pPr>
    <w:rPr>
      <w:i/>
    </w:rPr>
  </w:style>
  <w:style w:type="character" w:default="1" w:styleId="DefaultParagraphFont">
    <w:name w:val="Default Paragraph Font"/>
    <w:uiPriority w:val="1"/>
    <w:unhideWhenUsed/>
    <w:rsid w:val="00EA5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913"/>
  </w:style>
  <w:style w:type="character" w:customStyle="1" w:styleId="Heading1Char">
    <w:name w:val="Heading 1 Char"/>
    <w:basedOn w:val="DefaultParagraphFont"/>
    <w:link w:val="Heading1"/>
    <w:rsid w:val="00EA5913"/>
    <w:rPr>
      <w:rFonts w:ascii="Times New Roman" w:eastAsia="Times New Roman" w:hAnsi="Times New Roman" w:cs="Times New Roman"/>
      <w:b/>
      <w:sz w:val="32"/>
      <w:szCs w:val="20"/>
      <w:lang w:eastAsia="en-US"/>
    </w:rPr>
  </w:style>
  <w:style w:type="paragraph" w:styleId="BodyText">
    <w:name w:val="Body Text"/>
    <w:basedOn w:val="Normal"/>
    <w:link w:val="BodyTextChar"/>
    <w:rsid w:val="00EA59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913"/>
    <w:rPr>
      <w:rFonts w:ascii="Times New Roman" w:eastAsia="Times New Roman" w:hAnsi="Times New Roman" w:cs="Times New Roman"/>
      <w:sz w:val="24"/>
      <w:lang w:eastAsia="en-US"/>
    </w:rPr>
  </w:style>
  <w:style w:type="paragraph" w:styleId="Footer">
    <w:name w:val="footer"/>
    <w:basedOn w:val="Normal"/>
    <w:link w:val="FooterChar"/>
    <w:rsid w:val="00EA5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913"/>
    <w:rPr>
      <w:rFonts w:ascii="Times New Roman" w:eastAsia="Times New Roman" w:hAnsi="Times New Roman" w:cs="Times New Roman"/>
      <w:sz w:val="16"/>
      <w:lang w:eastAsia="en-US"/>
    </w:rPr>
  </w:style>
  <w:style w:type="paragraph" w:styleId="List">
    <w:name w:val="List"/>
    <w:basedOn w:val="BodyText"/>
    <w:next w:val="BodyText"/>
    <w:rsid w:val="00EA5913"/>
    <w:pPr>
      <w:tabs>
        <w:tab w:val="left" w:pos="340"/>
      </w:tabs>
      <w:spacing w:before="60" w:after="60"/>
      <w:ind w:left="340" w:hanging="340"/>
    </w:pPr>
  </w:style>
  <w:style w:type="paragraph" w:styleId="ListBullet">
    <w:name w:val="List Bullet"/>
    <w:basedOn w:val="List"/>
    <w:rsid w:val="00EA5913"/>
    <w:pPr>
      <w:numPr>
        <w:numId w:val="12"/>
      </w:numPr>
      <w:tabs>
        <w:tab w:val="clear" w:pos="340"/>
      </w:tabs>
      <w:spacing w:before="40" w:after="40"/>
    </w:pPr>
  </w:style>
  <w:style w:type="character" w:customStyle="1" w:styleId="SpecialBold">
    <w:name w:val="Special Bold"/>
    <w:basedOn w:val="DefaultParagraphFont"/>
    <w:rsid w:val="00EA5913"/>
    <w:rPr>
      <w:b/>
      <w:spacing w:val="0"/>
    </w:rPr>
  </w:style>
  <w:style w:type="paragraph" w:customStyle="1" w:styleId="SuperHeading">
    <w:name w:val="SuperHeading"/>
    <w:basedOn w:val="Normal"/>
    <w:rsid w:val="00EA5913"/>
    <w:pPr>
      <w:spacing w:before="240" w:after="120"/>
      <w:outlineLvl w:val="0"/>
    </w:pPr>
    <w:rPr>
      <w:rFonts w:ascii="Times New Roman" w:hAnsi="Times New Roman"/>
      <w:b/>
      <w:sz w:val="28"/>
    </w:rPr>
  </w:style>
  <w:style w:type="paragraph" w:customStyle="1" w:styleId="TableHeading">
    <w:name w:val="Table Heading"/>
    <w:basedOn w:val="HeadingBase"/>
    <w:rsid w:val="00EA5913"/>
    <w:pPr>
      <w:keepLines/>
      <w:pBdr>
        <w:bottom w:val="single" w:sz="6" w:space="1" w:color="918585"/>
      </w:pBdr>
      <w:spacing w:before="240"/>
    </w:pPr>
  </w:style>
  <w:style w:type="paragraph" w:customStyle="1" w:styleId="AllowPageBreak">
    <w:name w:val="AllowPageBreak"/>
    <w:rsid w:val="00EA5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A5913"/>
    <w:rPr>
      <w:u w:val="single"/>
    </w:rPr>
  </w:style>
  <w:style w:type="character" w:customStyle="1" w:styleId="BoldandItalics">
    <w:name w:val="Bold and Italics"/>
    <w:qFormat/>
    <w:rsid w:val="00EA5913"/>
    <w:rPr>
      <w:b/>
      <w:i/>
      <w:u w:val="none"/>
    </w:rPr>
  </w:style>
  <w:style w:type="character" w:customStyle="1" w:styleId="Heading2Char">
    <w:name w:val="Heading 2 Char"/>
    <w:basedOn w:val="DefaultParagraphFont"/>
    <w:link w:val="Heading2"/>
    <w:rsid w:val="00EA5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913"/>
    <w:rPr>
      <w:rFonts w:ascii="Courier New" w:eastAsia="Times New Roman" w:hAnsi="Courier New" w:cs="Times New Roman"/>
      <w:i/>
      <w:szCs w:val="20"/>
      <w:lang w:eastAsia="en-US"/>
    </w:rPr>
  </w:style>
  <w:style w:type="paragraph" w:customStyle="1" w:styleId="HeadingBase">
    <w:name w:val="Heading Base"/>
    <w:rsid w:val="00EA5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913"/>
    <w:pPr>
      <w:tabs>
        <w:tab w:val="right" w:leader="dot" w:pos="9072"/>
      </w:tabs>
      <w:ind w:left="567"/>
    </w:pPr>
    <w:rPr>
      <w:szCs w:val="22"/>
    </w:rPr>
  </w:style>
  <w:style w:type="paragraph" w:customStyle="1" w:styleId="TOCBase">
    <w:name w:val="TOC Base"/>
    <w:rsid w:val="00EA5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913"/>
    <w:pPr>
      <w:tabs>
        <w:tab w:val="right" w:leader="dot" w:pos="9072"/>
      </w:tabs>
      <w:spacing w:before="40" w:after="40"/>
      <w:ind w:left="284"/>
    </w:pPr>
    <w:rPr>
      <w:rFonts w:ascii="Times New Roman" w:hAnsi="Times New Roman"/>
    </w:rPr>
  </w:style>
  <w:style w:type="paragraph" w:styleId="TOC1">
    <w:name w:val="toc 1"/>
    <w:basedOn w:val="TOCBase"/>
    <w:next w:val="Normal"/>
    <w:rsid w:val="00EA59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5913"/>
    <w:pPr>
      <w:spacing w:before="5040"/>
      <w:jc w:val="center"/>
    </w:pPr>
    <w:rPr>
      <w:sz w:val="48"/>
      <w:szCs w:val="72"/>
      <w:lang w:val="en-US"/>
    </w:rPr>
  </w:style>
  <w:style w:type="character" w:customStyle="1" w:styleId="TitleChar">
    <w:name w:val="Title Char"/>
    <w:basedOn w:val="DefaultParagraphFont"/>
    <w:link w:val="Title"/>
    <w:rsid w:val="00EA5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913"/>
    <w:pPr>
      <w:tabs>
        <w:tab w:val="left" w:pos="3600"/>
        <w:tab w:val="left" w:pos="3958"/>
      </w:tabs>
    </w:pPr>
  </w:style>
  <w:style w:type="paragraph" w:customStyle="1" w:styleId="Note">
    <w:name w:val="Note"/>
    <w:basedOn w:val="BodyText"/>
    <w:rsid w:val="00EA5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913"/>
    <w:pPr>
      <w:framePr w:wrap="auto" w:hAnchor="text" w:y="6049"/>
    </w:pPr>
    <w:rPr>
      <w:color w:val="000000"/>
      <w:sz w:val="40"/>
    </w:rPr>
  </w:style>
  <w:style w:type="paragraph" w:customStyle="1" w:styleId="TOCTitle">
    <w:name w:val="TOCTitle"/>
    <w:basedOn w:val="Heading1"/>
    <w:rsid w:val="00EA5913"/>
    <w:pPr>
      <w:spacing w:after="240"/>
      <w:jc w:val="center"/>
      <w:outlineLvl w:val="9"/>
    </w:pPr>
    <w:rPr>
      <w:caps/>
    </w:rPr>
  </w:style>
  <w:style w:type="paragraph" w:customStyle="1" w:styleId="Version">
    <w:name w:val="Version"/>
    <w:rsid w:val="00EA59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913"/>
    <w:pPr>
      <w:numPr>
        <w:numId w:val="13"/>
      </w:numPr>
      <w:tabs>
        <w:tab w:val="clear" w:pos="680"/>
      </w:tabs>
    </w:pPr>
  </w:style>
  <w:style w:type="paragraph" w:styleId="Index1">
    <w:name w:val="index 1"/>
    <w:basedOn w:val="Normal"/>
    <w:next w:val="Normal"/>
    <w:semiHidden/>
    <w:rsid w:val="00EA5913"/>
    <w:pPr>
      <w:keepNext w:val="0"/>
      <w:tabs>
        <w:tab w:val="right" w:pos="4176"/>
      </w:tabs>
      <w:ind w:left="198" w:hanging="198"/>
    </w:pPr>
    <w:rPr>
      <w:rFonts w:ascii="Garamond" w:hAnsi="Garamond"/>
    </w:rPr>
  </w:style>
  <w:style w:type="paragraph" w:styleId="IndexHeading">
    <w:name w:val="index heading"/>
    <w:basedOn w:val="Normal"/>
    <w:next w:val="Index1"/>
    <w:semiHidden/>
    <w:rsid w:val="00EA5913"/>
    <w:pPr>
      <w:spacing w:before="120" w:after="120"/>
    </w:pPr>
    <w:rPr>
      <w:rFonts w:ascii="Arial" w:hAnsi="Arial"/>
      <w:b/>
      <w:color w:val="918585"/>
      <w:sz w:val="24"/>
    </w:rPr>
  </w:style>
  <w:style w:type="paragraph" w:styleId="Header">
    <w:name w:val="header"/>
    <w:basedOn w:val="Normal"/>
    <w:link w:val="HeaderChar"/>
    <w:rsid w:val="00EA5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913"/>
    <w:rPr>
      <w:rFonts w:ascii="Times New Roman" w:eastAsia="Times New Roman" w:hAnsi="Times New Roman" w:cs="Times New Roman"/>
      <w:sz w:val="16"/>
      <w:szCs w:val="20"/>
      <w:lang w:val="en-GB" w:eastAsia="en-US"/>
    </w:rPr>
  </w:style>
  <w:style w:type="paragraph" w:customStyle="1" w:styleId="Chapter">
    <w:name w:val="Chapter"/>
    <w:basedOn w:val="Normal"/>
    <w:rsid w:val="00EA5913"/>
    <w:pPr>
      <w:spacing w:before="240"/>
    </w:pPr>
    <w:rPr>
      <w:rFonts w:ascii="Times New Roman" w:hAnsi="Times New Roman"/>
      <w:smallCaps/>
      <w:spacing w:val="80"/>
      <w:sz w:val="28"/>
    </w:rPr>
  </w:style>
  <w:style w:type="paragraph" w:customStyle="1" w:styleId="InChapter">
    <w:name w:val="InChapter"/>
    <w:basedOn w:val="Heading3"/>
    <w:rsid w:val="00EA5913"/>
    <w:pPr>
      <w:spacing w:after="240"/>
      <w:outlineLvl w:val="9"/>
    </w:pPr>
    <w:rPr>
      <w:noProof/>
    </w:rPr>
  </w:style>
  <w:style w:type="paragraph" w:styleId="Index2">
    <w:name w:val="index 2"/>
    <w:basedOn w:val="Normal"/>
    <w:next w:val="Normal"/>
    <w:semiHidden/>
    <w:rsid w:val="00EA5913"/>
    <w:pPr>
      <w:tabs>
        <w:tab w:val="right" w:pos="4176"/>
      </w:tabs>
      <w:ind w:left="568" w:hanging="284"/>
    </w:pPr>
    <w:rPr>
      <w:rFonts w:ascii="Garamond" w:hAnsi="Garamond"/>
    </w:rPr>
  </w:style>
  <w:style w:type="paragraph" w:customStyle="1" w:styleId="Byline">
    <w:name w:val="Byline"/>
    <w:rsid w:val="00EA5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913"/>
    <w:pPr>
      <w:tabs>
        <w:tab w:val="clear" w:pos="3600"/>
        <w:tab w:val="clear" w:pos="3958"/>
      </w:tabs>
      <w:jc w:val="right"/>
    </w:pPr>
  </w:style>
  <w:style w:type="character" w:styleId="Emphasis">
    <w:name w:val="Emphasis"/>
    <w:basedOn w:val="DefaultParagraphFont"/>
    <w:qFormat/>
    <w:rsid w:val="00EA5913"/>
    <w:rPr>
      <w:i/>
    </w:rPr>
  </w:style>
  <w:style w:type="paragraph" w:styleId="Caption">
    <w:name w:val="caption"/>
    <w:basedOn w:val="BodyText"/>
    <w:next w:val="Normal"/>
    <w:qFormat/>
    <w:rsid w:val="00EA5913"/>
    <w:pPr>
      <w:framePr w:w="2268" w:hSpace="181" w:vSpace="181" w:wrap="around" w:vAnchor="text" w:hAnchor="page" w:x="1135" w:y="285" w:anchorLock="1"/>
    </w:pPr>
    <w:rPr>
      <w:i/>
    </w:rPr>
  </w:style>
  <w:style w:type="paragraph" w:customStyle="1" w:styleId="MiniTOCTitle">
    <w:name w:val="MiniTOCTitle"/>
    <w:basedOn w:val="Heading4"/>
    <w:rsid w:val="00EA5913"/>
    <w:pPr>
      <w:spacing w:before="240"/>
      <w:outlineLvl w:val="9"/>
    </w:pPr>
    <w:rPr>
      <w:noProof/>
      <w:sz w:val="24"/>
    </w:rPr>
  </w:style>
  <w:style w:type="paragraph" w:customStyle="1" w:styleId="MiniTOCItem">
    <w:name w:val="MiniTOCItem"/>
    <w:basedOn w:val="ListBullet"/>
    <w:rsid w:val="00EA5913"/>
    <w:pPr>
      <w:numPr>
        <w:numId w:val="0"/>
      </w:numPr>
      <w:tabs>
        <w:tab w:val="right" w:leader="dot" w:pos="6521"/>
      </w:tabs>
      <w:spacing w:before="0" w:after="0"/>
    </w:pPr>
  </w:style>
  <w:style w:type="paragraph" w:customStyle="1" w:styleId="TOFTitle">
    <w:name w:val="TOFTitle"/>
    <w:basedOn w:val="TOCTitle"/>
    <w:rsid w:val="00EA5913"/>
  </w:style>
  <w:style w:type="paragraph" w:styleId="TableofFigures">
    <w:name w:val="table of figures"/>
    <w:basedOn w:val="Normal"/>
    <w:next w:val="Normal"/>
    <w:semiHidden/>
    <w:rsid w:val="00EA5913"/>
    <w:pPr>
      <w:tabs>
        <w:tab w:val="right" w:leader="dot" w:pos="9072"/>
      </w:tabs>
      <w:ind w:left="970" w:hanging="403"/>
    </w:pPr>
    <w:rPr>
      <w:rFonts w:ascii="Times New Roman" w:hAnsi="Times New Roman"/>
      <w:b/>
    </w:rPr>
  </w:style>
  <w:style w:type="paragraph" w:styleId="ListNumber">
    <w:name w:val="List Number"/>
    <w:basedOn w:val="List"/>
    <w:rsid w:val="00EA5913"/>
    <w:pPr>
      <w:numPr>
        <w:numId w:val="10"/>
      </w:numPr>
    </w:pPr>
  </w:style>
  <w:style w:type="character" w:customStyle="1" w:styleId="WingdingSymbols">
    <w:name w:val="Wingding Symbols"/>
    <w:rsid w:val="00EA5913"/>
    <w:rPr>
      <w:rFonts w:ascii="Wingdings" w:hAnsi="Wingdings"/>
    </w:rPr>
  </w:style>
  <w:style w:type="character" w:customStyle="1" w:styleId="HotSpot">
    <w:name w:val="HotSpot"/>
    <w:rsid w:val="00EA5913"/>
    <w:rPr>
      <w:color w:val="0033CC"/>
      <w:u w:val="none"/>
    </w:rPr>
  </w:style>
  <w:style w:type="paragraph" w:customStyle="1" w:styleId="BodyTextRight">
    <w:name w:val="Body Text Right"/>
    <w:basedOn w:val="BodyText"/>
    <w:rsid w:val="00EA5913"/>
    <w:pPr>
      <w:spacing w:before="0" w:after="0"/>
      <w:jc w:val="right"/>
    </w:pPr>
  </w:style>
  <w:style w:type="paragraph" w:styleId="Index3">
    <w:name w:val="index 3"/>
    <w:basedOn w:val="ListNumber2"/>
    <w:next w:val="Normal"/>
    <w:semiHidden/>
    <w:rsid w:val="00EA5913"/>
    <w:pPr>
      <w:numPr>
        <w:numId w:val="0"/>
      </w:numPr>
      <w:tabs>
        <w:tab w:val="right" w:leader="dot" w:pos="4176"/>
      </w:tabs>
    </w:pPr>
  </w:style>
  <w:style w:type="paragraph" w:styleId="ListNumber2">
    <w:name w:val="List Number 2"/>
    <w:basedOn w:val="List2"/>
    <w:rsid w:val="00EA5913"/>
    <w:pPr>
      <w:numPr>
        <w:numId w:val="9"/>
      </w:numPr>
      <w:tabs>
        <w:tab w:val="clear" w:pos="1060"/>
      </w:tabs>
    </w:pPr>
  </w:style>
  <w:style w:type="paragraph" w:customStyle="1" w:styleId="MarginNote">
    <w:name w:val="Margin Note"/>
    <w:basedOn w:val="BodyText"/>
    <w:rsid w:val="00EA5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913"/>
    <w:rPr>
      <w:sz w:val="32"/>
    </w:rPr>
  </w:style>
  <w:style w:type="paragraph" w:customStyle="1" w:styleId="HeadingProcedure">
    <w:name w:val="Heading Procedure"/>
    <w:basedOn w:val="HeadingBase"/>
    <w:next w:val="Normal"/>
    <w:rsid w:val="00EA5913"/>
    <w:pPr>
      <w:tabs>
        <w:tab w:val="left" w:pos="0"/>
      </w:tabs>
      <w:spacing w:before="120" w:after="60"/>
    </w:pPr>
    <w:rPr>
      <w:i/>
      <w:color w:val="918585"/>
      <w:sz w:val="22"/>
    </w:rPr>
  </w:style>
  <w:style w:type="paragraph" w:customStyle="1" w:styleId="TableBodyText">
    <w:name w:val="Table Body Text"/>
    <w:basedOn w:val="BodyText"/>
    <w:rsid w:val="00EA5913"/>
    <w:pPr>
      <w:spacing w:before="60" w:after="60"/>
    </w:pPr>
  </w:style>
  <w:style w:type="paragraph" w:styleId="ListContinue">
    <w:name w:val="List Continue"/>
    <w:basedOn w:val="List"/>
    <w:rsid w:val="00EA5913"/>
    <w:pPr>
      <w:ind w:firstLine="0"/>
    </w:pPr>
  </w:style>
  <w:style w:type="paragraph" w:customStyle="1" w:styleId="ListNote">
    <w:name w:val="List Note"/>
    <w:basedOn w:val="List"/>
    <w:rsid w:val="00EA5913"/>
    <w:pPr>
      <w:pBdr>
        <w:top w:val="single" w:sz="6" w:space="2" w:color="918585"/>
        <w:bottom w:val="single" w:sz="6" w:space="2" w:color="918585"/>
      </w:pBdr>
      <w:tabs>
        <w:tab w:val="left" w:pos="1021"/>
      </w:tabs>
      <w:ind w:firstLine="0"/>
    </w:pPr>
  </w:style>
  <w:style w:type="paragraph" w:customStyle="1" w:styleId="Warning">
    <w:name w:val="Warning"/>
    <w:basedOn w:val="BodyText"/>
    <w:rsid w:val="00EA5913"/>
    <w:pPr>
      <w:shd w:val="clear" w:color="auto" w:fill="D9D9D9"/>
      <w:tabs>
        <w:tab w:val="left" w:pos="992"/>
      </w:tabs>
      <w:ind w:left="119" w:right="119"/>
    </w:pPr>
    <w:rPr>
      <w:sz w:val="20"/>
    </w:rPr>
  </w:style>
  <w:style w:type="paragraph" w:customStyle="1" w:styleId="MarginIcons">
    <w:name w:val="Margin Icons"/>
    <w:basedOn w:val="BodyText"/>
    <w:rsid w:val="00EA5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913"/>
    <w:rPr>
      <w:rFonts w:ascii="Courier New" w:hAnsi="Courier New"/>
    </w:rPr>
  </w:style>
  <w:style w:type="paragraph" w:customStyle="1" w:styleId="NoteBullet">
    <w:name w:val="Note Bullet"/>
    <w:basedOn w:val="Note"/>
    <w:rsid w:val="00EA5913"/>
    <w:pPr>
      <w:tabs>
        <w:tab w:val="clear" w:pos="680"/>
      </w:tabs>
      <w:spacing w:before="60" w:after="60"/>
    </w:pPr>
  </w:style>
  <w:style w:type="paragraph" w:customStyle="1" w:styleId="SubHeading2">
    <w:name w:val="SubHeading2"/>
    <w:basedOn w:val="HeadingBase"/>
    <w:rsid w:val="00EA5913"/>
    <w:pPr>
      <w:spacing w:before="240" w:after="60"/>
    </w:pPr>
    <w:rPr>
      <w:sz w:val="20"/>
    </w:rPr>
  </w:style>
  <w:style w:type="paragraph" w:customStyle="1" w:styleId="SubHeading1">
    <w:name w:val="SubHeading1"/>
    <w:basedOn w:val="HeadingBase"/>
    <w:rsid w:val="00EA5913"/>
    <w:pPr>
      <w:spacing w:before="240" w:after="60"/>
    </w:pPr>
    <w:rPr>
      <w:color w:val="918585"/>
      <w:sz w:val="22"/>
    </w:rPr>
  </w:style>
  <w:style w:type="paragraph" w:customStyle="1" w:styleId="SideHeading">
    <w:name w:val="Side Heading"/>
    <w:basedOn w:val="HeadingBase"/>
    <w:rsid w:val="00EA5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913"/>
    <w:pPr>
      <w:tabs>
        <w:tab w:val="num" w:pos="360"/>
      </w:tabs>
    </w:pPr>
  </w:style>
  <w:style w:type="paragraph" w:styleId="PlainText">
    <w:name w:val="Plain Text"/>
    <w:basedOn w:val="Normal"/>
    <w:link w:val="PlainTextChar"/>
    <w:rsid w:val="00EA5913"/>
    <w:rPr>
      <w:sz w:val="20"/>
    </w:rPr>
  </w:style>
  <w:style w:type="character" w:customStyle="1" w:styleId="PlainTextChar">
    <w:name w:val="Plain Text Char"/>
    <w:basedOn w:val="DefaultParagraphFont"/>
    <w:link w:val="PlainText"/>
    <w:rsid w:val="00EA5913"/>
    <w:rPr>
      <w:rFonts w:ascii="Courier New" w:eastAsia="Times New Roman" w:hAnsi="Courier New" w:cs="Times New Roman"/>
      <w:sz w:val="20"/>
      <w:szCs w:val="20"/>
      <w:lang w:eastAsia="en-US"/>
    </w:rPr>
  </w:style>
  <w:style w:type="character" w:customStyle="1" w:styleId="MenuOption">
    <w:name w:val="Menu Option"/>
    <w:basedOn w:val="DefaultParagraphFont"/>
    <w:rsid w:val="00EA5913"/>
    <w:rPr>
      <w:b/>
      <w:smallCaps/>
    </w:rPr>
  </w:style>
  <w:style w:type="paragraph" w:customStyle="1" w:styleId="TableListNumber">
    <w:name w:val="Table List Number"/>
    <w:basedOn w:val="ListNumber"/>
    <w:rsid w:val="00EA5913"/>
    <w:pPr>
      <w:numPr>
        <w:numId w:val="0"/>
      </w:numPr>
    </w:pPr>
  </w:style>
  <w:style w:type="paragraph" w:styleId="TOC4">
    <w:name w:val="toc 4"/>
    <w:basedOn w:val="TOCBase"/>
    <w:next w:val="Normal"/>
    <w:semiHidden/>
    <w:rsid w:val="00EA5913"/>
    <w:pPr>
      <w:tabs>
        <w:tab w:val="right" w:leader="dot" w:pos="9071"/>
      </w:tabs>
      <w:ind w:left="1701"/>
    </w:pPr>
  </w:style>
  <w:style w:type="paragraph" w:customStyle="1" w:styleId="ListAlpha">
    <w:name w:val="List Alpha"/>
    <w:basedOn w:val="List"/>
    <w:rsid w:val="00EA5913"/>
    <w:pPr>
      <w:numPr>
        <w:numId w:val="8"/>
      </w:numPr>
    </w:pPr>
  </w:style>
  <w:style w:type="paragraph" w:customStyle="1" w:styleId="ListAlpha2">
    <w:name w:val="List Alpha 2"/>
    <w:basedOn w:val="List2"/>
    <w:rsid w:val="00EA5913"/>
    <w:pPr>
      <w:numPr>
        <w:numId w:val="7"/>
      </w:numPr>
    </w:pPr>
  </w:style>
  <w:style w:type="paragraph" w:styleId="List2">
    <w:name w:val="List 2"/>
    <w:basedOn w:val="BodyText"/>
    <w:rsid w:val="00EA5913"/>
    <w:pPr>
      <w:tabs>
        <w:tab w:val="left" w:pos="680"/>
      </w:tabs>
      <w:spacing w:before="60" w:after="60"/>
      <w:ind w:left="680" w:hanging="340"/>
    </w:pPr>
  </w:style>
  <w:style w:type="paragraph" w:styleId="List3">
    <w:name w:val="List 3"/>
    <w:basedOn w:val="BodyText"/>
    <w:rsid w:val="00EA5913"/>
    <w:pPr>
      <w:tabs>
        <w:tab w:val="left" w:pos="1021"/>
      </w:tabs>
      <w:spacing w:before="60" w:after="60"/>
      <w:ind w:left="1020" w:hanging="340"/>
    </w:pPr>
  </w:style>
  <w:style w:type="paragraph" w:styleId="List4">
    <w:name w:val="List 4"/>
    <w:basedOn w:val="BodyText"/>
    <w:rsid w:val="00EA5913"/>
    <w:pPr>
      <w:tabs>
        <w:tab w:val="left" w:pos="1361"/>
      </w:tabs>
      <w:spacing w:before="60" w:after="60"/>
      <w:ind w:left="1361" w:hanging="340"/>
    </w:pPr>
  </w:style>
  <w:style w:type="paragraph" w:styleId="List5">
    <w:name w:val="List 5"/>
    <w:basedOn w:val="BodyText"/>
    <w:rsid w:val="00EA5913"/>
    <w:pPr>
      <w:tabs>
        <w:tab w:val="left" w:pos="1701"/>
      </w:tabs>
      <w:spacing w:before="60" w:after="60"/>
      <w:ind w:left="1701" w:hanging="340"/>
    </w:pPr>
  </w:style>
  <w:style w:type="paragraph" w:styleId="ListBullet3">
    <w:name w:val="List Bullet 3"/>
    <w:basedOn w:val="List3"/>
    <w:rsid w:val="00EA5913"/>
    <w:pPr>
      <w:numPr>
        <w:numId w:val="14"/>
      </w:numPr>
      <w:tabs>
        <w:tab w:val="clear" w:pos="1021"/>
      </w:tabs>
      <w:ind w:left="1037" w:hanging="357"/>
    </w:pPr>
  </w:style>
  <w:style w:type="paragraph" w:styleId="ListBullet4">
    <w:name w:val="List Bullet 4"/>
    <w:basedOn w:val="List4"/>
    <w:rsid w:val="00EA5913"/>
    <w:pPr>
      <w:numPr>
        <w:numId w:val="2"/>
      </w:numPr>
    </w:pPr>
  </w:style>
  <w:style w:type="paragraph" w:styleId="ListBullet5">
    <w:name w:val="List Bullet 5"/>
    <w:basedOn w:val="List5"/>
    <w:rsid w:val="00EA5913"/>
    <w:pPr>
      <w:numPr>
        <w:numId w:val="3"/>
      </w:numPr>
    </w:pPr>
  </w:style>
  <w:style w:type="paragraph" w:styleId="ListContinue2">
    <w:name w:val="List Continue 2"/>
    <w:basedOn w:val="List2"/>
    <w:rsid w:val="00EA5913"/>
    <w:pPr>
      <w:ind w:firstLine="0"/>
    </w:pPr>
  </w:style>
  <w:style w:type="paragraph" w:styleId="ListContinue3">
    <w:name w:val="List Continue 3"/>
    <w:basedOn w:val="List3"/>
    <w:rsid w:val="00EA5913"/>
    <w:pPr>
      <w:ind w:left="1021" w:firstLine="0"/>
    </w:pPr>
  </w:style>
  <w:style w:type="paragraph" w:styleId="ListContinue4">
    <w:name w:val="List Continue 4"/>
    <w:basedOn w:val="List4"/>
    <w:rsid w:val="00EA5913"/>
    <w:pPr>
      <w:ind w:firstLine="0"/>
    </w:pPr>
  </w:style>
  <w:style w:type="paragraph" w:styleId="ListContinue5">
    <w:name w:val="List Continue 5"/>
    <w:basedOn w:val="List5"/>
    <w:rsid w:val="00EA5913"/>
    <w:pPr>
      <w:ind w:firstLine="0"/>
    </w:pPr>
  </w:style>
  <w:style w:type="paragraph" w:styleId="ListNumber3">
    <w:name w:val="List Number 3"/>
    <w:basedOn w:val="List3"/>
    <w:rsid w:val="00EA5913"/>
    <w:pPr>
      <w:numPr>
        <w:numId w:val="4"/>
      </w:numPr>
    </w:pPr>
  </w:style>
  <w:style w:type="paragraph" w:styleId="ListNumber4">
    <w:name w:val="List Number 4"/>
    <w:basedOn w:val="List4"/>
    <w:rsid w:val="00EA5913"/>
    <w:pPr>
      <w:numPr>
        <w:numId w:val="5"/>
      </w:numPr>
    </w:pPr>
  </w:style>
  <w:style w:type="paragraph" w:styleId="ListNumber5">
    <w:name w:val="List Number 5"/>
    <w:basedOn w:val="List5"/>
    <w:rsid w:val="00EA5913"/>
    <w:pPr>
      <w:numPr>
        <w:numId w:val="6"/>
      </w:numPr>
    </w:pPr>
  </w:style>
  <w:style w:type="paragraph" w:styleId="BlockText">
    <w:name w:val="Block Text"/>
    <w:basedOn w:val="Normal"/>
    <w:rsid w:val="00EA5913"/>
    <w:pPr>
      <w:spacing w:after="120"/>
      <w:ind w:left="1440" w:right="1440"/>
    </w:pPr>
  </w:style>
  <w:style w:type="character" w:customStyle="1" w:styleId="Subscript">
    <w:name w:val="Subscript"/>
    <w:basedOn w:val="DefaultParagraphFont"/>
    <w:rsid w:val="00EA5913"/>
    <w:rPr>
      <w:sz w:val="16"/>
      <w:vertAlign w:val="subscript"/>
    </w:rPr>
  </w:style>
  <w:style w:type="character" w:customStyle="1" w:styleId="Superscript">
    <w:name w:val="Superscript"/>
    <w:basedOn w:val="DefaultParagraphFont"/>
    <w:rsid w:val="00EA5913"/>
    <w:rPr>
      <w:sz w:val="16"/>
      <w:vertAlign w:val="superscript"/>
    </w:rPr>
  </w:style>
  <w:style w:type="character" w:customStyle="1" w:styleId="Symbols">
    <w:name w:val="Symbols"/>
    <w:basedOn w:val="DefaultParagraphFont"/>
    <w:rsid w:val="00EA5913"/>
    <w:rPr>
      <w:rFonts w:ascii="Symbol" w:hAnsi="Symbol"/>
    </w:rPr>
  </w:style>
  <w:style w:type="character" w:customStyle="1" w:styleId="MenuOptions">
    <w:name w:val="Menu Options"/>
    <w:basedOn w:val="DefaultParagraphFont"/>
    <w:rsid w:val="00EA5913"/>
    <w:rPr>
      <w:rFonts w:ascii="Arial Narrow" w:hAnsi="Arial Narrow"/>
      <w:smallCaps/>
    </w:rPr>
  </w:style>
  <w:style w:type="character" w:customStyle="1" w:styleId="Buttons">
    <w:name w:val="Buttons"/>
    <w:basedOn w:val="DefaultParagraphFont"/>
    <w:rsid w:val="00EA5913"/>
    <w:rPr>
      <w:b/>
    </w:rPr>
  </w:style>
  <w:style w:type="character" w:customStyle="1" w:styleId="Underlined">
    <w:name w:val="Underlined"/>
    <w:basedOn w:val="DefaultParagraphFont"/>
    <w:rsid w:val="00EA5913"/>
    <w:rPr>
      <w:u w:val="single"/>
    </w:rPr>
  </w:style>
  <w:style w:type="paragraph" w:customStyle="1" w:styleId="TableBodyTextRight">
    <w:name w:val="Table Body Text Right"/>
    <w:basedOn w:val="TableBodyText"/>
    <w:rsid w:val="00EA5913"/>
    <w:pPr>
      <w:widowControl w:val="0"/>
      <w:autoSpaceDE w:val="0"/>
      <w:autoSpaceDN w:val="0"/>
      <w:adjustRightInd w:val="0"/>
      <w:jc w:val="right"/>
    </w:pPr>
    <w:rPr>
      <w:rFonts w:cs="Arial"/>
      <w:szCs w:val="18"/>
    </w:rPr>
  </w:style>
  <w:style w:type="paragraph" w:customStyle="1" w:styleId="CopyrightText">
    <w:name w:val="Copyright Text"/>
    <w:basedOn w:val="BodyText"/>
    <w:rsid w:val="00EA5913"/>
    <w:rPr>
      <w:sz w:val="18"/>
    </w:rPr>
  </w:style>
  <w:style w:type="paragraph" w:customStyle="1" w:styleId="BodySmallRight">
    <w:name w:val="Body Small Right"/>
    <w:basedOn w:val="BodyTextRight"/>
    <w:rsid w:val="00EA5913"/>
    <w:rPr>
      <w:sz w:val="18"/>
      <w:szCs w:val="18"/>
    </w:rPr>
  </w:style>
  <w:style w:type="paragraph" w:customStyle="1" w:styleId="MarginEdition">
    <w:name w:val="Margin Edition"/>
    <w:basedOn w:val="MarginNote"/>
    <w:rsid w:val="00EA5913"/>
    <w:pPr>
      <w:spacing w:before="0" w:after="0"/>
    </w:pPr>
    <w:rPr>
      <w:rFonts w:ascii="Times New Roman" w:hAnsi="Times New Roman"/>
      <w:color w:val="999999"/>
    </w:rPr>
  </w:style>
  <w:style w:type="paragraph" w:customStyle="1" w:styleId="Spacer">
    <w:name w:val="Spacer"/>
    <w:basedOn w:val="Normal"/>
    <w:rsid w:val="00EA5913"/>
    <w:rPr>
      <w:sz w:val="2"/>
      <w:szCs w:val="2"/>
    </w:rPr>
  </w:style>
  <w:style w:type="character" w:customStyle="1" w:styleId="Small">
    <w:name w:val="Small"/>
    <w:basedOn w:val="DefaultParagraphFont"/>
    <w:rsid w:val="00EA5913"/>
    <w:rPr>
      <w:sz w:val="16"/>
    </w:rPr>
  </w:style>
  <w:style w:type="paragraph" w:customStyle="1" w:styleId="WideTable">
    <w:name w:val="Wide Table"/>
    <w:basedOn w:val="Normal"/>
    <w:rsid w:val="00EA5913"/>
    <w:pPr>
      <w:ind w:left="-1418"/>
    </w:pPr>
    <w:rPr>
      <w:sz w:val="2"/>
      <w:szCs w:val="2"/>
    </w:rPr>
  </w:style>
  <w:style w:type="character" w:styleId="PageNumber">
    <w:name w:val="page number"/>
    <w:basedOn w:val="DefaultParagraphFont"/>
    <w:rsid w:val="00EA5913"/>
  </w:style>
  <w:style w:type="paragraph" w:styleId="Quote">
    <w:name w:val="Quote"/>
    <w:basedOn w:val="Heading1"/>
    <w:link w:val="QuoteChar"/>
    <w:qFormat/>
    <w:rsid w:val="00EA5913"/>
    <w:rPr>
      <w:b w:val="0"/>
      <w:sz w:val="72"/>
      <w:szCs w:val="72"/>
      <w:lang w:val="en-NZ"/>
    </w:rPr>
  </w:style>
  <w:style w:type="character" w:customStyle="1" w:styleId="QuoteChar">
    <w:name w:val="Quote Char"/>
    <w:basedOn w:val="DefaultParagraphFont"/>
    <w:link w:val="Quote"/>
    <w:rsid w:val="00EA5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913"/>
    <w:pPr>
      <w:pageBreakBefore/>
    </w:pPr>
  </w:style>
  <w:style w:type="paragraph" w:customStyle="1" w:styleId="Border">
    <w:name w:val="Border"/>
    <w:basedOn w:val="Normal"/>
    <w:qFormat/>
    <w:rsid w:val="00EA5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913"/>
    <w:rPr>
      <w:b/>
      <w:bCs/>
      <w:i/>
      <w:iCs/>
      <w:color w:val="auto"/>
    </w:rPr>
  </w:style>
  <w:style w:type="paragraph" w:styleId="IntenseQuote">
    <w:name w:val="Intense Quote"/>
    <w:basedOn w:val="Normal"/>
    <w:next w:val="Normal"/>
    <w:link w:val="IntenseQuoteChar"/>
    <w:uiPriority w:val="30"/>
    <w:qFormat/>
    <w:rsid w:val="00EA5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913"/>
    <w:rPr>
      <w:smallCaps/>
      <w:color w:val="auto"/>
      <w:u w:val="single"/>
    </w:rPr>
  </w:style>
  <w:style w:type="character" w:styleId="IntenseReference">
    <w:name w:val="Intense Reference"/>
    <w:basedOn w:val="DefaultParagraphFont"/>
    <w:uiPriority w:val="32"/>
    <w:qFormat/>
    <w:rsid w:val="00EA5913"/>
    <w:rPr>
      <w:b/>
      <w:bCs/>
      <w:smallCaps/>
      <w:color w:val="auto"/>
      <w:spacing w:val="5"/>
      <w:u w:val="single"/>
    </w:rPr>
  </w:style>
  <w:style w:type="paragraph" w:customStyle="1" w:styleId="2ColumnHeading">
    <w:name w:val="2Column Heading"/>
    <w:basedOn w:val="BodyText"/>
    <w:qFormat/>
    <w:rsid w:val="00EA5913"/>
    <w:pPr>
      <w:spacing w:after="60"/>
      <w:ind w:left="-2268"/>
    </w:pPr>
    <w:rPr>
      <w:b/>
    </w:rPr>
  </w:style>
  <w:style w:type="paragraph" w:customStyle="1" w:styleId="Heading1TOC">
    <w:name w:val="Heading1 TOC"/>
    <w:basedOn w:val="Normal"/>
    <w:qFormat/>
    <w:rsid w:val="00EA5913"/>
    <w:pPr>
      <w:spacing w:before="240" w:after="120"/>
    </w:pPr>
    <w:rPr>
      <w:rFonts w:ascii="Times New Roman" w:hAnsi="Times New Roman"/>
      <w:b/>
      <w:sz w:val="32"/>
    </w:rPr>
  </w:style>
  <w:style w:type="paragraph" w:customStyle="1" w:styleId="Heading2TOC">
    <w:name w:val="Heading2 TOC"/>
    <w:basedOn w:val="Normal"/>
    <w:qFormat/>
    <w:rsid w:val="00EA5913"/>
    <w:pPr>
      <w:spacing w:before="240" w:after="60"/>
    </w:pPr>
    <w:rPr>
      <w:rFonts w:ascii="Times New Roman" w:hAnsi="Times New Roman"/>
      <w:b/>
      <w:sz w:val="28"/>
    </w:rPr>
  </w:style>
  <w:style w:type="paragraph" w:styleId="BalloonText">
    <w:name w:val="Balloon Text"/>
    <w:basedOn w:val="Normal"/>
    <w:link w:val="BalloonTextChar"/>
    <w:rsid w:val="00EA5913"/>
    <w:rPr>
      <w:rFonts w:ascii="Tahoma" w:hAnsi="Tahoma" w:cs="Tahoma"/>
      <w:sz w:val="16"/>
      <w:szCs w:val="16"/>
    </w:rPr>
  </w:style>
  <w:style w:type="character" w:customStyle="1" w:styleId="BalloonTextChar">
    <w:name w:val="Balloon Text Char"/>
    <w:basedOn w:val="DefaultParagraphFont"/>
    <w:link w:val="BalloonText"/>
    <w:rsid w:val="00EA5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9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913"/>
    <w:rPr>
      <w:b/>
      <w:color w:val="660033"/>
      <w:spacing w:val="0"/>
    </w:rPr>
  </w:style>
  <w:style w:type="paragraph" w:customStyle="1" w:styleId="Nameditemlist">
    <w:name w:val="Named item list"/>
    <w:basedOn w:val="BodyText"/>
    <w:qFormat/>
    <w:rsid w:val="00EA59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5715</Characters>
  <Application>Microsoft Office Word</Application>
  <DocSecurity>0</DocSecurity>
  <Lines>162</Lines>
  <Paragraphs>82</Paragraphs>
  <ScaleCrop>false</ScaleCrop>
  <Company>Author-it Software Corporation Ltd.</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AHCIRG303A Measure irrigation delivery system performance</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2012-07-02T03:33:00Z</dcterms:created>
  <dcterms:modified xsi:type="dcterms:W3CDTF">2012-07-02T03:33:00Z</dcterms:modified>
</cp:coreProperties>
</file>