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F6B" w:rsidP="00B27F6B">
      <w:pPr>
        <w:pStyle w:val="Title"/>
      </w:pPr>
      <w:bookmarkStart w:id="0" w:name="_GoBack"/>
      <w:bookmarkEnd w:id="0"/>
      <w:r>
        <w:fldChar w:fldCharType="begin"/>
      </w:r>
      <w:r>
        <w:instrText xml:space="preserve"> TITLE   \* MERGEFORMAT </w:instrText>
      </w:r>
      <w:r>
        <w:fldChar w:fldCharType="separate"/>
      </w:r>
      <w:r>
        <w:t>AHCIRG213A Assist with surface irrigation operations</w:t>
      </w:r>
      <w:r>
        <w:fldChar w:fldCharType="end"/>
      </w:r>
    </w:p>
    <w:p w:rsidR="00B27F6B" w:rsidP="00B27F6B">
      <w:pPr>
        <w:pStyle w:val="Version"/>
        <w:sectPr w:rsidSect="00D269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9EB" w:rsidP="00D269EB">
      <w:pPr>
        <w:pStyle w:val="SuperHeading"/>
      </w:pPr>
      <w:r w:rsidRPr="00D269EB">
        <w:t>AHCIRG213A Assist with surface irrigation operations</w:t>
      </w:r>
    </w:p>
    <w:p w:rsidR="00000000" w:rsidRPr="00D269EB" w:rsidP="00D269EB">
      <w:pPr>
        <w:pStyle w:val="Heading1"/>
      </w:pPr>
      <w:bookmarkStart w:id="1" w:name="O_407170"/>
      <w:bookmarkEnd w:id="1"/>
      <w:r w:rsidRPr="00D269EB">
        <w:t>Modification History</w:t>
      </w:r>
    </w:p>
    <w:p w:rsidR="00000000" w:rsidRPr="00D269EB" w:rsidP="00D269EB">
      <w:pPr>
        <w:pStyle w:val="BodyText"/>
      </w:pPr>
      <w:r w:rsidRPr="00D269EB">
        <w:t>Not applicable.</w:t>
      </w:r>
    </w:p>
    <w:p w:rsidR="00000000" w:rsidRPr="00D269EB" w:rsidP="00D269EB">
      <w:pPr>
        <w:pStyle w:val="AllowPageBreak"/>
      </w:pPr>
    </w:p>
    <w:p w:rsidR="00000000" w:rsidRPr="00D269EB" w:rsidP="00D269EB">
      <w:pPr>
        <w:pStyle w:val="Heading1"/>
      </w:pPr>
      <w:bookmarkStart w:id="2" w:name="O_407171"/>
      <w:bookmarkEnd w:id="2"/>
      <w:r w:rsidRPr="00D269EB">
        <w:t>Unit Descriptor</w:t>
      </w:r>
    </w:p>
    <w:p w:rsidR="00000000" w:rsidRPr="00D269EB" w:rsidP="00D269EB">
      <w:pPr>
        <w:pStyle w:val="BodyText"/>
      </w:pPr>
      <w:r w:rsidRPr="00D269EB">
        <w:t>This Unit covers the proces</w:t>
      </w:r>
      <w:r w:rsidRPr="00D269EB">
        <w:t>s of assisting with the operation of surface irrigation systems under routine supervision and defines the standard required to: handle and shift loads; operate, check, clean and store surface irrigation equipment; set up field for surface irrigation; estim</w:t>
      </w:r>
      <w:r w:rsidRPr="00D269EB">
        <w:t>ate and monitor water levels and volumes/flow; identify adverse environmental impacts of surface irrigation system and take appropriate action.</w:t>
      </w:r>
    </w:p>
    <w:p w:rsidR="00000000" w:rsidRPr="00D269EB" w:rsidP="00D269EB">
      <w:pPr>
        <w:pStyle w:val="AllowPageBreak"/>
      </w:pPr>
    </w:p>
    <w:p w:rsidR="00000000" w:rsidRPr="00D269EB" w:rsidP="00D269EB">
      <w:pPr>
        <w:pStyle w:val="Heading1"/>
      </w:pPr>
      <w:bookmarkStart w:id="3" w:name="O_407172"/>
      <w:bookmarkEnd w:id="3"/>
      <w:r w:rsidRPr="00D269EB">
        <w:t>Application of the Unit</w:t>
      </w:r>
    </w:p>
    <w:p w:rsidR="00000000" w:rsidRPr="00D269EB" w:rsidP="00D269EB">
      <w:pPr>
        <w:pStyle w:val="BodyText"/>
      </w:pPr>
      <w:r w:rsidRPr="00D269EB">
        <w:t>This Unit applies to working under routine supervision, within enterpri</w:t>
      </w:r>
      <w:r w:rsidRPr="00D269EB">
        <w:t>se guidelines.</w:t>
      </w:r>
    </w:p>
    <w:p w:rsidR="00000000" w:rsidRPr="00D269EB" w:rsidP="00D269EB">
      <w:pPr>
        <w:pStyle w:val="AllowPageBreak"/>
      </w:pPr>
    </w:p>
    <w:p w:rsidR="00000000" w:rsidRPr="00D269EB" w:rsidP="00D269EB">
      <w:pPr>
        <w:pStyle w:val="Heading1"/>
      </w:pPr>
      <w:bookmarkStart w:id="4" w:name="O_407173"/>
      <w:bookmarkEnd w:id="4"/>
      <w:r w:rsidRPr="00D269EB">
        <w:t>Licensing/Regulatory Information</w:t>
      </w:r>
    </w:p>
    <w:p w:rsidR="00000000" w:rsidRPr="00D269EB" w:rsidP="00D269EB">
      <w:pPr>
        <w:pStyle w:val="BodyText"/>
      </w:pPr>
      <w:r w:rsidRPr="00D269EB">
        <w:t>Not applicable.</w:t>
      </w:r>
    </w:p>
    <w:p w:rsidR="00000000" w:rsidRPr="00D269EB" w:rsidP="00D269EB">
      <w:pPr>
        <w:pStyle w:val="AllowPageBreak"/>
      </w:pPr>
    </w:p>
    <w:p w:rsidR="00000000" w:rsidRPr="00D269EB" w:rsidP="00D269EB">
      <w:pPr>
        <w:pStyle w:val="Heading1"/>
      </w:pPr>
      <w:bookmarkStart w:id="5" w:name="O_407174"/>
      <w:bookmarkEnd w:id="5"/>
      <w:r w:rsidRPr="00D269EB">
        <w:t>Pre-Requisites</w:t>
      </w:r>
    </w:p>
    <w:p w:rsidR="00000000" w:rsidRPr="00D269EB" w:rsidP="00D269EB">
      <w:pPr>
        <w:pStyle w:val="BodyText"/>
      </w:pPr>
      <w:r w:rsidRPr="00D269EB">
        <w:t>Not applicable.</w:t>
      </w:r>
    </w:p>
    <w:p w:rsidR="00000000" w:rsidRPr="00D269EB" w:rsidP="00D269EB">
      <w:pPr>
        <w:pStyle w:val="AllowPageBreak"/>
      </w:pPr>
    </w:p>
    <w:p w:rsidR="00000000" w:rsidRPr="00D269EB" w:rsidP="00D269EB">
      <w:pPr>
        <w:pStyle w:val="Heading1"/>
      </w:pPr>
      <w:bookmarkStart w:id="6" w:name="O_407175"/>
      <w:bookmarkEnd w:id="6"/>
      <w:r w:rsidRPr="00D269EB">
        <w:t>Employability Skills Information</w:t>
      </w:r>
    </w:p>
    <w:p w:rsidR="00000000" w:rsidRPr="00D269EB" w:rsidP="00D269EB">
      <w:pPr>
        <w:pStyle w:val="BodyText"/>
      </w:pPr>
      <w:r w:rsidRPr="00D269EB">
        <w:t>This Unit contains employability skills.</w:t>
      </w:r>
    </w:p>
    <w:p w:rsidR="00000000" w:rsidRPr="00D269EB" w:rsidP="00D269EB">
      <w:pPr>
        <w:pStyle w:val="AllowPageBreak"/>
      </w:pPr>
    </w:p>
    <w:p w:rsidR="00000000" w:rsidRPr="00D269EB" w:rsidP="00D269EB">
      <w:pPr>
        <w:pStyle w:val="Heading1"/>
      </w:pPr>
      <w:bookmarkStart w:id="7" w:name="O_407176"/>
      <w:bookmarkEnd w:id="7"/>
      <w:r w:rsidRPr="00D269EB">
        <w:t>Elements and Performance Criteria Pre-Content</w:t>
      </w:r>
    </w:p>
    <w:tbl>
      <w:tblPr>
        <w:tblW w:w="0" w:type="auto"/>
        <w:tblLayout w:type="fixed"/>
        <w:tblCellMar>
          <w:left w:w="62" w:type="dxa"/>
          <w:right w:w="62" w:type="dxa"/>
        </w:tblCellMar>
        <w:tblLook w:val="0000"/>
      </w:tblPr>
      <w:tblGrid>
        <w:gridCol w:w="2760"/>
        <w:gridCol w:w="6312"/>
      </w:tblGrid>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BodyText"/>
              <w:rPr>
                <w:lang w:val="en-NZ"/>
              </w:rPr>
            </w:pPr>
            <w:r w:rsidRPr="00D269E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D269EB" w:rsidP="00D269EB">
            <w:pPr>
              <w:pStyle w:val="BodyText"/>
            </w:pPr>
            <w:r w:rsidRPr="00D269EB">
              <w:t>Performance criteria describe the performance needed to demonstrate achievement of the element. Where bold italicised text is used, further info</w:t>
            </w:r>
            <w:r w:rsidRPr="00D269EB">
              <w:t>rmation is detailed in the required skills and knowledge section and the range statement. Assessment of performance is to be consistent with the evidence guide.</w:t>
            </w:r>
          </w:p>
        </w:tc>
      </w:tr>
    </w:tbl>
    <w:p w:rsidR="00000000" w:rsidRPr="00D269EB" w:rsidP="00D269EB">
      <w:pPr>
        <w:pStyle w:val="BodyText"/>
      </w:pPr>
    </w:p>
    <w:p w:rsidR="00000000" w:rsidRPr="00D269EB" w:rsidP="00D269EB">
      <w:pPr>
        <w:pStyle w:val="AllowPageBreak"/>
      </w:pPr>
    </w:p>
    <w:p w:rsidR="00000000" w:rsidRPr="00D269EB" w:rsidP="00D269EB">
      <w:pPr>
        <w:pStyle w:val="Heading1"/>
      </w:pPr>
      <w:bookmarkStart w:id="8" w:name="O_407177"/>
      <w:bookmarkEnd w:id="8"/>
      <w:r w:rsidRPr="00D269EB">
        <w:t>Elements and Performance Criteria</w:t>
      </w:r>
    </w:p>
    <w:tbl>
      <w:tblPr>
        <w:tblW w:w="0" w:type="auto"/>
        <w:tblLayout w:type="fixed"/>
        <w:tblCellMar>
          <w:left w:w="62" w:type="dxa"/>
          <w:right w:w="62" w:type="dxa"/>
        </w:tblCellMar>
        <w:tblLook w:val="0000"/>
      </w:tblPr>
      <w:tblGrid>
        <w:gridCol w:w="2760"/>
        <w:gridCol w:w="6312"/>
      </w:tblGrid>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TableHeading"/>
              <w:rPr>
                <w:lang w:val="en-NZ"/>
              </w:rPr>
            </w:pPr>
            <w:r w:rsidRPr="00D269EB">
              <w:t>ELEMENT</w:t>
            </w:r>
          </w:p>
        </w:tc>
        <w:tc>
          <w:tcPr>
            <w:tcW w:w="6312" w:type="dxa"/>
            <w:tcBorders>
              <w:top w:val="nil"/>
              <w:left w:val="nil"/>
              <w:bottom w:val="nil"/>
              <w:right w:val="nil"/>
            </w:tcBorders>
            <w:tcMar>
              <w:top w:w="0" w:type="dxa"/>
              <w:left w:w="62" w:type="dxa"/>
              <w:bottom w:w="0" w:type="dxa"/>
              <w:right w:w="62" w:type="dxa"/>
            </w:tcMar>
            <w:vAlign w:val="bottom"/>
          </w:tcPr>
          <w:p w:rsidR="00000000" w:rsidP="00D269EB">
            <w:pPr>
              <w:pStyle w:val="TableHeading"/>
              <w:rPr>
                <w:lang w:val="en-NZ"/>
              </w:rPr>
            </w:pPr>
            <w:r w:rsidRPr="00D269EB">
              <w:t>PERFORMANCE CRITERIA</w:t>
            </w:r>
          </w:p>
        </w:tc>
      </w:tr>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List"/>
              <w:rPr>
                <w:lang w:val="en-NZ"/>
              </w:rPr>
            </w:pPr>
            <w:r w:rsidRPr="00D269EB">
              <w:t xml:space="preserve">1  Set up field for surface </w:t>
            </w:r>
            <w:r w:rsidRPr="00D269EB">
              <w:rPr>
                <w:rStyle w:val="BoldandItalics"/>
              </w:rPr>
              <w:t>irrigation systems</w:t>
            </w:r>
          </w:p>
        </w:tc>
        <w:tc>
          <w:tcPr>
            <w:tcW w:w="6312" w:type="dxa"/>
            <w:tcBorders>
              <w:top w:val="nil"/>
              <w:left w:val="nil"/>
              <w:bottom w:val="nil"/>
              <w:right w:val="nil"/>
            </w:tcBorders>
            <w:tcMar>
              <w:top w:w="0" w:type="dxa"/>
              <w:left w:w="62" w:type="dxa"/>
              <w:bottom w:w="0" w:type="dxa"/>
              <w:right w:w="62" w:type="dxa"/>
            </w:tcMar>
          </w:tcPr>
          <w:p w:rsidR="00000000" w:rsidRPr="00D269EB" w:rsidP="00D269EB">
            <w:pPr>
              <w:pStyle w:val="List"/>
            </w:pPr>
            <w:r w:rsidRPr="00D269EB">
              <w:t>1.1 Irrigation equipment is handled safely in accordance with Occupational Health and Safety (OHS) practices</w:t>
            </w:r>
          </w:p>
          <w:p w:rsidR="00000000" w:rsidRPr="00D269EB" w:rsidP="00D269EB">
            <w:pPr>
              <w:pStyle w:val="List"/>
            </w:pPr>
            <w:r w:rsidRPr="00D269EB">
              <w:t>1.2 Irrigation equipment is positioned in accordance with enterprise requirements</w:t>
            </w:r>
          </w:p>
          <w:p w:rsidR="00000000" w:rsidRPr="00D269EB" w:rsidP="00D269EB">
            <w:pPr>
              <w:pStyle w:val="List"/>
            </w:pPr>
            <w:r w:rsidRPr="00D269EB">
              <w:t>1.3 Rotobuck area is checked for irrigation set up and action taken as required in accordance with enterprise procedures</w:t>
            </w:r>
          </w:p>
          <w:p w:rsidR="00000000" w:rsidRPr="00D269EB" w:rsidP="00D269EB">
            <w:pPr>
              <w:pStyle w:val="List"/>
            </w:pPr>
            <w:r w:rsidRPr="00D269EB">
              <w:t xml:space="preserve">1.4 Pumps, bores and other water delivery mechanisms are checked for irrigation set up and action taken as required in accordance with </w:t>
            </w:r>
            <w:r w:rsidRPr="00D269EB">
              <w:t>enterprise procedures</w:t>
            </w:r>
          </w:p>
          <w:p w:rsidR="00000000" w:rsidP="00D269EB">
            <w:pPr>
              <w:pStyle w:val="List"/>
              <w:rPr>
                <w:lang w:val="en-NZ"/>
              </w:rPr>
            </w:pPr>
            <w:r w:rsidRPr="00D269EB">
              <w:t>1.5 Tarpaulins or other water control devices are positioned and secured as required in accordance with enterprise procedures</w:t>
            </w:r>
          </w:p>
        </w:tc>
      </w:tr>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List"/>
              <w:rPr>
                <w:lang w:val="en-NZ"/>
              </w:rPr>
            </w:pPr>
            <w:r w:rsidRPr="00D269EB">
              <w:t xml:space="preserve">2  Undertake surface irrigation work as directed </w:t>
            </w:r>
          </w:p>
        </w:tc>
        <w:tc>
          <w:tcPr>
            <w:tcW w:w="6312" w:type="dxa"/>
            <w:tcBorders>
              <w:top w:val="nil"/>
              <w:left w:val="nil"/>
              <w:bottom w:val="nil"/>
              <w:right w:val="nil"/>
            </w:tcBorders>
            <w:tcMar>
              <w:top w:w="0" w:type="dxa"/>
              <w:left w:w="62" w:type="dxa"/>
              <w:bottom w:w="0" w:type="dxa"/>
              <w:right w:w="62" w:type="dxa"/>
            </w:tcMar>
          </w:tcPr>
          <w:p w:rsidR="00000000" w:rsidRPr="00D269EB" w:rsidP="00D269EB">
            <w:pPr>
              <w:pStyle w:val="List"/>
            </w:pPr>
            <w:r w:rsidRPr="00D269EB">
              <w:t xml:space="preserve">2.1 Gates and/or valves are opened and shut as necessary </w:t>
            </w:r>
            <w:r w:rsidRPr="00D269EB">
              <w:t>in accordance with enterprise procedures</w:t>
            </w:r>
          </w:p>
          <w:p w:rsidR="00000000" w:rsidRPr="00D269EB" w:rsidP="00D269EB">
            <w:pPr>
              <w:pStyle w:val="List"/>
            </w:pPr>
            <w:r w:rsidRPr="00D269EB">
              <w:t>2.2 Required head and water levels in head ditch are achieved and maintained to ensure sufficient water flow and availability to crops</w:t>
            </w:r>
          </w:p>
          <w:p w:rsidR="00000000" w:rsidRPr="00D269EB" w:rsidP="00D269EB">
            <w:pPr>
              <w:pStyle w:val="List"/>
            </w:pPr>
            <w:r w:rsidRPr="00D269EB">
              <w:t xml:space="preserve">2.3 Required number of siphons are started/opened in accordance with enterprise </w:t>
            </w:r>
            <w:r w:rsidRPr="00D269EB">
              <w:t>procedures</w:t>
            </w:r>
          </w:p>
          <w:p w:rsidR="00000000" w:rsidRPr="00D269EB" w:rsidP="00D269EB">
            <w:pPr>
              <w:pStyle w:val="List"/>
            </w:pPr>
            <w:r w:rsidRPr="00D269EB">
              <w:t>2.4 Progress of water flow in furrows is monitored in accordance with enterprise procedures</w:t>
            </w:r>
          </w:p>
          <w:p w:rsidR="00000000" w:rsidRPr="00D269EB" w:rsidP="00D269EB">
            <w:pPr>
              <w:pStyle w:val="List"/>
            </w:pPr>
            <w:r w:rsidRPr="00D269EB">
              <w:t>2.5 Siphons are lifted where irrigation is complete in accordance with enterprise procedures</w:t>
            </w:r>
          </w:p>
          <w:p w:rsidR="00000000" w:rsidRPr="00D269EB" w:rsidP="00D269EB">
            <w:pPr>
              <w:pStyle w:val="List"/>
            </w:pPr>
            <w:r w:rsidRPr="00D269EB">
              <w:t>2.6 Irrigation change is carried out and marked as required</w:t>
            </w:r>
          </w:p>
          <w:p w:rsidR="00000000" w:rsidRPr="00D269EB" w:rsidP="00D269EB">
            <w:pPr>
              <w:pStyle w:val="List"/>
            </w:pPr>
            <w:r w:rsidRPr="00D269EB">
              <w:t>2.7 Irrigation equipment is shifted, as required, for irrigation changes in accordance with OHS guidelines</w:t>
            </w:r>
          </w:p>
          <w:p w:rsidR="00000000" w:rsidP="00D269EB">
            <w:pPr>
              <w:pStyle w:val="List"/>
              <w:rPr>
                <w:lang w:val="en-NZ"/>
              </w:rPr>
            </w:pPr>
            <w:r w:rsidRPr="00D269EB">
              <w:t>2.8</w:t>
            </w:r>
            <w:r w:rsidRPr="00D269EB">
              <w:rPr>
                <w:rStyle w:val="SpecialBold"/>
              </w:rPr>
              <w:t xml:space="preserve"> </w:t>
            </w:r>
            <w:r w:rsidRPr="00D269EB">
              <w:rPr>
                <w:rStyle w:val="BoldandItalics"/>
              </w:rPr>
              <w:t>Basic maintenance tasks</w:t>
            </w:r>
            <w:r w:rsidRPr="00D269EB">
              <w:t xml:space="preserve"> are carried out as directed</w:t>
            </w:r>
          </w:p>
        </w:tc>
      </w:tr>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List"/>
              <w:rPr>
                <w:lang w:val="en-NZ"/>
              </w:rPr>
            </w:pPr>
            <w:r w:rsidRPr="00D269EB">
              <w:t xml:space="preserve">3  Monitor soil moisture and drainage </w:t>
            </w:r>
          </w:p>
        </w:tc>
        <w:tc>
          <w:tcPr>
            <w:tcW w:w="6312" w:type="dxa"/>
            <w:tcBorders>
              <w:top w:val="nil"/>
              <w:left w:val="nil"/>
              <w:bottom w:val="nil"/>
              <w:right w:val="nil"/>
            </w:tcBorders>
            <w:tcMar>
              <w:top w:w="0" w:type="dxa"/>
              <w:left w:w="62" w:type="dxa"/>
              <w:bottom w:w="0" w:type="dxa"/>
              <w:right w:w="62" w:type="dxa"/>
            </w:tcMar>
          </w:tcPr>
          <w:p w:rsidR="00000000" w:rsidRPr="00D269EB" w:rsidP="00D269EB">
            <w:pPr>
              <w:pStyle w:val="List"/>
            </w:pPr>
            <w:r w:rsidRPr="00D269EB">
              <w:t>3.1 Soil moisture levels are assessed to determine watering requirement</w:t>
            </w:r>
          </w:p>
          <w:p w:rsidR="00000000" w:rsidRPr="00D269EB" w:rsidP="00D269EB">
            <w:pPr>
              <w:pStyle w:val="List"/>
            </w:pPr>
            <w:r w:rsidRPr="00D269EB">
              <w:t>3.2 Soil drainage and recycling of tailwater is observed and problems reported</w:t>
            </w:r>
          </w:p>
          <w:p w:rsidR="00000000" w:rsidP="00D269EB">
            <w:pPr>
              <w:pStyle w:val="List"/>
              <w:rPr>
                <w:lang w:val="en-NZ"/>
              </w:rPr>
            </w:pPr>
            <w:r w:rsidRPr="00D269EB">
              <w:t>3.3 Environmental hazards from surface irrigation are identified and reported where necessary</w:t>
            </w:r>
          </w:p>
        </w:tc>
      </w:tr>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List"/>
              <w:rPr>
                <w:lang w:val="en-NZ"/>
              </w:rPr>
            </w:pPr>
            <w:r w:rsidRPr="00D269EB">
              <w:t>4  Observe</w:t>
            </w:r>
            <w:r w:rsidRPr="00D269EB">
              <w:t xml:space="preserve"> and report on plant response</w:t>
            </w:r>
          </w:p>
        </w:tc>
        <w:tc>
          <w:tcPr>
            <w:tcW w:w="6312" w:type="dxa"/>
            <w:tcBorders>
              <w:top w:val="nil"/>
              <w:left w:val="nil"/>
              <w:bottom w:val="nil"/>
              <w:right w:val="nil"/>
            </w:tcBorders>
            <w:tcMar>
              <w:top w:w="0" w:type="dxa"/>
              <w:left w:w="62" w:type="dxa"/>
              <w:bottom w:w="0" w:type="dxa"/>
              <w:right w:w="62" w:type="dxa"/>
            </w:tcMar>
          </w:tcPr>
          <w:p w:rsidR="00000000" w:rsidRPr="00D269EB" w:rsidP="00D269EB">
            <w:pPr>
              <w:pStyle w:val="List"/>
            </w:pPr>
            <w:r w:rsidRPr="00D269EB">
              <w:t>4.1 Plant moisture requirements and signs of stress are established</w:t>
            </w:r>
          </w:p>
          <w:p w:rsidR="00000000" w:rsidRPr="00D269EB" w:rsidP="00D269EB">
            <w:pPr>
              <w:pStyle w:val="List"/>
            </w:pPr>
            <w:r w:rsidRPr="00D269EB">
              <w:t>4.2 Plant growth and condition is monitored to indicate over or under watering</w:t>
            </w:r>
          </w:p>
          <w:p w:rsidR="00000000" w:rsidP="00D269EB">
            <w:pPr>
              <w:pStyle w:val="List"/>
              <w:rPr>
                <w:lang w:val="en-NZ"/>
              </w:rPr>
            </w:pPr>
            <w:r w:rsidRPr="00D269EB">
              <w:t>4.3 Inadequate plant response to watering is recorded and reported</w:t>
            </w:r>
          </w:p>
        </w:tc>
      </w:tr>
      <w:tr w:rsidTr="00D26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9EB">
            <w:pPr>
              <w:pStyle w:val="List"/>
              <w:rPr>
                <w:lang w:val="en-NZ"/>
              </w:rPr>
            </w:pPr>
            <w:r w:rsidRPr="00D269EB">
              <w:t>5  Clean an</w:t>
            </w:r>
            <w:r w:rsidRPr="00D269EB">
              <w:t xml:space="preserve">d store surface </w:t>
            </w:r>
            <w:r w:rsidRPr="00D269EB">
              <w:t>irrigation equipment</w:t>
            </w:r>
          </w:p>
        </w:tc>
        <w:tc>
          <w:tcPr>
            <w:tcW w:w="6312" w:type="dxa"/>
            <w:tcBorders>
              <w:top w:val="nil"/>
              <w:left w:val="nil"/>
              <w:bottom w:val="nil"/>
              <w:right w:val="nil"/>
            </w:tcBorders>
            <w:tcMar>
              <w:top w:w="0" w:type="dxa"/>
              <w:left w:w="62" w:type="dxa"/>
              <w:bottom w:w="0" w:type="dxa"/>
              <w:right w:w="62" w:type="dxa"/>
            </w:tcMar>
          </w:tcPr>
          <w:p w:rsidR="00000000" w:rsidRPr="00D269EB" w:rsidP="00D269EB">
            <w:pPr>
              <w:pStyle w:val="List"/>
            </w:pPr>
            <w:r w:rsidRPr="00D269EB">
              <w:t xml:space="preserve">5.1 Equipment is cleaned and prepared for storage, as </w:t>
            </w:r>
            <w:r w:rsidRPr="00D269EB">
              <w:t>necessary, in accordance with enterprise policy and procedures</w:t>
            </w:r>
          </w:p>
          <w:p w:rsidR="00000000" w:rsidRPr="00D269EB" w:rsidP="00D269EB">
            <w:pPr>
              <w:pStyle w:val="List"/>
            </w:pPr>
            <w:r w:rsidRPr="00D269EB">
              <w:t>5.2 Equipment is loaded for transport safely, if necessary, in accordance with OHS practices</w:t>
            </w:r>
          </w:p>
          <w:p w:rsidR="00000000" w:rsidRPr="00D269EB" w:rsidP="00D269EB">
            <w:pPr>
              <w:pStyle w:val="List"/>
            </w:pPr>
            <w:r w:rsidRPr="00D269EB">
              <w:t>5.3 Equip</w:t>
            </w:r>
            <w:r w:rsidRPr="00D269EB">
              <w:t>ment is stored as required, in accordance with enterprise policy and procedures</w:t>
            </w:r>
          </w:p>
        </w:tc>
      </w:tr>
    </w:tbl>
    <w:p w:rsidR="00000000" w:rsidRPr="00D269EB" w:rsidP="00D269EB">
      <w:pPr>
        <w:pStyle w:val="BodyText"/>
      </w:pPr>
    </w:p>
    <w:p w:rsidR="00000000" w:rsidRPr="00D269EB" w:rsidP="00D269EB">
      <w:pPr>
        <w:pStyle w:val="AllowPageBreak"/>
      </w:pPr>
    </w:p>
    <w:p w:rsidR="00000000" w:rsidRPr="00D269EB" w:rsidP="00D269EB">
      <w:pPr>
        <w:pStyle w:val="Heading1"/>
      </w:pPr>
      <w:bookmarkStart w:id="9" w:name="O_407178"/>
      <w:bookmarkEnd w:id="9"/>
      <w:r w:rsidRPr="00D269EB">
        <w:t>Required Skills and Knowledge</w:t>
      </w:r>
    </w:p>
    <w:p w:rsidR="00000000" w:rsidRPr="00D269EB" w:rsidP="00D269EB">
      <w:pPr>
        <w:pStyle w:val="BodyText"/>
      </w:pPr>
      <w:r w:rsidRPr="00D269EB">
        <w:t>This section describes the skills and knowledge required for this Unit.</w:t>
      </w:r>
    </w:p>
    <w:tbl>
      <w:tblPr>
        <w:tblW w:w="0" w:type="auto"/>
        <w:tblLayout w:type="fixed"/>
        <w:tblCellMar>
          <w:left w:w="62" w:type="dxa"/>
          <w:right w:w="62" w:type="dxa"/>
        </w:tblCellMar>
        <w:tblLook w:val="0000"/>
      </w:tblPr>
      <w:tblGrid>
        <w:gridCol w:w="9072"/>
      </w:tblGrid>
      <w:tr w:rsidTr="00D269EB">
        <w:tblPrEx>
          <w:tblW w:w="0" w:type="auto"/>
          <w:tblLayout w:type="fixed"/>
          <w:tblCellMar>
            <w:left w:w="62" w:type="dxa"/>
            <w:right w:w="62" w:type="dxa"/>
          </w:tblCellMar>
          <w:tblLook w:val="0000"/>
        </w:tblPrEx>
        <w:trPr>
          <w:trHeight w:val="291"/>
        </w:trPr>
        <w:tc>
          <w:tcPr>
            <w:tcW w:w="9072" w:type="dxa"/>
            <w:tcBorders>
              <w:top w:val="nil"/>
              <w:left w:val="nil"/>
              <w:bottom w:val="nil"/>
              <w:right w:val="nil"/>
            </w:tcBorders>
            <w:tcMar>
              <w:top w:w="0" w:type="dxa"/>
              <w:left w:w="62" w:type="dxa"/>
              <w:bottom w:w="0" w:type="dxa"/>
              <w:right w:w="62" w:type="dxa"/>
            </w:tcMar>
          </w:tcPr>
          <w:p w:rsidR="00000000" w:rsidP="00D269EB">
            <w:pPr>
              <w:pStyle w:val="TableHeading"/>
              <w:rPr>
                <w:lang w:val="en-NZ"/>
              </w:rPr>
            </w:pPr>
            <w:r w:rsidRPr="00D269EB">
              <w:t>Required skills include:</w:t>
            </w:r>
          </w:p>
        </w:tc>
      </w:tr>
      <w:tr w:rsidTr="00D269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69EB" w:rsidP="00D269EB">
            <w:pPr>
              <w:pStyle w:val="BodyText"/>
            </w:pPr>
            <w:r w:rsidRPr="00D269EB">
              <w:rPr>
                <w:rStyle w:val="SpecialBold"/>
              </w:rPr>
              <w:t>Ability to:</w:t>
            </w:r>
          </w:p>
          <w:p w:rsidR="00000000" w:rsidRPr="00D269EB" w:rsidP="00D269EB">
            <w:pPr>
              <w:pStyle w:val="ListBullet"/>
            </w:pPr>
            <w:r w:rsidRPr="00D269EB">
              <w:t>prepare materials, tools and equipment for surface irrigation work</w:t>
            </w:r>
          </w:p>
          <w:p w:rsidR="00000000" w:rsidRPr="00D269EB" w:rsidP="00D269EB">
            <w:pPr>
              <w:pStyle w:val="ListBullet"/>
            </w:pPr>
            <w:r w:rsidRPr="00D269EB">
              <w:t>handle materials and equipment</w:t>
            </w:r>
          </w:p>
          <w:p w:rsidR="00000000" w:rsidRPr="00D269EB" w:rsidP="00D269EB">
            <w:pPr>
              <w:pStyle w:val="ListBullet"/>
            </w:pPr>
            <w:r w:rsidRPr="00D269EB">
              <w:t>observe required head and water levels in head ditch</w:t>
            </w:r>
          </w:p>
          <w:p w:rsidR="00000000" w:rsidRPr="00D269EB" w:rsidP="00D269EB">
            <w:pPr>
              <w:pStyle w:val="ListBullet"/>
            </w:pPr>
            <w:r w:rsidRPr="00D269EB">
              <w:t>monitor irrigation times for enterprise fields to deliver sufficient volume</w:t>
            </w:r>
          </w:p>
          <w:p w:rsidR="00000000" w:rsidRPr="00D269EB" w:rsidP="00D269EB">
            <w:pPr>
              <w:pStyle w:val="ListBullet"/>
            </w:pPr>
            <w:r w:rsidRPr="00D269EB">
              <w:t>open and close check valves</w:t>
            </w:r>
          </w:p>
          <w:p w:rsidR="00000000" w:rsidRPr="00D269EB" w:rsidP="00D269EB">
            <w:pPr>
              <w:pStyle w:val="ListBullet"/>
            </w:pPr>
            <w:r w:rsidRPr="00D269EB">
              <w:t>c</w:t>
            </w:r>
            <w:r w:rsidRPr="00D269EB">
              <w:t>arry out surface irrigation operating tasks as directed</w:t>
            </w:r>
          </w:p>
          <w:p w:rsidR="00000000" w:rsidRPr="00D269EB" w:rsidP="00D269EB">
            <w:pPr>
              <w:pStyle w:val="ListBullet"/>
            </w:pPr>
            <w:r w:rsidRPr="00D269EB">
              <w:t>follow directions to operate pumps and valves</w:t>
            </w:r>
          </w:p>
          <w:p w:rsidR="00000000" w:rsidRPr="00D269EB" w:rsidP="00D269EB">
            <w:pPr>
              <w:pStyle w:val="ListBullet"/>
            </w:pPr>
            <w:r w:rsidRPr="00D269EB">
              <w:t>start and pull siphons</w:t>
            </w:r>
          </w:p>
          <w:p w:rsidR="00000000" w:rsidRPr="00D269EB" w:rsidP="00D269EB">
            <w:pPr>
              <w:pStyle w:val="ListBullet"/>
            </w:pPr>
            <w:r w:rsidRPr="00D269EB">
              <w:t>check siphons for even water flow</w:t>
            </w:r>
          </w:p>
          <w:p w:rsidR="00000000" w:rsidRPr="00D269EB" w:rsidP="00D269EB">
            <w:pPr>
              <w:pStyle w:val="ListBullet"/>
            </w:pPr>
            <w:r w:rsidRPr="00D269EB">
              <w:t>observe for uneven water distribution or drainage</w:t>
            </w:r>
          </w:p>
          <w:p w:rsidR="00000000" w:rsidRPr="00D269EB" w:rsidP="00D269EB">
            <w:pPr>
              <w:pStyle w:val="ListBullet"/>
            </w:pPr>
            <w:r w:rsidRPr="00D269EB">
              <w:t>record and report maintenance activities</w:t>
            </w:r>
          </w:p>
          <w:p w:rsidR="00000000" w:rsidRPr="00D269EB" w:rsidP="00D269EB">
            <w:pPr>
              <w:pStyle w:val="ListBullet"/>
            </w:pPr>
            <w:r w:rsidRPr="00D269EB">
              <w:t>report faults</w:t>
            </w:r>
          </w:p>
          <w:p w:rsidR="00000000" w:rsidP="00D269EB">
            <w:pPr>
              <w:pStyle w:val="ListBullet"/>
              <w:rPr>
                <w:lang w:val="en-NZ"/>
              </w:rPr>
            </w:pPr>
            <w:r w:rsidRPr="00D269EB">
              <w:t>follow safe work procedures including manual handling.</w:t>
            </w:r>
          </w:p>
        </w:tc>
      </w:tr>
      <w:tr w:rsidTr="00D269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69EB">
            <w:pPr>
              <w:pStyle w:val="TableHeading"/>
              <w:rPr>
                <w:lang w:val="en-NZ"/>
              </w:rPr>
            </w:pPr>
            <w:r w:rsidRPr="00D269EB">
              <w:t>Required knowledge includes:</w:t>
            </w:r>
          </w:p>
        </w:tc>
      </w:tr>
      <w:tr w:rsidTr="00D269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69EB" w:rsidP="00D269EB">
            <w:pPr>
              <w:pStyle w:val="BodyText"/>
            </w:pPr>
            <w:r w:rsidRPr="00D269EB">
              <w:rPr>
                <w:rStyle w:val="SpecialBold"/>
              </w:rPr>
              <w:t>Knowledge of:</w:t>
            </w:r>
          </w:p>
          <w:p w:rsidR="00000000" w:rsidRPr="00D269EB" w:rsidP="00D269EB">
            <w:pPr>
              <w:pStyle w:val="ListBullet"/>
            </w:pPr>
            <w:r w:rsidRPr="00D269EB">
              <w:t>purpose and principles of surface irrigation</w:t>
            </w:r>
          </w:p>
          <w:p w:rsidR="00000000" w:rsidRPr="00D269EB" w:rsidP="00D269EB">
            <w:pPr>
              <w:pStyle w:val="ListBullet"/>
            </w:pPr>
            <w:r w:rsidRPr="00D269EB">
              <w:t>identification, characteristics and operation of surface irrigation structures and components</w:t>
            </w:r>
          </w:p>
          <w:p w:rsidR="00000000" w:rsidRPr="00D269EB" w:rsidP="00D269EB">
            <w:pPr>
              <w:pStyle w:val="ListBullet"/>
            </w:pPr>
            <w:r w:rsidRPr="00D269EB">
              <w:t>sy</w:t>
            </w:r>
            <w:r w:rsidRPr="00D269EB">
              <w:t>stem malfunctions and their likely causes</w:t>
            </w:r>
          </w:p>
          <w:p w:rsidR="00000000" w:rsidRPr="00D269EB" w:rsidP="00D269EB">
            <w:pPr>
              <w:pStyle w:val="ListBullet"/>
            </w:pPr>
            <w:r w:rsidRPr="00D269EB">
              <w:t>environmental impacts of irrigation, using water from any ground or underground source</w:t>
            </w:r>
          </w:p>
          <w:p w:rsidR="00000000" w:rsidRPr="00D269EB" w:rsidP="00D269EB">
            <w:pPr>
              <w:pStyle w:val="ListBullet"/>
            </w:pPr>
            <w:r w:rsidRPr="00D269EB">
              <w:t>OHS procedures relating to general activities involved in irrigating field crops using surface irrigation.</w:t>
            </w:r>
          </w:p>
        </w:tc>
      </w:tr>
    </w:tbl>
    <w:p w:rsidR="00000000" w:rsidRPr="00D269EB" w:rsidP="00D269EB">
      <w:pPr>
        <w:pStyle w:val="BodyText"/>
      </w:pPr>
    </w:p>
    <w:p w:rsidR="00000000" w:rsidRPr="00D269EB" w:rsidP="00D269EB">
      <w:pPr>
        <w:pStyle w:val="AllowPageBreak"/>
      </w:pPr>
    </w:p>
    <w:p w:rsidR="00000000" w:rsidRPr="00D269EB" w:rsidP="00D269EB">
      <w:pPr>
        <w:pStyle w:val="Heading1"/>
      </w:pPr>
      <w:bookmarkStart w:id="10" w:name="O_407179"/>
      <w:bookmarkEnd w:id="10"/>
      <w:r w:rsidRPr="00D269EB">
        <w:t>Evidence Guide</w:t>
      </w:r>
    </w:p>
    <w:tbl>
      <w:tblPr>
        <w:tblW w:w="0" w:type="auto"/>
        <w:tblLayout w:type="fixed"/>
        <w:tblCellMar>
          <w:left w:w="62" w:type="dxa"/>
          <w:right w:w="62" w:type="dxa"/>
        </w:tblCellMar>
        <w:tblLook w:val="0000"/>
      </w:tblPr>
      <w:tblGrid>
        <w:gridCol w:w="3674"/>
        <w:gridCol w:w="5398"/>
      </w:tblGrid>
      <w:tr w:rsidTr="00D269E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t>The evidence guide provides advice on assessment and must be read in conjunction with the performance criteria, required skills and knowledge, range statement and the Assessment Guidelines for the Training Package.</w:t>
            </w:r>
          </w:p>
        </w:tc>
      </w:tr>
      <w:tr w:rsidTr="00D269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9EB" w:rsidP="00D269EB">
            <w:pPr>
              <w:pStyle w:val="BodyText"/>
            </w:pPr>
            <w:r w:rsidRPr="00D269EB">
              <w:t>T</w:t>
            </w:r>
            <w:r w:rsidRPr="00D269EB">
              <w: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D269EB" w:rsidP="00D269EB">
            <w:pPr>
              <w:pStyle w:val="ListBullet"/>
            </w:pPr>
            <w:r w:rsidRPr="00D269EB">
              <w:t>handle and shift loads</w:t>
            </w:r>
          </w:p>
          <w:p w:rsidR="00000000" w:rsidRPr="00D269EB" w:rsidP="00D269EB">
            <w:pPr>
              <w:pStyle w:val="ListBullet"/>
            </w:pPr>
            <w:r w:rsidRPr="00D269EB">
              <w:t>operate, check, clean and store irrigation equipment</w:t>
            </w:r>
          </w:p>
          <w:p w:rsidR="00000000" w:rsidRPr="00D269EB" w:rsidP="00D269EB">
            <w:pPr>
              <w:pStyle w:val="ListBullet"/>
            </w:pPr>
            <w:r w:rsidRPr="00D269EB">
              <w:t>set up field for gravity fed irrigation</w:t>
            </w:r>
          </w:p>
          <w:p w:rsidR="00000000" w:rsidRPr="00D269EB" w:rsidP="00D269EB">
            <w:pPr>
              <w:pStyle w:val="ListBullet"/>
            </w:pPr>
            <w:r w:rsidRPr="00D269EB">
              <w:t>estimate and monitor water levels and volumes/flow</w:t>
            </w:r>
          </w:p>
          <w:p w:rsidR="00000000" w:rsidP="00D269EB">
            <w:pPr>
              <w:pStyle w:val="ListBullet"/>
              <w:rPr>
                <w:lang w:val="en-NZ"/>
              </w:rPr>
            </w:pPr>
            <w:r w:rsidRPr="00D269EB">
              <w:t>identify adverse environmental impacts of gravity fed irrigation system and take appropri</w:t>
            </w:r>
            <w:r w:rsidRPr="00D269EB">
              <w:t>ate action.</w:t>
            </w:r>
          </w:p>
        </w:tc>
      </w:tr>
      <w:tr w:rsidTr="00D269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9EB" w:rsidP="00D269EB">
            <w:pPr>
              <w:pStyle w:val="BodyText"/>
            </w:pPr>
            <w:r w:rsidRPr="00D269EB">
              <w:t>Competency requires the application of work practices under work conditions. Selection and use of resources for some worksites may differ due to the r</w:t>
            </w:r>
            <w:r w:rsidRPr="00D269EB">
              <w:t>egional or enterprise circumstances.</w:t>
            </w:r>
          </w:p>
        </w:tc>
      </w:tr>
    </w:tbl>
    <w:p w:rsidR="00000000" w:rsidRPr="00D269EB" w:rsidP="00D269EB">
      <w:pPr>
        <w:pStyle w:val="BodyText"/>
      </w:pPr>
    </w:p>
    <w:p w:rsidR="00000000" w:rsidRPr="00D269EB" w:rsidP="00D269EB">
      <w:pPr>
        <w:pStyle w:val="AllowPageBreak"/>
      </w:pPr>
    </w:p>
    <w:p w:rsidR="00000000" w:rsidRPr="00D269EB" w:rsidP="00D269EB">
      <w:pPr>
        <w:pStyle w:val="Heading1"/>
      </w:pPr>
      <w:bookmarkStart w:id="11" w:name="O_407180"/>
      <w:bookmarkEnd w:id="11"/>
      <w:r w:rsidRPr="00D269EB">
        <w:t>Range Statement</w:t>
      </w:r>
    </w:p>
    <w:tbl>
      <w:tblPr>
        <w:tblW w:w="0" w:type="auto"/>
        <w:tblLayout w:type="fixed"/>
        <w:tblCellMar>
          <w:left w:w="62" w:type="dxa"/>
          <w:right w:w="62" w:type="dxa"/>
        </w:tblCellMar>
        <w:tblLook w:val="0000"/>
      </w:tblPr>
      <w:tblGrid>
        <w:gridCol w:w="3674"/>
        <w:gridCol w:w="5398"/>
      </w:tblGrid>
      <w:tr w:rsidTr="00D269E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t>The range statement relates to the Unit of Competency as a whole. It allows for different work environments and situations that may affect performance. Bold italicised wording, if used</w:t>
            </w:r>
            <w:r w:rsidRPr="00D269EB">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D269EB">
              <w:t>may also be included.</w:t>
            </w:r>
          </w:p>
        </w:tc>
      </w:tr>
      <w:tr w:rsidTr="00D269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t xml:space="preserve">Surface </w:t>
            </w:r>
            <w:r w:rsidRPr="00D269EB">
              <w:rPr>
                <w:rStyle w:val="BoldandItalics"/>
              </w:rPr>
              <w:t>irrigation systems</w:t>
            </w:r>
            <w:r w:rsidRPr="00D269E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t>any systems that apply water across the surface of a levelled or contoured area. These include furrow, border and basin irrigation.</w:t>
            </w:r>
          </w:p>
        </w:tc>
      </w:tr>
      <w:tr w:rsidTr="00D269E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9EB">
            <w:pPr>
              <w:pStyle w:val="BodyText"/>
              <w:rPr>
                <w:lang w:val="en-NZ"/>
              </w:rPr>
            </w:pPr>
            <w:r w:rsidRPr="00D269EB">
              <w:rPr>
                <w:rStyle w:val="BoldandItalics"/>
              </w:rPr>
              <w:t>Basic maintenance tasks</w:t>
            </w:r>
            <w:r w:rsidRPr="00D269E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9EB" w:rsidP="00D269EB">
            <w:pPr>
              <w:pStyle w:val="BodyText"/>
            </w:pPr>
            <w:r w:rsidRPr="00D269EB">
              <w:t>performing basic maintenance tasks under supervision to maintain structures such as banks, head walls and canals, and to maintain equipment such as pumps, gates and siphons.</w:t>
            </w:r>
          </w:p>
        </w:tc>
      </w:tr>
    </w:tbl>
    <w:p w:rsidR="00000000" w:rsidRPr="00D269EB" w:rsidP="00D269EB">
      <w:pPr>
        <w:pStyle w:val="BodyText"/>
      </w:pPr>
    </w:p>
    <w:p w:rsidR="00000000" w:rsidRPr="00D269EB" w:rsidP="00D269EB">
      <w:pPr>
        <w:pStyle w:val="AllowPageBreak"/>
      </w:pPr>
    </w:p>
    <w:p w:rsidR="00000000" w:rsidRPr="00D269EB" w:rsidP="00D269EB">
      <w:pPr>
        <w:pStyle w:val="Heading1"/>
      </w:pPr>
      <w:bookmarkStart w:id="12" w:name="O_407181"/>
      <w:bookmarkEnd w:id="12"/>
      <w:r w:rsidRPr="00D269EB">
        <w:t>Unit Sector(s)</w:t>
      </w:r>
    </w:p>
    <w:p w:rsidR="00000000" w:rsidRPr="00D269EB" w:rsidP="00D269EB">
      <w:pPr>
        <w:pStyle w:val="BodyText"/>
      </w:pPr>
      <w:r w:rsidRPr="00D269EB">
        <w:t>Irrigation</w:t>
      </w:r>
    </w:p>
    <w:p w:rsidR="00000000" w:rsidRPr="00D269EB" w:rsidP="00D269EB"/>
    <w:sectPr w:rsidSect="00D269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F6B" w:rsidP="00B27F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B" w:rsidP="00D269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27F6B" w:rsidP="00D269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7F6B" w:rsidP="00D269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EB" w:rsidRPr="00B27F6B" w:rsidP="00B27F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B" w:rsidP="00D269EB">
    <w:pPr>
      <w:pStyle w:val="Header"/>
      <w:framePr w:wrap="around"/>
    </w:pPr>
    <w:r>
      <w:fldChar w:fldCharType="begin"/>
    </w:r>
    <w:r>
      <w:instrText xml:space="preserve"> TITLE   \* MERGEFORMAT </w:instrText>
    </w:r>
    <w:r>
      <w:fldChar w:fldCharType="separate"/>
    </w:r>
    <w:r>
      <w:t>AHCIRG213A Assist with surface irrigation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27F6B" w:rsidP="00D26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62BB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648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9EB"/>
    <w:pPr>
      <w:spacing w:before="360" w:after="60"/>
      <w:outlineLvl w:val="0"/>
    </w:pPr>
    <w:rPr>
      <w:sz w:val="32"/>
    </w:rPr>
  </w:style>
  <w:style w:type="paragraph" w:styleId="Heading2">
    <w:name w:val="heading 2"/>
    <w:basedOn w:val="HeadingBase"/>
    <w:next w:val="BodyText"/>
    <w:link w:val="Heading2Char"/>
    <w:qFormat/>
    <w:rsid w:val="00D269EB"/>
    <w:pPr>
      <w:keepLines/>
      <w:spacing w:before="240" w:after="120"/>
      <w:outlineLvl w:val="1"/>
    </w:pPr>
    <w:rPr>
      <w:sz w:val="28"/>
      <w:szCs w:val="40"/>
    </w:rPr>
  </w:style>
  <w:style w:type="paragraph" w:styleId="Heading3">
    <w:name w:val="heading 3"/>
    <w:basedOn w:val="HeadingBase"/>
    <w:next w:val="BodyText"/>
    <w:link w:val="Heading3Char"/>
    <w:qFormat/>
    <w:rsid w:val="00D269EB"/>
    <w:pPr>
      <w:spacing w:before="180" w:after="120"/>
      <w:outlineLvl w:val="2"/>
    </w:pPr>
    <w:rPr>
      <w:spacing w:val="-10"/>
      <w:kern w:val="32"/>
    </w:rPr>
  </w:style>
  <w:style w:type="paragraph" w:styleId="Heading4">
    <w:name w:val="heading 4"/>
    <w:basedOn w:val="HeadingBase"/>
    <w:next w:val="BodyText"/>
    <w:link w:val="Heading4Char"/>
    <w:qFormat/>
    <w:rsid w:val="00D269EB"/>
    <w:pPr>
      <w:spacing w:before="160" w:after="120"/>
      <w:outlineLvl w:val="3"/>
    </w:pPr>
    <w:rPr>
      <w:sz w:val="22"/>
    </w:rPr>
  </w:style>
  <w:style w:type="paragraph" w:styleId="Heading5">
    <w:name w:val="heading 5"/>
    <w:basedOn w:val="HeadingBase"/>
    <w:next w:val="Normal"/>
    <w:link w:val="Heading5Char"/>
    <w:qFormat/>
    <w:rsid w:val="00D269EB"/>
    <w:pPr>
      <w:spacing w:before="80"/>
      <w:outlineLvl w:val="4"/>
    </w:pPr>
    <w:rPr>
      <w:color w:val="918585"/>
      <w:sz w:val="20"/>
    </w:rPr>
  </w:style>
  <w:style w:type="paragraph" w:styleId="Heading6">
    <w:name w:val="heading 6"/>
    <w:basedOn w:val="HeadingBase"/>
    <w:next w:val="Normal"/>
    <w:link w:val="Heading6Char"/>
    <w:qFormat/>
    <w:rsid w:val="00D269EB"/>
    <w:pPr>
      <w:spacing w:before="60"/>
      <w:outlineLvl w:val="5"/>
    </w:pPr>
    <w:rPr>
      <w:color w:val="918585"/>
      <w:sz w:val="20"/>
    </w:rPr>
  </w:style>
  <w:style w:type="paragraph" w:styleId="Heading7">
    <w:name w:val="heading 7"/>
    <w:basedOn w:val="Normal"/>
    <w:next w:val="Normal"/>
    <w:link w:val="Heading7Char"/>
    <w:qFormat/>
    <w:rsid w:val="00D269EB"/>
    <w:pPr>
      <w:ind w:left="720"/>
      <w:outlineLvl w:val="6"/>
    </w:pPr>
    <w:rPr>
      <w:i/>
    </w:rPr>
  </w:style>
  <w:style w:type="paragraph" w:styleId="Heading8">
    <w:name w:val="heading 8"/>
    <w:basedOn w:val="Normal"/>
    <w:next w:val="Normal"/>
    <w:link w:val="Heading8Char"/>
    <w:qFormat/>
    <w:rsid w:val="00D269EB"/>
    <w:pPr>
      <w:ind w:left="720"/>
      <w:outlineLvl w:val="7"/>
    </w:pPr>
    <w:rPr>
      <w:i/>
    </w:rPr>
  </w:style>
  <w:style w:type="paragraph" w:styleId="Heading9">
    <w:name w:val="heading 9"/>
    <w:basedOn w:val="Normal"/>
    <w:next w:val="Normal"/>
    <w:link w:val="Heading9Char"/>
    <w:qFormat/>
    <w:rsid w:val="00D269EB"/>
    <w:pPr>
      <w:ind w:left="720"/>
      <w:outlineLvl w:val="8"/>
    </w:pPr>
    <w:rPr>
      <w:i/>
    </w:rPr>
  </w:style>
  <w:style w:type="character" w:default="1" w:styleId="DefaultParagraphFont">
    <w:name w:val="Default Paragraph Font"/>
    <w:uiPriority w:val="1"/>
    <w:unhideWhenUsed/>
    <w:rsid w:val="00D26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9EB"/>
  </w:style>
  <w:style w:type="character" w:customStyle="1" w:styleId="Heading1Char">
    <w:name w:val="Heading 1 Char"/>
    <w:basedOn w:val="DefaultParagraphFont"/>
    <w:link w:val="Heading1"/>
    <w:rsid w:val="00D269EB"/>
    <w:rPr>
      <w:rFonts w:ascii="Times New Roman" w:eastAsia="Times New Roman" w:hAnsi="Times New Roman" w:cs="Times New Roman"/>
      <w:b/>
      <w:sz w:val="32"/>
      <w:szCs w:val="20"/>
      <w:lang w:eastAsia="en-US"/>
    </w:rPr>
  </w:style>
  <w:style w:type="paragraph" w:styleId="BodyText">
    <w:name w:val="Body Text"/>
    <w:basedOn w:val="Normal"/>
    <w:link w:val="BodyTextChar"/>
    <w:rsid w:val="00D269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9EB"/>
    <w:rPr>
      <w:rFonts w:ascii="Times New Roman" w:eastAsia="Times New Roman" w:hAnsi="Times New Roman" w:cs="Times New Roman"/>
      <w:sz w:val="24"/>
      <w:lang w:eastAsia="en-US"/>
    </w:rPr>
  </w:style>
  <w:style w:type="paragraph" w:styleId="Footer">
    <w:name w:val="footer"/>
    <w:basedOn w:val="Normal"/>
    <w:link w:val="FooterChar"/>
    <w:rsid w:val="00D26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9EB"/>
    <w:rPr>
      <w:rFonts w:ascii="Times New Roman" w:eastAsia="Times New Roman" w:hAnsi="Times New Roman" w:cs="Times New Roman"/>
      <w:sz w:val="16"/>
      <w:lang w:eastAsia="en-US"/>
    </w:rPr>
  </w:style>
  <w:style w:type="paragraph" w:styleId="List">
    <w:name w:val="List"/>
    <w:basedOn w:val="BodyText"/>
    <w:next w:val="BodyText"/>
    <w:rsid w:val="00D269EB"/>
    <w:pPr>
      <w:tabs>
        <w:tab w:val="left" w:pos="340"/>
      </w:tabs>
      <w:spacing w:before="60" w:after="60"/>
      <w:ind w:left="340" w:hanging="340"/>
    </w:pPr>
  </w:style>
  <w:style w:type="paragraph" w:styleId="ListBullet">
    <w:name w:val="List Bullet"/>
    <w:basedOn w:val="List"/>
    <w:rsid w:val="00D269EB"/>
    <w:pPr>
      <w:numPr>
        <w:numId w:val="12"/>
      </w:numPr>
      <w:tabs>
        <w:tab w:val="clear" w:pos="340"/>
      </w:tabs>
      <w:spacing w:before="40" w:after="40"/>
    </w:pPr>
  </w:style>
  <w:style w:type="character" w:customStyle="1" w:styleId="SpecialBold">
    <w:name w:val="Special Bold"/>
    <w:basedOn w:val="DefaultParagraphFont"/>
    <w:rsid w:val="00D269EB"/>
    <w:rPr>
      <w:b/>
      <w:spacing w:val="0"/>
    </w:rPr>
  </w:style>
  <w:style w:type="paragraph" w:customStyle="1" w:styleId="SuperHeading">
    <w:name w:val="SuperHeading"/>
    <w:basedOn w:val="Normal"/>
    <w:rsid w:val="00D269EB"/>
    <w:pPr>
      <w:spacing w:before="240" w:after="120"/>
      <w:outlineLvl w:val="0"/>
    </w:pPr>
    <w:rPr>
      <w:rFonts w:ascii="Times New Roman" w:hAnsi="Times New Roman"/>
      <w:b/>
      <w:sz w:val="28"/>
    </w:rPr>
  </w:style>
  <w:style w:type="paragraph" w:customStyle="1" w:styleId="TableHeading">
    <w:name w:val="Table Heading"/>
    <w:basedOn w:val="HeadingBase"/>
    <w:rsid w:val="00D269EB"/>
    <w:pPr>
      <w:keepLines/>
      <w:pBdr>
        <w:bottom w:val="single" w:sz="6" w:space="1" w:color="918585"/>
      </w:pBdr>
      <w:spacing w:before="240"/>
    </w:pPr>
  </w:style>
  <w:style w:type="paragraph" w:customStyle="1" w:styleId="AllowPageBreak">
    <w:name w:val="AllowPageBreak"/>
    <w:rsid w:val="00D26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69EB"/>
    <w:rPr>
      <w:b/>
      <w:i/>
      <w:u w:val="none"/>
    </w:rPr>
  </w:style>
  <w:style w:type="character" w:customStyle="1" w:styleId="Heading2Char">
    <w:name w:val="Heading 2 Char"/>
    <w:basedOn w:val="DefaultParagraphFont"/>
    <w:link w:val="Heading2"/>
    <w:rsid w:val="00D26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9EB"/>
    <w:rPr>
      <w:rFonts w:ascii="Courier New" w:eastAsia="Times New Roman" w:hAnsi="Courier New" w:cs="Times New Roman"/>
      <w:i/>
      <w:szCs w:val="20"/>
      <w:lang w:eastAsia="en-US"/>
    </w:rPr>
  </w:style>
  <w:style w:type="paragraph" w:customStyle="1" w:styleId="HeadingBase">
    <w:name w:val="Heading Base"/>
    <w:rsid w:val="00D26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9EB"/>
    <w:pPr>
      <w:tabs>
        <w:tab w:val="right" w:leader="dot" w:pos="9072"/>
      </w:tabs>
      <w:ind w:left="567"/>
    </w:pPr>
    <w:rPr>
      <w:szCs w:val="22"/>
    </w:rPr>
  </w:style>
  <w:style w:type="paragraph" w:customStyle="1" w:styleId="TOCBase">
    <w:name w:val="TOC Base"/>
    <w:rsid w:val="00D26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9EB"/>
    <w:pPr>
      <w:tabs>
        <w:tab w:val="right" w:leader="dot" w:pos="9072"/>
      </w:tabs>
      <w:spacing w:before="40" w:after="40"/>
      <w:ind w:left="284"/>
    </w:pPr>
    <w:rPr>
      <w:rFonts w:ascii="Times New Roman" w:hAnsi="Times New Roman"/>
    </w:rPr>
  </w:style>
  <w:style w:type="paragraph" w:styleId="TOC1">
    <w:name w:val="toc 1"/>
    <w:basedOn w:val="TOCBase"/>
    <w:next w:val="Normal"/>
    <w:rsid w:val="00D269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9EB"/>
    <w:pPr>
      <w:spacing w:before="5040"/>
      <w:jc w:val="center"/>
    </w:pPr>
    <w:rPr>
      <w:sz w:val="48"/>
      <w:szCs w:val="72"/>
      <w:lang w:val="en-US"/>
    </w:rPr>
  </w:style>
  <w:style w:type="character" w:customStyle="1" w:styleId="TitleChar">
    <w:name w:val="Title Char"/>
    <w:basedOn w:val="DefaultParagraphFont"/>
    <w:link w:val="Title"/>
    <w:rsid w:val="00D26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9EB"/>
    <w:pPr>
      <w:tabs>
        <w:tab w:val="left" w:pos="3600"/>
        <w:tab w:val="left" w:pos="3958"/>
      </w:tabs>
    </w:pPr>
  </w:style>
  <w:style w:type="paragraph" w:customStyle="1" w:styleId="Note">
    <w:name w:val="Note"/>
    <w:basedOn w:val="BodyText"/>
    <w:rsid w:val="00D26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9EB"/>
    <w:pPr>
      <w:framePr w:wrap="auto" w:hAnchor="text" w:y="6049"/>
    </w:pPr>
    <w:rPr>
      <w:color w:val="000000"/>
      <w:sz w:val="40"/>
    </w:rPr>
  </w:style>
  <w:style w:type="paragraph" w:customStyle="1" w:styleId="TOCTitle">
    <w:name w:val="TOCTitle"/>
    <w:basedOn w:val="Heading1"/>
    <w:rsid w:val="00D269EB"/>
    <w:pPr>
      <w:spacing w:after="240"/>
      <w:jc w:val="center"/>
      <w:outlineLvl w:val="9"/>
    </w:pPr>
    <w:rPr>
      <w:caps/>
    </w:rPr>
  </w:style>
  <w:style w:type="paragraph" w:customStyle="1" w:styleId="Version">
    <w:name w:val="Version"/>
    <w:rsid w:val="00D269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9EB"/>
    <w:pPr>
      <w:numPr>
        <w:numId w:val="13"/>
      </w:numPr>
      <w:tabs>
        <w:tab w:val="clear" w:pos="680"/>
      </w:tabs>
    </w:pPr>
  </w:style>
  <w:style w:type="paragraph" w:styleId="Index1">
    <w:name w:val="index 1"/>
    <w:basedOn w:val="Normal"/>
    <w:next w:val="Normal"/>
    <w:semiHidden/>
    <w:rsid w:val="00D269EB"/>
    <w:pPr>
      <w:keepNext w:val="0"/>
      <w:tabs>
        <w:tab w:val="right" w:pos="4176"/>
      </w:tabs>
      <w:ind w:left="198" w:hanging="198"/>
    </w:pPr>
    <w:rPr>
      <w:rFonts w:ascii="Garamond" w:hAnsi="Garamond"/>
    </w:rPr>
  </w:style>
  <w:style w:type="paragraph" w:styleId="IndexHeading">
    <w:name w:val="index heading"/>
    <w:basedOn w:val="Normal"/>
    <w:next w:val="Index1"/>
    <w:semiHidden/>
    <w:rsid w:val="00D269EB"/>
    <w:pPr>
      <w:spacing w:before="120" w:after="120"/>
    </w:pPr>
    <w:rPr>
      <w:rFonts w:ascii="Arial" w:hAnsi="Arial"/>
      <w:b/>
      <w:color w:val="918585"/>
      <w:sz w:val="24"/>
    </w:rPr>
  </w:style>
  <w:style w:type="paragraph" w:styleId="Header">
    <w:name w:val="header"/>
    <w:basedOn w:val="Normal"/>
    <w:link w:val="HeaderChar"/>
    <w:rsid w:val="00D26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9EB"/>
    <w:rPr>
      <w:rFonts w:ascii="Times New Roman" w:eastAsia="Times New Roman" w:hAnsi="Times New Roman" w:cs="Times New Roman"/>
      <w:sz w:val="16"/>
      <w:szCs w:val="20"/>
      <w:lang w:val="en-GB" w:eastAsia="en-US"/>
    </w:rPr>
  </w:style>
  <w:style w:type="paragraph" w:customStyle="1" w:styleId="Chapter">
    <w:name w:val="Chapter"/>
    <w:basedOn w:val="Normal"/>
    <w:rsid w:val="00D269EB"/>
    <w:pPr>
      <w:spacing w:before="240"/>
    </w:pPr>
    <w:rPr>
      <w:rFonts w:ascii="Times New Roman" w:hAnsi="Times New Roman"/>
      <w:smallCaps/>
      <w:spacing w:val="80"/>
      <w:sz w:val="28"/>
    </w:rPr>
  </w:style>
  <w:style w:type="paragraph" w:customStyle="1" w:styleId="InChapter">
    <w:name w:val="InChapter"/>
    <w:basedOn w:val="Heading3"/>
    <w:rsid w:val="00D269EB"/>
    <w:pPr>
      <w:spacing w:after="240"/>
      <w:outlineLvl w:val="9"/>
    </w:pPr>
    <w:rPr>
      <w:noProof/>
    </w:rPr>
  </w:style>
  <w:style w:type="paragraph" w:styleId="Index2">
    <w:name w:val="index 2"/>
    <w:basedOn w:val="Normal"/>
    <w:next w:val="Normal"/>
    <w:semiHidden/>
    <w:rsid w:val="00D269EB"/>
    <w:pPr>
      <w:tabs>
        <w:tab w:val="right" w:pos="4176"/>
      </w:tabs>
      <w:ind w:left="568" w:hanging="284"/>
    </w:pPr>
    <w:rPr>
      <w:rFonts w:ascii="Garamond" w:hAnsi="Garamond"/>
    </w:rPr>
  </w:style>
  <w:style w:type="paragraph" w:customStyle="1" w:styleId="Byline">
    <w:name w:val="Byline"/>
    <w:rsid w:val="00D26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9EB"/>
    <w:pPr>
      <w:tabs>
        <w:tab w:val="clear" w:pos="3600"/>
        <w:tab w:val="clear" w:pos="3958"/>
      </w:tabs>
      <w:jc w:val="right"/>
    </w:pPr>
  </w:style>
  <w:style w:type="character" w:styleId="Emphasis">
    <w:name w:val="Emphasis"/>
    <w:basedOn w:val="DefaultParagraphFont"/>
    <w:qFormat/>
    <w:rsid w:val="00D269EB"/>
    <w:rPr>
      <w:i/>
    </w:rPr>
  </w:style>
  <w:style w:type="paragraph" w:styleId="Caption">
    <w:name w:val="caption"/>
    <w:basedOn w:val="BodyText"/>
    <w:next w:val="Normal"/>
    <w:qFormat/>
    <w:rsid w:val="00D269EB"/>
    <w:pPr>
      <w:framePr w:w="2268" w:hSpace="181" w:vSpace="181" w:wrap="around" w:vAnchor="text" w:hAnchor="page" w:x="1135" w:y="285" w:anchorLock="1"/>
    </w:pPr>
    <w:rPr>
      <w:i/>
    </w:rPr>
  </w:style>
  <w:style w:type="paragraph" w:customStyle="1" w:styleId="MiniTOCTitle">
    <w:name w:val="MiniTOCTitle"/>
    <w:basedOn w:val="Heading4"/>
    <w:rsid w:val="00D269EB"/>
    <w:pPr>
      <w:spacing w:before="240"/>
      <w:outlineLvl w:val="9"/>
    </w:pPr>
    <w:rPr>
      <w:noProof/>
      <w:sz w:val="24"/>
    </w:rPr>
  </w:style>
  <w:style w:type="paragraph" w:customStyle="1" w:styleId="MiniTOCItem">
    <w:name w:val="MiniTOCItem"/>
    <w:basedOn w:val="ListBullet"/>
    <w:rsid w:val="00D269EB"/>
    <w:pPr>
      <w:numPr>
        <w:numId w:val="0"/>
      </w:numPr>
      <w:tabs>
        <w:tab w:val="right" w:leader="dot" w:pos="6521"/>
      </w:tabs>
      <w:spacing w:before="0" w:after="0"/>
    </w:pPr>
  </w:style>
  <w:style w:type="paragraph" w:customStyle="1" w:styleId="TOFTitle">
    <w:name w:val="TOFTitle"/>
    <w:basedOn w:val="TOCTitle"/>
    <w:rsid w:val="00D269EB"/>
  </w:style>
  <w:style w:type="paragraph" w:styleId="TableofFigures">
    <w:name w:val="table of figures"/>
    <w:basedOn w:val="Normal"/>
    <w:next w:val="Normal"/>
    <w:semiHidden/>
    <w:rsid w:val="00D269EB"/>
    <w:pPr>
      <w:tabs>
        <w:tab w:val="right" w:leader="dot" w:pos="9072"/>
      </w:tabs>
      <w:ind w:left="970" w:hanging="403"/>
    </w:pPr>
    <w:rPr>
      <w:rFonts w:ascii="Times New Roman" w:hAnsi="Times New Roman"/>
      <w:b/>
    </w:rPr>
  </w:style>
  <w:style w:type="paragraph" w:styleId="ListNumber">
    <w:name w:val="List Number"/>
    <w:basedOn w:val="List"/>
    <w:rsid w:val="00D269EB"/>
    <w:pPr>
      <w:numPr>
        <w:numId w:val="10"/>
      </w:numPr>
    </w:pPr>
  </w:style>
  <w:style w:type="character" w:customStyle="1" w:styleId="WingdingSymbols">
    <w:name w:val="Wingding Symbols"/>
    <w:rsid w:val="00D269EB"/>
    <w:rPr>
      <w:rFonts w:ascii="Wingdings" w:hAnsi="Wingdings"/>
    </w:rPr>
  </w:style>
  <w:style w:type="character" w:customStyle="1" w:styleId="HotSpot">
    <w:name w:val="HotSpot"/>
    <w:rsid w:val="00D269EB"/>
    <w:rPr>
      <w:color w:val="0033CC"/>
      <w:u w:val="none"/>
    </w:rPr>
  </w:style>
  <w:style w:type="paragraph" w:customStyle="1" w:styleId="BodyTextRight">
    <w:name w:val="Body Text Right"/>
    <w:basedOn w:val="BodyText"/>
    <w:rsid w:val="00D269EB"/>
    <w:pPr>
      <w:spacing w:before="0" w:after="0"/>
      <w:jc w:val="right"/>
    </w:pPr>
  </w:style>
  <w:style w:type="paragraph" w:styleId="Index3">
    <w:name w:val="index 3"/>
    <w:basedOn w:val="ListNumber2"/>
    <w:next w:val="Normal"/>
    <w:semiHidden/>
    <w:rsid w:val="00D269EB"/>
    <w:pPr>
      <w:numPr>
        <w:numId w:val="0"/>
      </w:numPr>
      <w:tabs>
        <w:tab w:val="right" w:leader="dot" w:pos="4176"/>
      </w:tabs>
    </w:pPr>
  </w:style>
  <w:style w:type="paragraph" w:styleId="ListNumber2">
    <w:name w:val="List Number 2"/>
    <w:basedOn w:val="List2"/>
    <w:rsid w:val="00D269EB"/>
    <w:pPr>
      <w:numPr>
        <w:numId w:val="9"/>
      </w:numPr>
      <w:tabs>
        <w:tab w:val="clear" w:pos="1060"/>
      </w:tabs>
    </w:pPr>
  </w:style>
  <w:style w:type="paragraph" w:customStyle="1" w:styleId="MarginNote">
    <w:name w:val="Margin Note"/>
    <w:basedOn w:val="BodyText"/>
    <w:rsid w:val="00D26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9EB"/>
    <w:rPr>
      <w:sz w:val="32"/>
    </w:rPr>
  </w:style>
  <w:style w:type="paragraph" w:customStyle="1" w:styleId="HeadingProcedure">
    <w:name w:val="Heading Procedure"/>
    <w:basedOn w:val="HeadingBase"/>
    <w:next w:val="Normal"/>
    <w:rsid w:val="00D269EB"/>
    <w:pPr>
      <w:tabs>
        <w:tab w:val="left" w:pos="0"/>
      </w:tabs>
      <w:spacing w:before="120" w:after="60"/>
    </w:pPr>
    <w:rPr>
      <w:i/>
      <w:color w:val="918585"/>
      <w:sz w:val="22"/>
    </w:rPr>
  </w:style>
  <w:style w:type="paragraph" w:customStyle="1" w:styleId="TableBodyText">
    <w:name w:val="Table Body Text"/>
    <w:basedOn w:val="BodyText"/>
    <w:rsid w:val="00D269EB"/>
    <w:pPr>
      <w:spacing w:before="60" w:after="60"/>
    </w:pPr>
  </w:style>
  <w:style w:type="paragraph" w:styleId="ListContinue">
    <w:name w:val="List Continue"/>
    <w:basedOn w:val="List"/>
    <w:rsid w:val="00D269EB"/>
    <w:pPr>
      <w:ind w:firstLine="0"/>
    </w:pPr>
  </w:style>
  <w:style w:type="paragraph" w:customStyle="1" w:styleId="ListNote">
    <w:name w:val="List Note"/>
    <w:basedOn w:val="List"/>
    <w:rsid w:val="00D269EB"/>
    <w:pPr>
      <w:pBdr>
        <w:top w:val="single" w:sz="6" w:space="2" w:color="918585"/>
        <w:bottom w:val="single" w:sz="6" w:space="2" w:color="918585"/>
      </w:pBdr>
      <w:tabs>
        <w:tab w:val="left" w:pos="1021"/>
      </w:tabs>
      <w:ind w:firstLine="0"/>
    </w:pPr>
  </w:style>
  <w:style w:type="paragraph" w:customStyle="1" w:styleId="Warning">
    <w:name w:val="Warning"/>
    <w:basedOn w:val="BodyText"/>
    <w:rsid w:val="00D269EB"/>
    <w:pPr>
      <w:shd w:val="clear" w:color="auto" w:fill="D9D9D9"/>
      <w:tabs>
        <w:tab w:val="left" w:pos="992"/>
      </w:tabs>
      <w:ind w:left="119" w:right="119"/>
    </w:pPr>
    <w:rPr>
      <w:sz w:val="20"/>
    </w:rPr>
  </w:style>
  <w:style w:type="paragraph" w:customStyle="1" w:styleId="MarginIcons">
    <w:name w:val="Margin Icons"/>
    <w:basedOn w:val="BodyText"/>
    <w:rsid w:val="00D26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9EB"/>
    <w:rPr>
      <w:rFonts w:ascii="Courier New" w:hAnsi="Courier New"/>
    </w:rPr>
  </w:style>
  <w:style w:type="paragraph" w:customStyle="1" w:styleId="NoteBullet">
    <w:name w:val="Note Bullet"/>
    <w:basedOn w:val="Note"/>
    <w:rsid w:val="00D269EB"/>
    <w:pPr>
      <w:tabs>
        <w:tab w:val="clear" w:pos="680"/>
      </w:tabs>
      <w:spacing w:before="60" w:after="60"/>
    </w:pPr>
  </w:style>
  <w:style w:type="paragraph" w:customStyle="1" w:styleId="SubHeading2">
    <w:name w:val="SubHeading2"/>
    <w:basedOn w:val="HeadingBase"/>
    <w:rsid w:val="00D269EB"/>
    <w:pPr>
      <w:spacing w:before="240" w:after="60"/>
    </w:pPr>
    <w:rPr>
      <w:sz w:val="20"/>
    </w:rPr>
  </w:style>
  <w:style w:type="paragraph" w:customStyle="1" w:styleId="SubHeading1">
    <w:name w:val="SubHeading1"/>
    <w:basedOn w:val="HeadingBase"/>
    <w:rsid w:val="00D269EB"/>
    <w:pPr>
      <w:spacing w:before="240" w:after="60"/>
    </w:pPr>
    <w:rPr>
      <w:color w:val="918585"/>
      <w:sz w:val="22"/>
    </w:rPr>
  </w:style>
  <w:style w:type="paragraph" w:customStyle="1" w:styleId="SideHeading">
    <w:name w:val="Side Heading"/>
    <w:basedOn w:val="HeadingBase"/>
    <w:rsid w:val="00D26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9EB"/>
    <w:pPr>
      <w:tabs>
        <w:tab w:val="num" w:pos="360"/>
      </w:tabs>
    </w:pPr>
  </w:style>
  <w:style w:type="paragraph" w:styleId="PlainText">
    <w:name w:val="Plain Text"/>
    <w:basedOn w:val="Normal"/>
    <w:link w:val="PlainTextChar"/>
    <w:rsid w:val="00D269EB"/>
    <w:rPr>
      <w:sz w:val="20"/>
    </w:rPr>
  </w:style>
  <w:style w:type="character" w:customStyle="1" w:styleId="PlainTextChar">
    <w:name w:val="Plain Text Char"/>
    <w:basedOn w:val="DefaultParagraphFont"/>
    <w:link w:val="PlainText"/>
    <w:rsid w:val="00D269EB"/>
    <w:rPr>
      <w:rFonts w:ascii="Courier New" w:eastAsia="Times New Roman" w:hAnsi="Courier New" w:cs="Times New Roman"/>
      <w:sz w:val="20"/>
      <w:szCs w:val="20"/>
      <w:lang w:eastAsia="en-US"/>
    </w:rPr>
  </w:style>
  <w:style w:type="character" w:customStyle="1" w:styleId="MenuOption">
    <w:name w:val="Menu Option"/>
    <w:basedOn w:val="DefaultParagraphFont"/>
    <w:rsid w:val="00D269EB"/>
    <w:rPr>
      <w:b/>
      <w:smallCaps/>
    </w:rPr>
  </w:style>
  <w:style w:type="paragraph" w:customStyle="1" w:styleId="TableListNumber">
    <w:name w:val="Table List Number"/>
    <w:basedOn w:val="ListNumber"/>
    <w:rsid w:val="00D269EB"/>
    <w:pPr>
      <w:numPr>
        <w:numId w:val="0"/>
      </w:numPr>
    </w:pPr>
  </w:style>
  <w:style w:type="paragraph" w:styleId="TOC4">
    <w:name w:val="toc 4"/>
    <w:basedOn w:val="TOCBase"/>
    <w:next w:val="Normal"/>
    <w:semiHidden/>
    <w:rsid w:val="00D269EB"/>
    <w:pPr>
      <w:tabs>
        <w:tab w:val="right" w:leader="dot" w:pos="9071"/>
      </w:tabs>
      <w:ind w:left="1701"/>
    </w:pPr>
  </w:style>
  <w:style w:type="paragraph" w:customStyle="1" w:styleId="ListAlpha">
    <w:name w:val="List Alpha"/>
    <w:basedOn w:val="List"/>
    <w:rsid w:val="00D269EB"/>
    <w:pPr>
      <w:numPr>
        <w:numId w:val="8"/>
      </w:numPr>
    </w:pPr>
  </w:style>
  <w:style w:type="paragraph" w:customStyle="1" w:styleId="ListAlpha2">
    <w:name w:val="List Alpha 2"/>
    <w:basedOn w:val="List2"/>
    <w:rsid w:val="00D269EB"/>
    <w:pPr>
      <w:numPr>
        <w:numId w:val="7"/>
      </w:numPr>
    </w:pPr>
  </w:style>
  <w:style w:type="paragraph" w:styleId="List2">
    <w:name w:val="List 2"/>
    <w:basedOn w:val="BodyText"/>
    <w:rsid w:val="00D269EB"/>
    <w:pPr>
      <w:tabs>
        <w:tab w:val="left" w:pos="680"/>
      </w:tabs>
      <w:spacing w:before="60" w:after="60"/>
      <w:ind w:left="680" w:hanging="340"/>
    </w:pPr>
  </w:style>
  <w:style w:type="paragraph" w:styleId="List3">
    <w:name w:val="List 3"/>
    <w:basedOn w:val="BodyText"/>
    <w:rsid w:val="00D269EB"/>
    <w:pPr>
      <w:tabs>
        <w:tab w:val="left" w:pos="1021"/>
      </w:tabs>
      <w:spacing w:before="60" w:after="60"/>
      <w:ind w:left="1020" w:hanging="340"/>
    </w:pPr>
  </w:style>
  <w:style w:type="paragraph" w:styleId="List4">
    <w:name w:val="List 4"/>
    <w:basedOn w:val="BodyText"/>
    <w:rsid w:val="00D269EB"/>
    <w:pPr>
      <w:tabs>
        <w:tab w:val="left" w:pos="1361"/>
      </w:tabs>
      <w:spacing w:before="60" w:after="60"/>
      <w:ind w:left="1361" w:hanging="340"/>
    </w:pPr>
  </w:style>
  <w:style w:type="paragraph" w:styleId="List5">
    <w:name w:val="List 5"/>
    <w:basedOn w:val="BodyText"/>
    <w:rsid w:val="00D269EB"/>
    <w:pPr>
      <w:tabs>
        <w:tab w:val="left" w:pos="1701"/>
      </w:tabs>
      <w:spacing w:before="60" w:after="60"/>
      <w:ind w:left="1701" w:hanging="340"/>
    </w:pPr>
  </w:style>
  <w:style w:type="paragraph" w:styleId="ListBullet3">
    <w:name w:val="List Bullet 3"/>
    <w:basedOn w:val="List3"/>
    <w:rsid w:val="00D269EB"/>
    <w:pPr>
      <w:numPr>
        <w:numId w:val="14"/>
      </w:numPr>
      <w:tabs>
        <w:tab w:val="clear" w:pos="1021"/>
      </w:tabs>
      <w:ind w:left="1037" w:hanging="357"/>
    </w:pPr>
  </w:style>
  <w:style w:type="paragraph" w:styleId="ListBullet4">
    <w:name w:val="List Bullet 4"/>
    <w:basedOn w:val="List4"/>
    <w:rsid w:val="00D269EB"/>
    <w:pPr>
      <w:numPr>
        <w:numId w:val="2"/>
      </w:numPr>
    </w:pPr>
  </w:style>
  <w:style w:type="paragraph" w:styleId="ListBullet5">
    <w:name w:val="List Bullet 5"/>
    <w:basedOn w:val="List5"/>
    <w:rsid w:val="00D269EB"/>
    <w:pPr>
      <w:numPr>
        <w:numId w:val="3"/>
      </w:numPr>
    </w:pPr>
  </w:style>
  <w:style w:type="paragraph" w:styleId="ListContinue2">
    <w:name w:val="List Continue 2"/>
    <w:basedOn w:val="List2"/>
    <w:rsid w:val="00D269EB"/>
    <w:pPr>
      <w:ind w:firstLine="0"/>
    </w:pPr>
  </w:style>
  <w:style w:type="paragraph" w:styleId="ListContinue3">
    <w:name w:val="List Continue 3"/>
    <w:basedOn w:val="List3"/>
    <w:rsid w:val="00D269EB"/>
    <w:pPr>
      <w:ind w:left="1021" w:firstLine="0"/>
    </w:pPr>
  </w:style>
  <w:style w:type="paragraph" w:styleId="ListContinue4">
    <w:name w:val="List Continue 4"/>
    <w:basedOn w:val="List4"/>
    <w:rsid w:val="00D269EB"/>
    <w:pPr>
      <w:ind w:firstLine="0"/>
    </w:pPr>
  </w:style>
  <w:style w:type="paragraph" w:styleId="ListContinue5">
    <w:name w:val="List Continue 5"/>
    <w:basedOn w:val="List5"/>
    <w:rsid w:val="00D269EB"/>
    <w:pPr>
      <w:ind w:firstLine="0"/>
    </w:pPr>
  </w:style>
  <w:style w:type="paragraph" w:styleId="ListNumber3">
    <w:name w:val="List Number 3"/>
    <w:basedOn w:val="List3"/>
    <w:rsid w:val="00D269EB"/>
    <w:pPr>
      <w:numPr>
        <w:numId w:val="4"/>
      </w:numPr>
    </w:pPr>
  </w:style>
  <w:style w:type="paragraph" w:styleId="ListNumber4">
    <w:name w:val="List Number 4"/>
    <w:basedOn w:val="List4"/>
    <w:rsid w:val="00D269EB"/>
    <w:pPr>
      <w:numPr>
        <w:numId w:val="5"/>
      </w:numPr>
    </w:pPr>
  </w:style>
  <w:style w:type="paragraph" w:styleId="ListNumber5">
    <w:name w:val="List Number 5"/>
    <w:basedOn w:val="List5"/>
    <w:rsid w:val="00D269EB"/>
    <w:pPr>
      <w:numPr>
        <w:numId w:val="6"/>
      </w:numPr>
    </w:pPr>
  </w:style>
  <w:style w:type="paragraph" w:styleId="BlockText">
    <w:name w:val="Block Text"/>
    <w:basedOn w:val="Normal"/>
    <w:rsid w:val="00D269EB"/>
    <w:pPr>
      <w:spacing w:after="120"/>
      <w:ind w:left="1440" w:right="1440"/>
    </w:pPr>
  </w:style>
  <w:style w:type="character" w:customStyle="1" w:styleId="Subscript">
    <w:name w:val="Subscript"/>
    <w:basedOn w:val="DefaultParagraphFont"/>
    <w:rsid w:val="00D269EB"/>
    <w:rPr>
      <w:sz w:val="16"/>
      <w:vertAlign w:val="subscript"/>
    </w:rPr>
  </w:style>
  <w:style w:type="character" w:customStyle="1" w:styleId="Superscript">
    <w:name w:val="Superscript"/>
    <w:basedOn w:val="DefaultParagraphFont"/>
    <w:rsid w:val="00D269EB"/>
    <w:rPr>
      <w:sz w:val="16"/>
      <w:vertAlign w:val="superscript"/>
    </w:rPr>
  </w:style>
  <w:style w:type="character" w:customStyle="1" w:styleId="Symbols">
    <w:name w:val="Symbols"/>
    <w:basedOn w:val="DefaultParagraphFont"/>
    <w:rsid w:val="00D269EB"/>
    <w:rPr>
      <w:rFonts w:ascii="Symbol" w:hAnsi="Symbol"/>
    </w:rPr>
  </w:style>
  <w:style w:type="character" w:customStyle="1" w:styleId="MenuOptions">
    <w:name w:val="Menu Options"/>
    <w:basedOn w:val="DefaultParagraphFont"/>
    <w:rsid w:val="00D269EB"/>
    <w:rPr>
      <w:rFonts w:ascii="Arial Narrow" w:hAnsi="Arial Narrow"/>
      <w:smallCaps/>
    </w:rPr>
  </w:style>
  <w:style w:type="character" w:customStyle="1" w:styleId="Buttons">
    <w:name w:val="Buttons"/>
    <w:basedOn w:val="DefaultParagraphFont"/>
    <w:rsid w:val="00D269EB"/>
    <w:rPr>
      <w:b/>
    </w:rPr>
  </w:style>
  <w:style w:type="character" w:customStyle="1" w:styleId="Underlined">
    <w:name w:val="Underlined"/>
    <w:basedOn w:val="DefaultParagraphFont"/>
    <w:rsid w:val="00D269EB"/>
    <w:rPr>
      <w:u w:val="single"/>
    </w:rPr>
  </w:style>
  <w:style w:type="paragraph" w:customStyle="1" w:styleId="TableBodyTextRight">
    <w:name w:val="Table Body Text Right"/>
    <w:basedOn w:val="TableBodyText"/>
    <w:rsid w:val="00D269EB"/>
    <w:pPr>
      <w:widowControl w:val="0"/>
      <w:autoSpaceDE w:val="0"/>
      <w:autoSpaceDN w:val="0"/>
      <w:adjustRightInd w:val="0"/>
      <w:jc w:val="right"/>
    </w:pPr>
    <w:rPr>
      <w:rFonts w:cs="Arial"/>
      <w:szCs w:val="18"/>
    </w:rPr>
  </w:style>
  <w:style w:type="paragraph" w:customStyle="1" w:styleId="CopyrightText">
    <w:name w:val="Copyright Text"/>
    <w:basedOn w:val="BodyText"/>
    <w:rsid w:val="00D269EB"/>
    <w:rPr>
      <w:sz w:val="18"/>
    </w:rPr>
  </w:style>
  <w:style w:type="paragraph" w:customStyle="1" w:styleId="BodySmallRight">
    <w:name w:val="Body Small Right"/>
    <w:basedOn w:val="BodyTextRight"/>
    <w:rsid w:val="00D269EB"/>
    <w:rPr>
      <w:sz w:val="18"/>
      <w:szCs w:val="18"/>
    </w:rPr>
  </w:style>
  <w:style w:type="paragraph" w:customStyle="1" w:styleId="MarginEdition">
    <w:name w:val="Margin Edition"/>
    <w:basedOn w:val="MarginNote"/>
    <w:rsid w:val="00D269EB"/>
    <w:pPr>
      <w:spacing w:before="0" w:after="0"/>
    </w:pPr>
    <w:rPr>
      <w:rFonts w:ascii="Times New Roman" w:hAnsi="Times New Roman"/>
      <w:color w:val="999999"/>
    </w:rPr>
  </w:style>
  <w:style w:type="paragraph" w:customStyle="1" w:styleId="Spacer">
    <w:name w:val="Spacer"/>
    <w:basedOn w:val="Normal"/>
    <w:rsid w:val="00D269EB"/>
    <w:rPr>
      <w:sz w:val="2"/>
      <w:szCs w:val="2"/>
    </w:rPr>
  </w:style>
  <w:style w:type="character" w:customStyle="1" w:styleId="Small">
    <w:name w:val="Small"/>
    <w:basedOn w:val="DefaultParagraphFont"/>
    <w:rsid w:val="00D269EB"/>
    <w:rPr>
      <w:sz w:val="16"/>
    </w:rPr>
  </w:style>
  <w:style w:type="paragraph" w:customStyle="1" w:styleId="WideTable">
    <w:name w:val="Wide Table"/>
    <w:basedOn w:val="Normal"/>
    <w:rsid w:val="00D269EB"/>
    <w:pPr>
      <w:ind w:left="-1418"/>
    </w:pPr>
    <w:rPr>
      <w:sz w:val="2"/>
      <w:szCs w:val="2"/>
    </w:rPr>
  </w:style>
  <w:style w:type="character" w:styleId="PageNumber">
    <w:name w:val="page number"/>
    <w:basedOn w:val="DefaultParagraphFont"/>
    <w:rsid w:val="00D269EB"/>
  </w:style>
  <w:style w:type="paragraph" w:styleId="Quote">
    <w:name w:val="Quote"/>
    <w:basedOn w:val="Heading1"/>
    <w:link w:val="QuoteChar"/>
    <w:qFormat/>
    <w:rsid w:val="00D269EB"/>
    <w:rPr>
      <w:b w:val="0"/>
      <w:sz w:val="72"/>
      <w:szCs w:val="72"/>
      <w:lang w:val="en-NZ"/>
    </w:rPr>
  </w:style>
  <w:style w:type="character" w:customStyle="1" w:styleId="QuoteChar">
    <w:name w:val="Quote Char"/>
    <w:basedOn w:val="DefaultParagraphFont"/>
    <w:link w:val="Quote"/>
    <w:rsid w:val="00D26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9EB"/>
    <w:pPr>
      <w:pageBreakBefore/>
    </w:pPr>
  </w:style>
  <w:style w:type="paragraph" w:customStyle="1" w:styleId="Border">
    <w:name w:val="Border"/>
    <w:basedOn w:val="Normal"/>
    <w:qFormat/>
    <w:rsid w:val="00D26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9EB"/>
    <w:rPr>
      <w:b/>
      <w:bCs/>
      <w:i/>
      <w:iCs/>
      <w:color w:val="auto"/>
    </w:rPr>
  </w:style>
  <w:style w:type="paragraph" w:styleId="IntenseQuote">
    <w:name w:val="Intense Quote"/>
    <w:basedOn w:val="Normal"/>
    <w:next w:val="Normal"/>
    <w:link w:val="IntenseQuoteChar"/>
    <w:uiPriority w:val="30"/>
    <w:qFormat/>
    <w:rsid w:val="00D26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9EB"/>
    <w:rPr>
      <w:smallCaps/>
      <w:color w:val="auto"/>
      <w:u w:val="single"/>
    </w:rPr>
  </w:style>
  <w:style w:type="character" w:styleId="IntenseReference">
    <w:name w:val="Intense Reference"/>
    <w:basedOn w:val="DefaultParagraphFont"/>
    <w:uiPriority w:val="32"/>
    <w:qFormat/>
    <w:rsid w:val="00D269EB"/>
    <w:rPr>
      <w:b/>
      <w:bCs/>
      <w:smallCaps/>
      <w:color w:val="auto"/>
      <w:spacing w:val="5"/>
      <w:u w:val="single"/>
    </w:rPr>
  </w:style>
  <w:style w:type="paragraph" w:customStyle="1" w:styleId="2ColumnHeading">
    <w:name w:val="2Column Heading"/>
    <w:basedOn w:val="BodyText"/>
    <w:qFormat/>
    <w:rsid w:val="00D269EB"/>
    <w:pPr>
      <w:spacing w:after="60"/>
      <w:ind w:left="-2268"/>
    </w:pPr>
    <w:rPr>
      <w:b/>
    </w:rPr>
  </w:style>
  <w:style w:type="paragraph" w:customStyle="1" w:styleId="Heading1TOC">
    <w:name w:val="Heading1 TOC"/>
    <w:basedOn w:val="Normal"/>
    <w:qFormat/>
    <w:rsid w:val="00D269EB"/>
    <w:pPr>
      <w:spacing w:before="240" w:after="120"/>
    </w:pPr>
    <w:rPr>
      <w:rFonts w:ascii="Times New Roman" w:hAnsi="Times New Roman"/>
      <w:b/>
      <w:sz w:val="32"/>
    </w:rPr>
  </w:style>
  <w:style w:type="paragraph" w:customStyle="1" w:styleId="Heading2TOC">
    <w:name w:val="Heading2 TOC"/>
    <w:basedOn w:val="Normal"/>
    <w:qFormat/>
    <w:rsid w:val="00D269EB"/>
    <w:pPr>
      <w:spacing w:before="240" w:after="60"/>
    </w:pPr>
    <w:rPr>
      <w:rFonts w:ascii="Times New Roman" w:hAnsi="Times New Roman"/>
      <w:b/>
      <w:sz w:val="28"/>
    </w:rPr>
  </w:style>
  <w:style w:type="character" w:customStyle="1" w:styleId="Underline">
    <w:name w:val="Underline"/>
    <w:basedOn w:val="DefaultParagraphFont"/>
    <w:qFormat/>
    <w:rsid w:val="00D269EB"/>
    <w:rPr>
      <w:u w:val="single"/>
    </w:rPr>
  </w:style>
  <w:style w:type="paragraph" w:styleId="BalloonText">
    <w:name w:val="Balloon Text"/>
    <w:basedOn w:val="Normal"/>
    <w:link w:val="BalloonTextChar"/>
    <w:rsid w:val="00D269EB"/>
    <w:rPr>
      <w:rFonts w:ascii="Tahoma" w:hAnsi="Tahoma" w:cs="Tahoma"/>
      <w:sz w:val="16"/>
      <w:szCs w:val="16"/>
    </w:rPr>
  </w:style>
  <w:style w:type="character" w:customStyle="1" w:styleId="BalloonTextChar">
    <w:name w:val="Balloon Text Char"/>
    <w:basedOn w:val="DefaultParagraphFont"/>
    <w:link w:val="BalloonText"/>
    <w:rsid w:val="00D26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9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9EB"/>
    <w:rPr>
      <w:b/>
      <w:color w:val="660033"/>
      <w:spacing w:val="0"/>
    </w:rPr>
  </w:style>
  <w:style w:type="paragraph" w:customStyle="1" w:styleId="Nameditemlist">
    <w:name w:val="Named item list"/>
    <w:basedOn w:val="BodyText"/>
    <w:qFormat/>
    <w:rsid w:val="00D269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5786</Characters>
  <Application>Microsoft Office Word</Application>
  <DocSecurity>0</DocSecurity>
  <Lines>176</Lines>
  <Paragraphs>91</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AHCIRG213A Assist with surface irrigation operations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2012-07-02T03:22:00Z</dcterms:created>
  <dcterms:modified xsi:type="dcterms:W3CDTF">2012-07-02T03:22:00Z</dcterms:modified>
</cp:coreProperties>
</file>