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5DC" w:rsidP="008425DC">
      <w:pPr>
        <w:pStyle w:val="Title"/>
      </w:pPr>
      <w:bookmarkStart w:id="0" w:name="_GoBack"/>
      <w:bookmarkEnd w:id="0"/>
      <w:r>
        <w:fldChar w:fldCharType="begin"/>
      </w:r>
      <w:r>
        <w:instrText xml:space="preserve"> TITLE   \* MERGEFORMAT </w:instrText>
      </w:r>
      <w:r>
        <w:fldChar w:fldCharType="separate"/>
      </w:r>
      <w:r>
        <w:t>AHCIRG212A Assist with sprinkler irrigation operations</w:t>
      </w:r>
      <w:r>
        <w:fldChar w:fldCharType="end"/>
      </w:r>
    </w:p>
    <w:p w:rsidR="008425DC" w:rsidP="008425DC">
      <w:pPr>
        <w:pStyle w:val="Version"/>
        <w:sectPr w:rsidSect="00723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15F" w:rsidP="0072315F">
      <w:pPr>
        <w:pStyle w:val="SuperHeading"/>
      </w:pPr>
      <w:r w:rsidRPr="0072315F">
        <w:t>AHCIRG212A Assist with sprinkler irrigation operations</w:t>
      </w:r>
    </w:p>
    <w:p w:rsidR="00000000" w:rsidRPr="0072315F" w:rsidP="0072315F">
      <w:pPr>
        <w:pStyle w:val="Heading1"/>
      </w:pPr>
      <w:bookmarkStart w:id="1" w:name="O_407153"/>
      <w:bookmarkEnd w:id="1"/>
      <w:r w:rsidRPr="0072315F">
        <w:t>Modification History</w:t>
      </w:r>
    </w:p>
    <w:p w:rsidR="00000000" w:rsidRPr="0072315F" w:rsidP="0072315F">
      <w:pPr>
        <w:pStyle w:val="BodyText"/>
      </w:pPr>
      <w:r w:rsidRPr="0072315F">
        <w:t>Not applicable.</w:t>
      </w:r>
    </w:p>
    <w:p w:rsidR="00000000" w:rsidRPr="0072315F" w:rsidP="0072315F">
      <w:pPr>
        <w:pStyle w:val="AllowPageBreak"/>
      </w:pPr>
    </w:p>
    <w:p w:rsidR="00000000" w:rsidRPr="0072315F" w:rsidP="0072315F">
      <w:pPr>
        <w:pStyle w:val="Heading1"/>
      </w:pPr>
      <w:bookmarkStart w:id="2" w:name="O_407154"/>
      <w:bookmarkEnd w:id="2"/>
      <w:r w:rsidRPr="0072315F">
        <w:t>Unit Descriptor</w:t>
      </w:r>
    </w:p>
    <w:p w:rsidR="00000000" w:rsidRPr="0072315F" w:rsidP="0072315F">
      <w:pPr>
        <w:pStyle w:val="BodyText"/>
      </w:pPr>
      <w:r w:rsidRPr="0072315F">
        <w:t>This Unit covers the proc</w:t>
      </w:r>
      <w:r w:rsidRPr="0072315F">
        <w:t>ess of assisting with the operation of sprinkler irrigation systems under routine supervision and defines the standard required to: identify the purpose of irrigation system components; monitor irrigation times and plant response; start up and shut down ir</w:t>
      </w:r>
      <w:r w:rsidRPr="0072315F">
        <w:t>rigation systems; store and maintain equipment; and regulate a sprinkler irrigation system to achieve and maintain correct operating pressures and water flows.</w:t>
      </w:r>
    </w:p>
    <w:p w:rsidR="00000000" w:rsidRPr="0072315F" w:rsidP="0072315F">
      <w:pPr>
        <w:pStyle w:val="AllowPageBreak"/>
      </w:pPr>
    </w:p>
    <w:p w:rsidR="00000000" w:rsidRPr="0072315F" w:rsidP="0072315F">
      <w:pPr>
        <w:pStyle w:val="Heading1"/>
      </w:pPr>
      <w:bookmarkStart w:id="3" w:name="O_407155"/>
      <w:bookmarkEnd w:id="3"/>
      <w:r w:rsidRPr="0072315F">
        <w:t>Application of the Unit</w:t>
      </w:r>
    </w:p>
    <w:p w:rsidR="00000000" w:rsidRPr="0072315F" w:rsidP="0072315F">
      <w:pPr>
        <w:pStyle w:val="BodyText"/>
      </w:pPr>
      <w:r w:rsidRPr="0072315F">
        <w:t xml:space="preserve">This Unit applies to working under supervision, within </w:t>
      </w:r>
      <w:r w:rsidRPr="0072315F">
        <w:t>enterprise guidelines.</w:t>
      </w:r>
    </w:p>
    <w:p w:rsidR="00000000" w:rsidRPr="0072315F" w:rsidP="0072315F">
      <w:pPr>
        <w:pStyle w:val="AllowPageBreak"/>
      </w:pPr>
    </w:p>
    <w:p w:rsidR="00000000" w:rsidRPr="0072315F" w:rsidP="0072315F">
      <w:pPr>
        <w:pStyle w:val="Heading1"/>
      </w:pPr>
      <w:bookmarkStart w:id="4" w:name="O_407157"/>
      <w:bookmarkEnd w:id="4"/>
      <w:r w:rsidRPr="0072315F">
        <w:t>Licensing/Regulatory Information</w:t>
      </w:r>
    </w:p>
    <w:p w:rsidR="00000000" w:rsidRPr="0072315F" w:rsidP="0072315F">
      <w:pPr>
        <w:pStyle w:val="BodyText"/>
      </w:pPr>
      <w:r w:rsidRPr="0072315F">
        <w:t>Not applicable.</w:t>
      </w:r>
    </w:p>
    <w:p w:rsidR="00000000" w:rsidRPr="0072315F" w:rsidP="0072315F">
      <w:pPr>
        <w:pStyle w:val="AllowPageBreak"/>
      </w:pPr>
    </w:p>
    <w:p w:rsidR="00000000" w:rsidRPr="0072315F" w:rsidP="0072315F">
      <w:pPr>
        <w:pStyle w:val="Heading1"/>
      </w:pPr>
      <w:bookmarkStart w:id="5" w:name="O_407158"/>
      <w:bookmarkEnd w:id="5"/>
      <w:r w:rsidRPr="0072315F">
        <w:t>Pre-Requisites</w:t>
      </w:r>
    </w:p>
    <w:p w:rsidR="00000000" w:rsidRPr="0072315F" w:rsidP="0072315F">
      <w:pPr>
        <w:pStyle w:val="BodyText"/>
      </w:pPr>
      <w:r w:rsidRPr="0072315F">
        <w:t>Not applicable.</w:t>
      </w:r>
    </w:p>
    <w:p w:rsidR="00000000" w:rsidRPr="0072315F" w:rsidP="0072315F">
      <w:pPr>
        <w:pStyle w:val="AllowPageBreak"/>
      </w:pPr>
    </w:p>
    <w:p w:rsidR="00000000" w:rsidRPr="0072315F" w:rsidP="0072315F">
      <w:pPr>
        <w:pStyle w:val="Heading1"/>
      </w:pPr>
      <w:bookmarkStart w:id="6" w:name="O_407160"/>
      <w:bookmarkEnd w:id="6"/>
      <w:r w:rsidRPr="0072315F">
        <w:t>Employability Skills Information</w:t>
      </w:r>
    </w:p>
    <w:p w:rsidR="00000000" w:rsidRPr="0072315F" w:rsidP="0072315F">
      <w:pPr>
        <w:pStyle w:val="BodyText"/>
      </w:pPr>
      <w:r w:rsidRPr="0072315F">
        <w:t>This Unit contains employability skills.</w:t>
      </w:r>
    </w:p>
    <w:p w:rsidR="00000000" w:rsidRPr="0072315F" w:rsidP="0072315F">
      <w:pPr>
        <w:pStyle w:val="AllowPageBreak"/>
      </w:pPr>
    </w:p>
    <w:p w:rsidR="00000000" w:rsidRPr="0072315F" w:rsidP="0072315F">
      <w:pPr>
        <w:pStyle w:val="Heading1"/>
      </w:pPr>
      <w:bookmarkStart w:id="7" w:name="O_407161"/>
      <w:bookmarkEnd w:id="7"/>
      <w:r w:rsidRPr="0072315F">
        <w:t>Elements and Performance Criteria Pre-Content</w:t>
      </w:r>
    </w:p>
    <w:tbl>
      <w:tblPr>
        <w:tblW w:w="0" w:type="auto"/>
        <w:tblLayout w:type="fixed"/>
        <w:tblCellMar>
          <w:left w:w="62" w:type="dxa"/>
          <w:right w:w="62" w:type="dxa"/>
        </w:tblCellMar>
        <w:tblLook w:val="0000"/>
      </w:tblPr>
      <w:tblGrid>
        <w:gridCol w:w="2760"/>
        <w:gridCol w:w="6312"/>
      </w:tblGrid>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BodyText"/>
              <w:rPr>
                <w:lang w:val="en-NZ"/>
              </w:rPr>
            </w:pPr>
            <w:r w:rsidRPr="0072315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BodyText"/>
            </w:pPr>
            <w:r w:rsidRPr="0072315F">
              <w:t>Performance criteria describe the performance needed to demonstrate achievement of the element. Where bold italicised text is used, further info</w:t>
            </w:r>
            <w:r w:rsidRPr="0072315F">
              <w:t>rmation is detailed in the required skills and knowledge section and the range statement. Assessment of performance is to be consistent with the evidence guide.</w:t>
            </w:r>
          </w:p>
        </w:tc>
      </w:tr>
    </w:tbl>
    <w:p w:rsidR="00000000" w:rsidRPr="0072315F" w:rsidP="0072315F">
      <w:pPr>
        <w:pStyle w:val="BodyText"/>
      </w:pPr>
    </w:p>
    <w:p w:rsidR="00000000" w:rsidRPr="0072315F" w:rsidP="0072315F">
      <w:pPr>
        <w:pStyle w:val="AllowPageBreak"/>
      </w:pPr>
    </w:p>
    <w:p w:rsidR="00000000" w:rsidRPr="0072315F" w:rsidP="0072315F">
      <w:pPr>
        <w:pStyle w:val="Heading1"/>
      </w:pPr>
      <w:bookmarkStart w:id="8" w:name="O_407162"/>
      <w:bookmarkEnd w:id="8"/>
      <w:r w:rsidRPr="0072315F">
        <w:t>Elements and Performance Criteria</w:t>
      </w:r>
    </w:p>
    <w:tbl>
      <w:tblPr>
        <w:tblW w:w="0" w:type="auto"/>
        <w:tblLayout w:type="fixed"/>
        <w:tblCellMar>
          <w:left w:w="62" w:type="dxa"/>
          <w:right w:w="62" w:type="dxa"/>
        </w:tblCellMar>
        <w:tblLook w:val="0000"/>
      </w:tblPr>
      <w:tblGrid>
        <w:gridCol w:w="2760"/>
        <w:gridCol w:w="6312"/>
      </w:tblGrid>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TableHeading"/>
              <w:rPr>
                <w:lang w:val="en-NZ"/>
              </w:rPr>
            </w:pPr>
            <w:r w:rsidRPr="0072315F">
              <w:t>ELEMENT</w:t>
            </w:r>
          </w:p>
        </w:tc>
        <w:tc>
          <w:tcPr>
            <w:tcW w:w="6312" w:type="dxa"/>
            <w:tcBorders>
              <w:top w:val="nil"/>
              <w:left w:val="nil"/>
              <w:bottom w:val="nil"/>
              <w:right w:val="nil"/>
            </w:tcBorders>
            <w:tcMar>
              <w:top w:w="0" w:type="dxa"/>
              <w:left w:w="62" w:type="dxa"/>
              <w:bottom w:w="0" w:type="dxa"/>
              <w:right w:w="62" w:type="dxa"/>
            </w:tcMar>
            <w:vAlign w:val="bottom"/>
          </w:tcPr>
          <w:p w:rsidR="00000000" w:rsidP="0072315F">
            <w:pPr>
              <w:pStyle w:val="TableHeading"/>
              <w:rPr>
                <w:lang w:val="en-NZ"/>
              </w:rPr>
            </w:pPr>
            <w:r w:rsidRPr="0072315F">
              <w:t>PERFORMANCE CRITERIA</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 xml:space="preserve">1  Prepare materials, tools and equipment for </w:t>
            </w:r>
            <w:r w:rsidRPr="0072315F">
              <w:rPr>
                <w:rStyle w:val="BoldandItalics"/>
              </w:rPr>
              <w:t>sprinkler irrigation systems</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1.1 Irrigation equipment is handled safely in accordance with Occupational Health and Safety (OHS) practices</w:t>
            </w:r>
          </w:p>
          <w:p w:rsidR="00000000" w:rsidRPr="0072315F" w:rsidP="0072315F">
            <w:pPr>
              <w:pStyle w:val="List"/>
            </w:pPr>
            <w:r w:rsidRPr="0072315F">
              <w:t>1.2 Irrigation equipment is positioned, if necessary, in accordance with enterprise requirements</w:t>
            </w:r>
          </w:p>
          <w:p w:rsidR="00000000" w:rsidRPr="0072315F" w:rsidP="0072315F">
            <w:pPr>
              <w:pStyle w:val="List"/>
            </w:pPr>
            <w:r w:rsidRPr="0072315F">
              <w:t>1.3 Irrigation components are checked and action taken, as required, in accordance with enterprise policy and procedures</w:t>
            </w:r>
          </w:p>
          <w:p w:rsidR="00000000" w:rsidRPr="0072315F" w:rsidP="0072315F">
            <w:pPr>
              <w:pStyle w:val="List"/>
            </w:pPr>
            <w:r w:rsidRPr="0072315F">
              <w:t>1.4 Irrigation system components are a</w:t>
            </w:r>
            <w:r w:rsidRPr="0072315F">
              <w:t>ssembled and joined where required</w:t>
            </w:r>
          </w:p>
          <w:p w:rsidR="00000000" w:rsidP="0072315F">
            <w:pPr>
              <w:pStyle w:val="List"/>
              <w:rPr>
                <w:lang w:val="en-NZ"/>
              </w:rPr>
            </w:pPr>
            <w:r w:rsidRPr="0072315F">
              <w:t>1.5 Water outlets are checked in accordance with enterprise practices</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2  Undertake sprinkler irrigation work as directed</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2.1 Valves are opened and shut, as necessary, in accordance with enterprise procedures</w:t>
            </w:r>
          </w:p>
          <w:p w:rsidR="00000000" w:rsidRPr="0072315F" w:rsidP="0072315F">
            <w:pPr>
              <w:pStyle w:val="List"/>
            </w:pPr>
            <w:r w:rsidRPr="0072315F">
              <w:t>2.2 Required</w:t>
            </w:r>
            <w:r w:rsidRPr="0072315F">
              <w:t xml:space="preserve"> pressures and water flows are achieved and maintained to ensure sufficient water availability</w:t>
            </w:r>
          </w:p>
          <w:p w:rsidR="00000000" w:rsidP="0072315F">
            <w:pPr>
              <w:pStyle w:val="List"/>
              <w:rPr>
                <w:lang w:val="en-NZ"/>
              </w:rPr>
            </w:pPr>
            <w:r w:rsidRPr="0072315F">
              <w:t>2.3 Equipment is relocated, if necessary, in accordance with enterprise procedures and OHS guidelines</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3  Observe and report on  soil moisture and plant growth r</w:t>
            </w:r>
            <w:r w:rsidRPr="0072315F">
              <w:t>esponse</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3.1 Soil moisture levels are assessed to determine watering requirement</w:t>
            </w:r>
          </w:p>
          <w:p w:rsidR="00000000" w:rsidRPr="0072315F" w:rsidP="0072315F">
            <w:pPr>
              <w:pStyle w:val="List"/>
            </w:pPr>
            <w:r w:rsidRPr="0072315F">
              <w:t>3.2 Environmental hazards from surface irrigation are identified and reported where necessary</w:t>
            </w:r>
          </w:p>
          <w:p w:rsidR="00000000" w:rsidRPr="0072315F" w:rsidP="0072315F">
            <w:pPr>
              <w:pStyle w:val="List"/>
            </w:pPr>
            <w:r w:rsidRPr="0072315F">
              <w:t>3.3 Plant moisture requirements and signs of stress are established</w:t>
            </w:r>
          </w:p>
          <w:p w:rsidR="00000000" w:rsidRPr="0072315F" w:rsidP="0072315F">
            <w:pPr>
              <w:pStyle w:val="List"/>
            </w:pPr>
            <w:r w:rsidRPr="0072315F">
              <w:t>3.4 Plant growth and condition is monitored to indicate over or under watering</w:t>
            </w:r>
          </w:p>
          <w:p w:rsidR="00000000" w:rsidP="0072315F">
            <w:pPr>
              <w:pStyle w:val="List"/>
              <w:rPr>
                <w:lang w:val="en-NZ"/>
              </w:rPr>
            </w:pPr>
            <w:r w:rsidRPr="0072315F">
              <w:t>3.5 Inadequate plant response to watering is recorded and reported</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4  Carry out start up and shutdown procedures as directed</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4.1 Start-up sequence is followed</w:t>
            </w:r>
          </w:p>
          <w:p w:rsidR="00000000" w:rsidRPr="0072315F" w:rsidP="0072315F">
            <w:pPr>
              <w:pStyle w:val="List"/>
            </w:pPr>
            <w:r w:rsidRPr="0072315F">
              <w:t>4.2 System compon</w:t>
            </w:r>
            <w:r w:rsidRPr="0072315F">
              <w:t>ents are shut down in sequence</w:t>
            </w:r>
          </w:p>
          <w:p w:rsidR="00000000" w:rsidRPr="0072315F" w:rsidP="0072315F">
            <w:pPr>
              <w:pStyle w:val="List"/>
            </w:pPr>
            <w:r w:rsidRPr="0072315F">
              <w:t>4.3 System is drained</w:t>
            </w:r>
          </w:p>
          <w:p w:rsidR="00000000" w:rsidP="0072315F">
            <w:pPr>
              <w:pStyle w:val="List"/>
              <w:rPr>
                <w:lang w:val="en-NZ"/>
              </w:rPr>
            </w:pPr>
            <w:r w:rsidRPr="0072315F">
              <w:t>4.4 Irrigation activity is recorded</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5  Assist with sprinkler system maintenance</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5.1 Sprinklers are checked for serviceability and output</w:t>
            </w:r>
          </w:p>
          <w:p w:rsidR="00000000" w:rsidRPr="0072315F" w:rsidP="0072315F">
            <w:pPr>
              <w:pStyle w:val="List"/>
            </w:pPr>
            <w:r w:rsidRPr="0072315F">
              <w:t>5.2 Delivery components are maintained</w:t>
            </w:r>
          </w:p>
          <w:p w:rsidR="00000000" w:rsidRPr="0072315F" w:rsidP="0072315F">
            <w:pPr>
              <w:pStyle w:val="List"/>
            </w:pPr>
            <w:r w:rsidRPr="0072315F">
              <w:t>5.3 Water supply and pumpi</w:t>
            </w:r>
            <w:r w:rsidRPr="0072315F">
              <w:t>ng system is checked periodically</w:t>
            </w:r>
          </w:p>
          <w:p w:rsidR="00000000" w:rsidP="0072315F">
            <w:pPr>
              <w:pStyle w:val="List"/>
              <w:rPr>
                <w:lang w:val="en-NZ"/>
              </w:rPr>
            </w:pPr>
            <w:r w:rsidRPr="0072315F">
              <w:t>5.4Maintenance records are kept up to date</w:t>
            </w:r>
          </w:p>
        </w:tc>
      </w:tr>
      <w:tr w:rsidTr="007231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315F">
            <w:pPr>
              <w:pStyle w:val="List"/>
              <w:rPr>
                <w:lang w:val="en-NZ"/>
              </w:rPr>
            </w:pPr>
            <w:r w:rsidRPr="0072315F">
              <w:t>6  Store irrigation equipment and materials</w:t>
            </w:r>
          </w:p>
        </w:tc>
        <w:tc>
          <w:tcPr>
            <w:tcW w:w="6312" w:type="dxa"/>
            <w:tcBorders>
              <w:top w:val="nil"/>
              <w:left w:val="nil"/>
              <w:bottom w:val="nil"/>
              <w:right w:val="nil"/>
            </w:tcBorders>
            <w:tcMar>
              <w:top w:w="0" w:type="dxa"/>
              <w:left w:w="62" w:type="dxa"/>
              <w:bottom w:w="0" w:type="dxa"/>
              <w:right w:w="62" w:type="dxa"/>
            </w:tcMar>
          </w:tcPr>
          <w:p w:rsidR="00000000" w:rsidRPr="0072315F" w:rsidP="0072315F">
            <w:pPr>
              <w:pStyle w:val="List"/>
            </w:pPr>
            <w:r w:rsidRPr="0072315F">
              <w:t>6.1 Equipment is cleaned and prepared for storage, as necessary, in accordance with enterprise policy and procedures.</w:t>
            </w:r>
          </w:p>
          <w:p w:rsidR="00000000" w:rsidRPr="0072315F" w:rsidP="0072315F">
            <w:pPr>
              <w:pStyle w:val="List"/>
            </w:pPr>
            <w:r w:rsidRPr="0072315F">
              <w:t>6.2 Equipment is</w:t>
            </w:r>
            <w:r w:rsidRPr="0072315F">
              <w:t xml:space="preserve"> loaded for transport safely, if necessary, in </w:t>
            </w:r>
            <w:r w:rsidRPr="0072315F">
              <w:t>accordance with OHS procedures</w:t>
            </w:r>
          </w:p>
          <w:p w:rsidR="00000000" w:rsidRPr="0072315F" w:rsidP="0072315F">
            <w:pPr>
              <w:pStyle w:val="List"/>
            </w:pPr>
            <w:r w:rsidRPr="0072315F">
              <w:t>6.3 Equipment is stored, as required, in accordance with enterprise policy and procedures</w:t>
            </w:r>
          </w:p>
        </w:tc>
      </w:tr>
    </w:tbl>
    <w:p w:rsidR="00000000" w:rsidRPr="0072315F" w:rsidP="0072315F">
      <w:pPr>
        <w:pStyle w:val="BodyText"/>
      </w:pPr>
    </w:p>
    <w:p w:rsidR="00000000" w:rsidRPr="0072315F" w:rsidP="0072315F">
      <w:pPr>
        <w:pStyle w:val="AllowPageBreak"/>
      </w:pPr>
    </w:p>
    <w:p w:rsidR="00000000" w:rsidRPr="0072315F" w:rsidP="0072315F">
      <w:pPr>
        <w:pStyle w:val="Heading1"/>
      </w:pPr>
      <w:bookmarkStart w:id="9" w:name="O_407163"/>
      <w:bookmarkEnd w:id="9"/>
      <w:r w:rsidRPr="0072315F">
        <w:t>Required Skills and Knowledge</w:t>
      </w:r>
    </w:p>
    <w:p w:rsidR="00000000" w:rsidRPr="0072315F" w:rsidP="0072315F">
      <w:pPr>
        <w:pStyle w:val="BodyText"/>
      </w:pPr>
      <w:r w:rsidRPr="0072315F">
        <w:t>This section describes the skills and knowledge required for this Unit.</w:t>
      </w:r>
    </w:p>
    <w:tbl>
      <w:tblPr>
        <w:tblW w:w="0" w:type="auto"/>
        <w:tblLayout w:type="fixed"/>
        <w:tblCellMar>
          <w:left w:w="62" w:type="dxa"/>
          <w:right w:w="62" w:type="dxa"/>
        </w:tblCellMar>
        <w:tblLook w:val="0000"/>
      </w:tblPr>
      <w:tblGrid>
        <w:gridCol w:w="9072"/>
      </w:tblGrid>
      <w:tr w:rsidTr="007231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315F">
            <w:pPr>
              <w:pStyle w:val="TableHeading"/>
              <w:rPr>
                <w:lang w:val="en-NZ"/>
              </w:rPr>
            </w:pPr>
            <w:r w:rsidRPr="0072315F">
              <w:t>Required skills include:</w:t>
            </w:r>
          </w:p>
        </w:tc>
      </w:tr>
      <w:tr w:rsidTr="007231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315F" w:rsidP="0072315F">
            <w:pPr>
              <w:pStyle w:val="BodyText"/>
            </w:pPr>
            <w:r w:rsidRPr="0072315F">
              <w:rPr>
                <w:rStyle w:val="SpecialBold"/>
              </w:rPr>
              <w:t>Ability to:</w:t>
            </w:r>
          </w:p>
          <w:p w:rsidR="00000000" w:rsidRPr="0072315F" w:rsidP="0072315F">
            <w:pPr>
              <w:pStyle w:val="ListBullet"/>
            </w:pPr>
            <w:r w:rsidRPr="0072315F">
              <w:t>prepare materials, tools and equipment for sprinkler irrigation work</w:t>
            </w:r>
          </w:p>
          <w:p w:rsidR="00000000" w:rsidRPr="0072315F" w:rsidP="0072315F">
            <w:pPr>
              <w:pStyle w:val="ListBullet"/>
            </w:pPr>
            <w:r w:rsidRPr="0072315F">
              <w:t>handle materials and equipment</w:t>
            </w:r>
          </w:p>
          <w:p w:rsidR="00000000" w:rsidRPr="0072315F" w:rsidP="0072315F">
            <w:pPr>
              <w:pStyle w:val="ListBullet"/>
            </w:pPr>
            <w:r w:rsidRPr="0072315F">
              <w:t>carry out sprinkler irrigation operating task</w:t>
            </w:r>
            <w:r w:rsidRPr="0072315F">
              <w:t>s as directed</w:t>
            </w:r>
          </w:p>
          <w:p w:rsidR="00000000" w:rsidRPr="0072315F" w:rsidP="0072315F">
            <w:pPr>
              <w:pStyle w:val="ListBullet"/>
            </w:pPr>
            <w:r w:rsidRPr="0072315F">
              <w:t>follow directions to operate pumps, filters and valves</w:t>
            </w:r>
          </w:p>
          <w:p w:rsidR="00000000" w:rsidRPr="0072315F" w:rsidP="0072315F">
            <w:pPr>
              <w:pStyle w:val="ListBullet"/>
            </w:pPr>
            <w:r w:rsidRPr="0072315F">
              <w:t>observe for leaks and faulty sprinklers</w:t>
            </w:r>
          </w:p>
          <w:p w:rsidR="00000000" w:rsidRPr="0072315F" w:rsidP="0072315F">
            <w:pPr>
              <w:pStyle w:val="ListBullet"/>
            </w:pPr>
            <w:r w:rsidRPr="0072315F">
              <w:t>carry out basic maintenance tasks</w:t>
            </w:r>
          </w:p>
          <w:p w:rsidR="00000000" w:rsidRPr="0072315F" w:rsidP="0072315F">
            <w:pPr>
              <w:pStyle w:val="ListBullet"/>
            </w:pPr>
            <w:r w:rsidRPr="0072315F">
              <w:t>use tools and equipment</w:t>
            </w:r>
          </w:p>
          <w:p w:rsidR="00000000" w:rsidRPr="0072315F" w:rsidP="0072315F">
            <w:pPr>
              <w:pStyle w:val="ListBullet"/>
            </w:pPr>
            <w:r w:rsidRPr="0072315F">
              <w:t>report faults</w:t>
            </w:r>
          </w:p>
          <w:p w:rsidR="00000000" w:rsidRPr="0072315F" w:rsidP="0072315F">
            <w:pPr>
              <w:pStyle w:val="ListBullet"/>
            </w:pPr>
            <w:r w:rsidRPr="0072315F">
              <w:t>record and report maintenance activities</w:t>
            </w:r>
          </w:p>
          <w:p w:rsidR="00000000" w:rsidRPr="0072315F" w:rsidP="0072315F">
            <w:pPr>
              <w:pStyle w:val="ListBullet"/>
            </w:pPr>
            <w:r w:rsidRPr="0072315F">
              <w:t>clean up on completion of work</w:t>
            </w:r>
          </w:p>
          <w:p w:rsidR="00000000" w:rsidP="0072315F">
            <w:pPr>
              <w:pStyle w:val="ListBullet"/>
              <w:rPr>
                <w:lang w:val="en-NZ"/>
              </w:rPr>
            </w:pPr>
            <w:r w:rsidRPr="0072315F">
              <w:t>follow safe work procedures.</w:t>
            </w:r>
          </w:p>
        </w:tc>
      </w:tr>
      <w:tr w:rsidTr="007231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315F">
            <w:pPr>
              <w:pStyle w:val="TableHeading"/>
              <w:rPr>
                <w:lang w:val="en-NZ"/>
              </w:rPr>
            </w:pPr>
            <w:r w:rsidRPr="0072315F">
              <w:t>Required knowledge includes:</w:t>
            </w:r>
          </w:p>
        </w:tc>
      </w:tr>
      <w:tr w:rsidTr="007231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315F" w:rsidP="0072315F">
            <w:pPr>
              <w:pStyle w:val="BodyText"/>
            </w:pPr>
            <w:r w:rsidRPr="0072315F">
              <w:rPr>
                <w:rStyle w:val="SpecialBold"/>
              </w:rPr>
              <w:t>Knowledge of:</w:t>
            </w:r>
          </w:p>
          <w:p w:rsidR="00000000" w:rsidRPr="0072315F" w:rsidP="0072315F">
            <w:pPr>
              <w:pStyle w:val="ListBullet"/>
            </w:pPr>
            <w:r w:rsidRPr="0072315F">
              <w:t>purpose and principles of sprinkler irrigation</w:t>
            </w:r>
          </w:p>
          <w:p w:rsidR="00000000" w:rsidRPr="0072315F" w:rsidP="0072315F">
            <w:pPr>
              <w:pStyle w:val="ListBullet"/>
            </w:pPr>
            <w:r w:rsidRPr="0072315F">
              <w:t>identification, characteristics and operation of replaceable components of sprinkler irrigation systems</w:t>
            </w:r>
          </w:p>
          <w:p w:rsidR="00000000" w:rsidRPr="0072315F" w:rsidP="0072315F">
            <w:pPr>
              <w:pStyle w:val="ListBullet"/>
            </w:pPr>
            <w:r w:rsidRPr="0072315F">
              <w:t>sprinkler spacing and coverage</w:t>
            </w:r>
          </w:p>
          <w:p w:rsidR="00000000" w:rsidRPr="0072315F" w:rsidP="0072315F">
            <w:pPr>
              <w:pStyle w:val="ListBullet"/>
            </w:pPr>
            <w:r w:rsidRPr="0072315F">
              <w:t>sprinkler volume and pressure</w:t>
            </w:r>
          </w:p>
          <w:p w:rsidR="00000000" w:rsidRPr="0072315F" w:rsidP="0072315F">
            <w:pPr>
              <w:pStyle w:val="ListBullet"/>
            </w:pPr>
            <w:r w:rsidRPr="0072315F">
              <w:t>use of simple irrigation controllers</w:t>
            </w:r>
          </w:p>
          <w:p w:rsidR="00000000" w:rsidRPr="0072315F" w:rsidP="0072315F">
            <w:pPr>
              <w:pStyle w:val="ListBullet"/>
            </w:pPr>
            <w:r w:rsidRPr="0072315F">
              <w:t>system malfunctions and their likely causes</w:t>
            </w:r>
          </w:p>
          <w:p w:rsidR="00000000" w:rsidRPr="0072315F" w:rsidP="0072315F">
            <w:pPr>
              <w:pStyle w:val="ListBullet"/>
            </w:pPr>
            <w:r w:rsidRPr="0072315F">
              <w:t>environmental impacts of irrigation, using water from any ground or underground source.</w:t>
            </w:r>
          </w:p>
        </w:tc>
      </w:tr>
    </w:tbl>
    <w:p w:rsidR="00000000" w:rsidRPr="0072315F" w:rsidP="0072315F">
      <w:pPr>
        <w:pStyle w:val="BodyText"/>
      </w:pPr>
    </w:p>
    <w:p w:rsidR="00000000" w:rsidRPr="0072315F" w:rsidP="0072315F">
      <w:pPr>
        <w:pStyle w:val="AllowPageBreak"/>
      </w:pPr>
    </w:p>
    <w:p w:rsidR="00000000" w:rsidRPr="0072315F" w:rsidP="0072315F">
      <w:pPr>
        <w:pStyle w:val="Heading1"/>
      </w:pPr>
      <w:bookmarkStart w:id="10" w:name="O_407164"/>
      <w:bookmarkEnd w:id="10"/>
      <w:r w:rsidRPr="0072315F">
        <w:t>Evidence Guide</w:t>
      </w:r>
    </w:p>
    <w:tbl>
      <w:tblPr>
        <w:tblW w:w="0" w:type="auto"/>
        <w:tblLayout w:type="fixed"/>
        <w:tblCellMar>
          <w:left w:w="62" w:type="dxa"/>
          <w:right w:w="62" w:type="dxa"/>
        </w:tblCellMar>
        <w:tblLook w:val="0000"/>
      </w:tblPr>
      <w:tblGrid>
        <w:gridCol w:w="3674"/>
        <w:gridCol w:w="5398"/>
      </w:tblGrid>
      <w:tr w:rsidTr="0072315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t>The evidence guide provides advice on assessment and must be read in conjunction with the performance criteria, required skills and knowledge, range statement and the Assessment Guidelines for the Training Package.</w:t>
            </w:r>
          </w:p>
        </w:tc>
      </w:tr>
      <w:tr w:rsidTr="007231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p>
        </w:tc>
      </w:tr>
      <w:tr w:rsidTr="007231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5F" w:rsidP="0072315F">
            <w:pPr>
              <w:pStyle w:val="BodyText"/>
            </w:pPr>
            <w:r w:rsidRPr="0072315F">
              <w:t>The evidence required to demonstrate competency in this Unit must be relevant to workplace operations and satisfy holistically all of the requirements of the perfo</w:t>
            </w:r>
            <w:r w:rsidRPr="0072315F">
              <w:t>rmance criteria and required skills and knowledge and include achievement of the following:</w:t>
            </w:r>
          </w:p>
          <w:p w:rsidR="00000000" w:rsidRPr="0072315F" w:rsidP="0072315F">
            <w:pPr>
              <w:pStyle w:val="ListBullet"/>
            </w:pPr>
            <w:r w:rsidRPr="0072315F">
              <w:t>identify the purpose of irrigation system components</w:t>
            </w:r>
          </w:p>
          <w:p w:rsidR="00000000" w:rsidRPr="0072315F" w:rsidP="0072315F">
            <w:pPr>
              <w:pStyle w:val="ListBullet"/>
            </w:pPr>
            <w:r w:rsidRPr="0072315F">
              <w:t>monitor irrigation times and plant response</w:t>
            </w:r>
          </w:p>
          <w:p w:rsidR="00000000" w:rsidRPr="0072315F" w:rsidP="0072315F">
            <w:pPr>
              <w:pStyle w:val="ListBullet"/>
            </w:pPr>
            <w:r w:rsidRPr="0072315F">
              <w:t>start up and shut down irrigation systems</w:t>
            </w:r>
          </w:p>
          <w:p w:rsidR="00000000" w:rsidRPr="0072315F" w:rsidP="0072315F">
            <w:pPr>
              <w:pStyle w:val="ListBullet"/>
            </w:pPr>
            <w:r w:rsidRPr="0072315F">
              <w:t>store and maintain equip</w:t>
            </w:r>
            <w:r w:rsidRPr="0072315F">
              <w:t>ment</w:t>
            </w:r>
          </w:p>
          <w:p w:rsidR="00000000" w:rsidP="0072315F">
            <w:pPr>
              <w:pStyle w:val="ListBullet"/>
              <w:rPr>
                <w:lang w:val="en-NZ"/>
              </w:rPr>
            </w:pPr>
            <w:r w:rsidRPr="0072315F">
              <w:t>regulate a sprinkler irrigation system to achieve and maintain correct operating pressures and water flows.</w:t>
            </w:r>
          </w:p>
        </w:tc>
      </w:tr>
      <w:tr w:rsidTr="007231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5F" w:rsidP="0072315F">
            <w:pPr>
              <w:pStyle w:val="BodyText"/>
            </w:pPr>
            <w:r w:rsidRPr="0072315F">
              <w:t>Competency requires the application of work practices under work conditions. Selection and use of resources for some worksites may differ due to the regional or enterprise circumstances.</w:t>
            </w:r>
          </w:p>
        </w:tc>
      </w:tr>
    </w:tbl>
    <w:p w:rsidR="00000000" w:rsidRPr="0072315F" w:rsidP="0072315F">
      <w:pPr>
        <w:pStyle w:val="BodyText"/>
      </w:pPr>
    </w:p>
    <w:p w:rsidR="00000000" w:rsidRPr="0072315F" w:rsidP="0072315F">
      <w:pPr>
        <w:pStyle w:val="AllowPageBreak"/>
      </w:pPr>
    </w:p>
    <w:p w:rsidR="00000000" w:rsidRPr="0072315F" w:rsidP="0072315F">
      <w:pPr>
        <w:pStyle w:val="Heading1"/>
      </w:pPr>
      <w:bookmarkStart w:id="11" w:name="O_407165"/>
      <w:bookmarkEnd w:id="11"/>
      <w:r w:rsidRPr="0072315F">
        <w:t>Range Statement</w:t>
      </w:r>
    </w:p>
    <w:tbl>
      <w:tblPr>
        <w:tblW w:w="0" w:type="auto"/>
        <w:tblLayout w:type="fixed"/>
        <w:tblCellMar>
          <w:left w:w="62" w:type="dxa"/>
          <w:right w:w="62" w:type="dxa"/>
        </w:tblCellMar>
        <w:tblLook w:val="0000"/>
      </w:tblPr>
      <w:tblGrid>
        <w:gridCol w:w="3674"/>
        <w:gridCol w:w="5398"/>
      </w:tblGrid>
      <w:tr w:rsidTr="0072315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t>The range statement relates to the</w:t>
            </w:r>
            <w:r w:rsidRPr="0072315F">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72315F">
              <w:t>raining and assessment (depending on the work situation, needs of the candidate, accessibility of the item, and local industry and regional contexts) may also be included.</w:t>
            </w:r>
          </w:p>
        </w:tc>
      </w:tr>
      <w:tr w:rsidTr="007231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5F">
            <w:pPr>
              <w:pStyle w:val="BodyText"/>
              <w:rPr>
                <w:lang w:val="en-NZ"/>
              </w:rPr>
            </w:pPr>
            <w:r w:rsidRPr="0072315F">
              <w:rPr>
                <w:rStyle w:val="BoldandItalics"/>
              </w:rPr>
              <w:t>Sprinkler irrigation systems</w:t>
            </w:r>
            <w:r w:rsidRPr="0072315F">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5F" w:rsidP="0072315F">
            <w:pPr>
              <w:pStyle w:val="BodyText"/>
            </w:pPr>
            <w:r w:rsidRPr="0072315F">
              <w:t>syste</w:t>
            </w:r>
            <w:r w:rsidRPr="0072315F">
              <w:t>ms that use spray or rotor type sprinklers to distribute irrigation water at higher volume including pop-up sprinklers, fixed, and movable sprinklers (e.g. K Line and Ezy Shift).</w:t>
            </w:r>
          </w:p>
        </w:tc>
      </w:tr>
    </w:tbl>
    <w:p w:rsidR="00000000" w:rsidRPr="0072315F" w:rsidP="0072315F">
      <w:pPr>
        <w:pStyle w:val="BodyText"/>
      </w:pPr>
    </w:p>
    <w:p w:rsidR="00000000" w:rsidRPr="0072315F" w:rsidP="0072315F">
      <w:pPr>
        <w:pStyle w:val="AllowPageBreak"/>
      </w:pPr>
    </w:p>
    <w:p w:rsidR="00000000" w:rsidRPr="0072315F" w:rsidP="0072315F">
      <w:pPr>
        <w:pStyle w:val="Heading1"/>
      </w:pPr>
      <w:bookmarkStart w:id="12" w:name="O_407166"/>
      <w:bookmarkEnd w:id="12"/>
      <w:r w:rsidRPr="0072315F">
        <w:t>Unit Sector(s)</w:t>
      </w:r>
    </w:p>
    <w:p w:rsidR="00000000" w:rsidRPr="0072315F" w:rsidP="0072315F">
      <w:pPr>
        <w:pStyle w:val="BodyText"/>
      </w:pPr>
      <w:r w:rsidRPr="0072315F">
        <w:t>Irrigation</w:t>
      </w:r>
    </w:p>
    <w:p w:rsidR="00000000" w:rsidRPr="0072315F" w:rsidP="0072315F"/>
    <w:sectPr w:rsidSect="00723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5DC" w:rsidP="008425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DC" w:rsidP="007231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25DC" w:rsidP="007231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25DC" w:rsidP="007231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5F" w:rsidRPr="008425DC" w:rsidP="008425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5DC" w:rsidP="0072315F">
    <w:pPr>
      <w:pStyle w:val="Header"/>
      <w:framePr w:wrap="around"/>
    </w:pPr>
    <w:r>
      <w:fldChar w:fldCharType="begin"/>
    </w:r>
    <w:r>
      <w:instrText xml:space="preserve"> TITLE   \* MERGEFORMAT </w:instrText>
    </w:r>
    <w:r>
      <w:fldChar w:fldCharType="separate"/>
    </w:r>
    <w:r>
      <w:t>AHCIRG212A Assist with sprinkler irrigation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425DC" w:rsidP="00723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2E9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D4C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15F"/>
    <w:pPr>
      <w:spacing w:before="360" w:after="60"/>
      <w:outlineLvl w:val="0"/>
    </w:pPr>
    <w:rPr>
      <w:sz w:val="32"/>
    </w:rPr>
  </w:style>
  <w:style w:type="paragraph" w:styleId="Heading2">
    <w:name w:val="heading 2"/>
    <w:basedOn w:val="HeadingBase"/>
    <w:next w:val="BodyText"/>
    <w:link w:val="Heading2Char"/>
    <w:qFormat/>
    <w:rsid w:val="0072315F"/>
    <w:pPr>
      <w:keepLines/>
      <w:spacing w:before="240" w:after="120"/>
      <w:outlineLvl w:val="1"/>
    </w:pPr>
    <w:rPr>
      <w:sz w:val="28"/>
      <w:szCs w:val="40"/>
    </w:rPr>
  </w:style>
  <w:style w:type="paragraph" w:styleId="Heading3">
    <w:name w:val="heading 3"/>
    <w:basedOn w:val="HeadingBase"/>
    <w:next w:val="BodyText"/>
    <w:link w:val="Heading3Char"/>
    <w:qFormat/>
    <w:rsid w:val="0072315F"/>
    <w:pPr>
      <w:spacing w:before="180" w:after="120"/>
      <w:outlineLvl w:val="2"/>
    </w:pPr>
    <w:rPr>
      <w:spacing w:val="-10"/>
      <w:kern w:val="32"/>
    </w:rPr>
  </w:style>
  <w:style w:type="paragraph" w:styleId="Heading4">
    <w:name w:val="heading 4"/>
    <w:basedOn w:val="HeadingBase"/>
    <w:next w:val="BodyText"/>
    <w:link w:val="Heading4Char"/>
    <w:qFormat/>
    <w:rsid w:val="0072315F"/>
    <w:pPr>
      <w:spacing w:before="160" w:after="120"/>
      <w:outlineLvl w:val="3"/>
    </w:pPr>
    <w:rPr>
      <w:sz w:val="22"/>
    </w:rPr>
  </w:style>
  <w:style w:type="paragraph" w:styleId="Heading5">
    <w:name w:val="heading 5"/>
    <w:basedOn w:val="HeadingBase"/>
    <w:next w:val="Normal"/>
    <w:link w:val="Heading5Char"/>
    <w:qFormat/>
    <w:rsid w:val="0072315F"/>
    <w:pPr>
      <w:spacing w:before="80"/>
      <w:outlineLvl w:val="4"/>
    </w:pPr>
    <w:rPr>
      <w:color w:val="918585"/>
      <w:sz w:val="20"/>
    </w:rPr>
  </w:style>
  <w:style w:type="paragraph" w:styleId="Heading6">
    <w:name w:val="heading 6"/>
    <w:basedOn w:val="HeadingBase"/>
    <w:next w:val="Normal"/>
    <w:link w:val="Heading6Char"/>
    <w:qFormat/>
    <w:rsid w:val="0072315F"/>
    <w:pPr>
      <w:spacing w:before="60"/>
      <w:outlineLvl w:val="5"/>
    </w:pPr>
    <w:rPr>
      <w:color w:val="918585"/>
      <w:sz w:val="20"/>
    </w:rPr>
  </w:style>
  <w:style w:type="paragraph" w:styleId="Heading7">
    <w:name w:val="heading 7"/>
    <w:basedOn w:val="Normal"/>
    <w:next w:val="Normal"/>
    <w:link w:val="Heading7Char"/>
    <w:qFormat/>
    <w:rsid w:val="0072315F"/>
    <w:pPr>
      <w:ind w:left="720"/>
      <w:outlineLvl w:val="6"/>
    </w:pPr>
    <w:rPr>
      <w:i/>
    </w:rPr>
  </w:style>
  <w:style w:type="paragraph" w:styleId="Heading8">
    <w:name w:val="heading 8"/>
    <w:basedOn w:val="Normal"/>
    <w:next w:val="Normal"/>
    <w:link w:val="Heading8Char"/>
    <w:qFormat/>
    <w:rsid w:val="0072315F"/>
    <w:pPr>
      <w:ind w:left="720"/>
      <w:outlineLvl w:val="7"/>
    </w:pPr>
    <w:rPr>
      <w:i/>
    </w:rPr>
  </w:style>
  <w:style w:type="paragraph" w:styleId="Heading9">
    <w:name w:val="heading 9"/>
    <w:basedOn w:val="Normal"/>
    <w:next w:val="Normal"/>
    <w:link w:val="Heading9Char"/>
    <w:qFormat/>
    <w:rsid w:val="0072315F"/>
    <w:pPr>
      <w:ind w:left="720"/>
      <w:outlineLvl w:val="8"/>
    </w:pPr>
    <w:rPr>
      <w:i/>
    </w:rPr>
  </w:style>
  <w:style w:type="character" w:default="1" w:styleId="DefaultParagraphFont">
    <w:name w:val="Default Paragraph Font"/>
    <w:uiPriority w:val="1"/>
    <w:unhideWhenUsed/>
    <w:rsid w:val="00723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15F"/>
  </w:style>
  <w:style w:type="character" w:customStyle="1" w:styleId="Heading1Char">
    <w:name w:val="Heading 1 Char"/>
    <w:basedOn w:val="DefaultParagraphFont"/>
    <w:link w:val="Heading1"/>
    <w:rsid w:val="0072315F"/>
    <w:rPr>
      <w:rFonts w:ascii="Times New Roman" w:eastAsia="Times New Roman" w:hAnsi="Times New Roman" w:cs="Times New Roman"/>
      <w:b/>
      <w:sz w:val="32"/>
      <w:szCs w:val="20"/>
      <w:lang w:eastAsia="en-US"/>
    </w:rPr>
  </w:style>
  <w:style w:type="paragraph" w:styleId="BodyText">
    <w:name w:val="Body Text"/>
    <w:basedOn w:val="Normal"/>
    <w:link w:val="BodyTextChar"/>
    <w:rsid w:val="00723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15F"/>
    <w:rPr>
      <w:rFonts w:ascii="Times New Roman" w:eastAsia="Times New Roman" w:hAnsi="Times New Roman" w:cs="Times New Roman"/>
      <w:sz w:val="24"/>
      <w:lang w:eastAsia="en-US"/>
    </w:rPr>
  </w:style>
  <w:style w:type="paragraph" w:styleId="Footer">
    <w:name w:val="footer"/>
    <w:basedOn w:val="Normal"/>
    <w:link w:val="FooterChar"/>
    <w:rsid w:val="00723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15F"/>
    <w:rPr>
      <w:rFonts w:ascii="Times New Roman" w:eastAsia="Times New Roman" w:hAnsi="Times New Roman" w:cs="Times New Roman"/>
      <w:sz w:val="16"/>
      <w:lang w:eastAsia="en-US"/>
    </w:rPr>
  </w:style>
  <w:style w:type="paragraph" w:styleId="List">
    <w:name w:val="List"/>
    <w:basedOn w:val="BodyText"/>
    <w:next w:val="BodyText"/>
    <w:rsid w:val="0072315F"/>
    <w:pPr>
      <w:tabs>
        <w:tab w:val="left" w:pos="340"/>
      </w:tabs>
      <w:spacing w:before="60" w:after="60"/>
      <w:ind w:left="340" w:hanging="340"/>
    </w:pPr>
  </w:style>
  <w:style w:type="paragraph" w:styleId="ListBullet">
    <w:name w:val="List Bullet"/>
    <w:basedOn w:val="List"/>
    <w:rsid w:val="0072315F"/>
    <w:pPr>
      <w:numPr>
        <w:numId w:val="12"/>
      </w:numPr>
      <w:tabs>
        <w:tab w:val="clear" w:pos="340"/>
      </w:tabs>
      <w:spacing w:before="40" w:after="40"/>
    </w:pPr>
  </w:style>
  <w:style w:type="character" w:customStyle="1" w:styleId="SpecialBold">
    <w:name w:val="Special Bold"/>
    <w:basedOn w:val="DefaultParagraphFont"/>
    <w:rsid w:val="0072315F"/>
    <w:rPr>
      <w:b/>
      <w:spacing w:val="0"/>
    </w:rPr>
  </w:style>
  <w:style w:type="paragraph" w:customStyle="1" w:styleId="SuperHeading">
    <w:name w:val="SuperHeading"/>
    <w:basedOn w:val="Normal"/>
    <w:rsid w:val="0072315F"/>
    <w:pPr>
      <w:spacing w:before="240" w:after="120"/>
      <w:outlineLvl w:val="0"/>
    </w:pPr>
    <w:rPr>
      <w:rFonts w:ascii="Times New Roman" w:hAnsi="Times New Roman"/>
      <w:b/>
      <w:sz w:val="28"/>
    </w:rPr>
  </w:style>
  <w:style w:type="paragraph" w:customStyle="1" w:styleId="TableHeading">
    <w:name w:val="Table Heading"/>
    <w:basedOn w:val="HeadingBase"/>
    <w:rsid w:val="0072315F"/>
    <w:pPr>
      <w:keepLines/>
      <w:pBdr>
        <w:bottom w:val="single" w:sz="6" w:space="1" w:color="918585"/>
      </w:pBdr>
      <w:spacing w:before="240"/>
    </w:pPr>
  </w:style>
  <w:style w:type="paragraph" w:customStyle="1" w:styleId="AllowPageBreak">
    <w:name w:val="AllowPageBreak"/>
    <w:rsid w:val="00723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315F"/>
    <w:rPr>
      <w:b/>
      <w:i/>
      <w:u w:val="none"/>
    </w:rPr>
  </w:style>
  <w:style w:type="character" w:customStyle="1" w:styleId="Heading2Char">
    <w:name w:val="Heading 2 Char"/>
    <w:basedOn w:val="DefaultParagraphFont"/>
    <w:link w:val="Heading2"/>
    <w:rsid w:val="00723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15F"/>
    <w:rPr>
      <w:rFonts w:ascii="Courier New" w:eastAsia="Times New Roman" w:hAnsi="Courier New" w:cs="Times New Roman"/>
      <w:i/>
      <w:szCs w:val="20"/>
      <w:lang w:eastAsia="en-US"/>
    </w:rPr>
  </w:style>
  <w:style w:type="paragraph" w:customStyle="1" w:styleId="HeadingBase">
    <w:name w:val="Heading Base"/>
    <w:rsid w:val="00723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15F"/>
    <w:pPr>
      <w:tabs>
        <w:tab w:val="right" w:leader="dot" w:pos="9072"/>
      </w:tabs>
      <w:ind w:left="567"/>
    </w:pPr>
    <w:rPr>
      <w:szCs w:val="22"/>
    </w:rPr>
  </w:style>
  <w:style w:type="paragraph" w:customStyle="1" w:styleId="TOCBase">
    <w:name w:val="TOC Base"/>
    <w:rsid w:val="00723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15F"/>
    <w:pPr>
      <w:tabs>
        <w:tab w:val="right" w:leader="dot" w:pos="9072"/>
      </w:tabs>
      <w:spacing w:before="40" w:after="40"/>
      <w:ind w:left="284"/>
    </w:pPr>
    <w:rPr>
      <w:rFonts w:ascii="Times New Roman" w:hAnsi="Times New Roman"/>
    </w:rPr>
  </w:style>
  <w:style w:type="paragraph" w:styleId="TOC1">
    <w:name w:val="toc 1"/>
    <w:basedOn w:val="TOCBase"/>
    <w:next w:val="Normal"/>
    <w:rsid w:val="007231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15F"/>
    <w:pPr>
      <w:spacing w:before="5040"/>
      <w:jc w:val="center"/>
    </w:pPr>
    <w:rPr>
      <w:sz w:val="48"/>
      <w:szCs w:val="72"/>
      <w:lang w:val="en-US"/>
    </w:rPr>
  </w:style>
  <w:style w:type="character" w:customStyle="1" w:styleId="TitleChar">
    <w:name w:val="Title Char"/>
    <w:basedOn w:val="DefaultParagraphFont"/>
    <w:link w:val="Title"/>
    <w:rsid w:val="00723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15F"/>
    <w:pPr>
      <w:tabs>
        <w:tab w:val="left" w:pos="3600"/>
        <w:tab w:val="left" w:pos="3958"/>
      </w:tabs>
    </w:pPr>
  </w:style>
  <w:style w:type="paragraph" w:customStyle="1" w:styleId="Note">
    <w:name w:val="Note"/>
    <w:basedOn w:val="BodyText"/>
    <w:rsid w:val="00723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15F"/>
    <w:pPr>
      <w:framePr w:wrap="auto" w:hAnchor="text" w:y="6049"/>
    </w:pPr>
    <w:rPr>
      <w:color w:val="000000"/>
      <w:sz w:val="40"/>
    </w:rPr>
  </w:style>
  <w:style w:type="paragraph" w:customStyle="1" w:styleId="TOCTitle">
    <w:name w:val="TOCTitle"/>
    <w:basedOn w:val="Heading1"/>
    <w:rsid w:val="0072315F"/>
    <w:pPr>
      <w:spacing w:after="240"/>
      <w:jc w:val="center"/>
      <w:outlineLvl w:val="9"/>
    </w:pPr>
    <w:rPr>
      <w:caps/>
    </w:rPr>
  </w:style>
  <w:style w:type="paragraph" w:customStyle="1" w:styleId="Version">
    <w:name w:val="Version"/>
    <w:rsid w:val="007231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15F"/>
    <w:pPr>
      <w:numPr>
        <w:numId w:val="13"/>
      </w:numPr>
      <w:tabs>
        <w:tab w:val="clear" w:pos="680"/>
      </w:tabs>
    </w:pPr>
  </w:style>
  <w:style w:type="paragraph" w:styleId="Index1">
    <w:name w:val="index 1"/>
    <w:basedOn w:val="Normal"/>
    <w:next w:val="Normal"/>
    <w:semiHidden/>
    <w:rsid w:val="0072315F"/>
    <w:pPr>
      <w:keepNext w:val="0"/>
      <w:tabs>
        <w:tab w:val="right" w:pos="4176"/>
      </w:tabs>
      <w:ind w:left="198" w:hanging="198"/>
    </w:pPr>
    <w:rPr>
      <w:rFonts w:ascii="Garamond" w:hAnsi="Garamond"/>
    </w:rPr>
  </w:style>
  <w:style w:type="paragraph" w:styleId="IndexHeading">
    <w:name w:val="index heading"/>
    <w:basedOn w:val="Normal"/>
    <w:next w:val="Index1"/>
    <w:semiHidden/>
    <w:rsid w:val="0072315F"/>
    <w:pPr>
      <w:spacing w:before="120" w:after="120"/>
    </w:pPr>
    <w:rPr>
      <w:rFonts w:ascii="Arial" w:hAnsi="Arial"/>
      <w:b/>
      <w:color w:val="918585"/>
      <w:sz w:val="24"/>
    </w:rPr>
  </w:style>
  <w:style w:type="paragraph" w:styleId="Header">
    <w:name w:val="header"/>
    <w:basedOn w:val="Normal"/>
    <w:link w:val="HeaderChar"/>
    <w:rsid w:val="00723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15F"/>
    <w:rPr>
      <w:rFonts w:ascii="Times New Roman" w:eastAsia="Times New Roman" w:hAnsi="Times New Roman" w:cs="Times New Roman"/>
      <w:sz w:val="16"/>
      <w:szCs w:val="20"/>
      <w:lang w:val="en-GB" w:eastAsia="en-US"/>
    </w:rPr>
  </w:style>
  <w:style w:type="paragraph" w:customStyle="1" w:styleId="Chapter">
    <w:name w:val="Chapter"/>
    <w:basedOn w:val="Normal"/>
    <w:rsid w:val="0072315F"/>
    <w:pPr>
      <w:spacing w:before="240"/>
    </w:pPr>
    <w:rPr>
      <w:rFonts w:ascii="Times New Roman" w:hAnsi="Times New Roman"/>
      <w:smallCaps/>
      <w:spacing w:val="80"/>
      <w:sz w:val="28"/>
    </w:rPr>
  </w:style>
  <w:style w:type="paragraph" w:customStyle="1" w:styleId="InChapter">
    <w:name w:val="InChapter"/>
    <w:basedOn w:val="Heading3"/>
    <w:rsid w:val="0072315F"/>
    <w:pPr>
      <w:spacing w:after="240"/>
      <w:outlineLvl w:val="9"/>
    </w:pPr>
    <w:rPr>
      <w:noProof/>
    </w:rPr>
  </w:style>
  <w:style w:type="paragraph" w:styleId="Index2">
    <w:name w:val="index 2"/>
    <w:basedOn w:val="Normal"/>
    <w:next w:val="Normal"/>
    <w:semiHidden/>
    <w:rsid w:val="0072315F"/>
    <w:pPr>
      <w:tabs>
        <w:tab w:val="right" w:pos="4176"/>
      </w:tabs>
      <w:ind w:left="568" w:hanging="284"/>
    </w:pPr>
    <w:rPr>
      <w:rFonts w:ascii="Garamond" w:hAnsi="Garamond"/>
    </w:rPr>
  </w:style>
  <w:style w:type="paragraph" w:customStyle="1" w:styleId="Byline">
    <w:name w:val="Byline"/>
    <w:rsid w:val="00723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15F"/>
    <w:pPr>
      <w:tabs>
        <w:tab w:val="clear" w:pos="3600"/>
        <w:tab w:val="clear" w:pos="3958"/>
      </w:tabs>
      <w:jc w:val="right"/>
    </w:pPr>
  </w:style>
  <w:style w:type="character" w:styleId="Emphasis">
    <w:name w:val="Emphasis"/>
    <w:basedOn w:val="DefaultParagraphFont"/>
    <w:qFormat/>
    <w:rsid w:val="0072315F"/>
    <w:rPr>
      <w:i/>
    </w:rPr>
  </w:style>
  <w:style w:type="paragraph" w:styleId="Caption">
    <w:name w:val="caption"/>
    <w:basedOn w:val="BodyText"/>
    <w:next w:val="Normal"/>
    <w:qFormat/>
    <w:rsid w:val="0072315F"/>
    <w:pPr>
      <w:framePr w:w="2268" w:hSpace="181" w:vSpace="181" w:wrap="around" w:vAnchor="text" w:hAnchor="page" w:x="1135" w:y="285" w:anchorLock="1"/>
    </w:pPr>
    <w:rPr>
      <w:i/>
    </w:rPr>
  </w:style>
  <w:style w:type="paragraph" w:customStyle="1" w:styleId="MiniTOCTitle">
    <w:name w:val="MiniTOCTitle"/>
    <w:basedOn w:val="Heading4"/>
    <w:rsid w:val="0072315F"/>
    <w:pPr>
      <w:spacing w:before="240"/>
      <w:outlineLvl w:val="9"/>
    </w:pPr>
    <w:rPr>
      <w:noProof/>
      <w:sz w:val="24"/>
    </w:rPr>
  </w:style>
  <w:style w:type="paragraph" w:customStyle="1" w:styleId="MiniTOCItem">
    <w:name w:val="MiniTOCItem"/>
    <w:basedOn w:val="ListBullet"/>
    <w:rsid w:val="0072315F"/>
    <w:pPr>
      <w:numPr>
        <w:numId w:val="0"/>
      </w:numPr>
      <w:tabs>
        <w:tab w:val="right" w:leader="dot" w:pos="6521"/>
      </w:tabs>
      <w:spacing w:before="0" w:after="0"/>
    </w:pPr>
  </w:style>
  <w:style w:type="paragraph" w:customStyle="1" w:styleId="TOFTitle">
    <w:name w:val="TOFTitle"/>
    <w:basedOn w:val="TOCTitle"/>
    <w:rsid w:val="0072315F"/>
  </w:style>
  <w:style w:type="paragraph" w:styleId="TableofFigures">
    <w:name w:val="table of figures"/>
    <w:basedOn w:val="Normal"/>
    <w:next w:val="Normal"/>
    <w:semiHidden/>
    <w:rsid w:val="0072315F"/>
    <w:pPr>
      <w:tabs>
        <w:tab w:val="right" w:leader="dot" w:pos="9072"/>
      </w:tabs>
      <w:ind w:left="970" w:hanging="403"/>
    </w:pPr>
    <w:rPr>
      <w:rFonts w:ascii="Times New Roman" w:hAnsi="Times New Roman"/>
      <w:b/>
    </w:rPr>
  </w:style>
  <w:style w:type="paragraph" w:styleId="ListNumber">
    <w:name w:val="List Number"/>
    <w:basedOn w:val="List"/>
    <w:rsid w:val="0072315F"/>
    <w:pPr>
      <w:numPr>
        <w:numId w:val="10"/>
      </w:numPr>
    </w:pPr>
  </w:style>
  <w:style w:type="character" w:customStyle="1" w:styleId="WingdingSymbols">
    <w:name w:val="Wingding Symbols"/>
    <w:rsid w:val="0072315F"/>
    <w:rPr>
      <w:rFonts w:ascii="Wingdings" w:hAnsi="Wingdings"/>
    </w:rPr>
  </w:style>
  <w:style w:type="character" w:customStyle="1" w:styleId="HotSpot">
    <w:name w:val="HotSpot"/>
    <w:rsid w:val="0072315F"/>
    <w:rPr>
      <w:color w:val="0033CC"/>
      <w:u w:val="none"/>
    </w:rPr>
  </w:style>
  <w:style w:type="paragraph" w:customStyle="1" w:styleId="BodyTextRight">
    <w:name w:val="Body Text Right"/>
    <w:basedOn w:val="BodyText"/>
    <w:rsid w:val="0072315F"/>
    <w:pPr>
      <w:spacing w:before="0" w:after="0"/>
      <w:jc w:val="right"/>
    </w:pPr>
  </w:style>
  <w:style w:type="paragraph" w:styleId="Index3">
    <w:name w:val="index 3"/>
    <w:basedOn w:val="ListNumber2"/>
    <w:next w:val="Normal"/>
    <w:semiHidden/>
    <w:rsid w:val="0072315F"/>
    <w:pPr>
      <w:numPr>
        <w:numId w:val="0"/>
      </w:numPr>
      <w:tabs>
        <w:tab w:val="right" w:leader="dot" w:pos="4176"/>
      </w:tabs>
    </w:pPr>
  </w:style>
  <w:style w:type="paragraph" w:styleId="ListNumber2">
    <w:name w:val="List Number 2"/>
    <w:basedOn w:val="List2"/>
    <w:rsid w:val="0072315F"/>
    <w:pPr>
      <w:numPr>
        <w:numId w:val="9"/>
      </w:numPr>
      <w:tabs>
        <w:tab w:val="clear" w:pos="1060"/>
      </w:tabs>
    </w:pPr>
  </w:style>
  <w:style w:type="paragraph" w:customStyle="1" w:styleId="MarginNote">
    <w:name w:val="Margin Note"/>
    <w:basedOn w:val="BodyText"/>
    <w:rsid w:val="00723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15F"/>
    <w:rPr>
      <w:sz w:val="32"/>
    </w:rPr>
  </w:style>
  <w:style w:type="paragraph" w:customStyle="1" w:styleId="HeadingProcedure">
    <w:name w:val="Heading Procedure"/>
    <w:basedOn w:val="HeadingBase"/>
    <w:next w:val="Normal"/>
    <w:rsid w:val="0072315F"/>
    <w:pPr>
      <w:tabs>
        <w:tab w:val="left" w:pos="0"/>
      </w:tabs>
      <w:spacing w:before="120" w:after="60"/>
    </w:pPr>
    <w:rPr>
      <w:i/>
      <w:color w:val="918585"/>
      <w:sz w:val="22"/>
    </w:rPr>
  </w:style>
  <w:style w:type="paragraph" w:customStyle="1" w:styleId="TableBodyText">
    <w:name w:val="Table Body Text"/>
    <w:basedOn w:val="BodyText"/>
    <w:rsid w:val="0072315F"/>
    <w:pPr>
      <w:spacing w:before="60" w:after="60"/>
    </w:pPr>
  </w:style>
  <w:style w:type="paragraph" w:styleId="ListContinue">
    <w:name w:val="List Continue"/>
    <w:basedOn w:val="List"/>
    <w:rsid w:val="0072315F"/>
    <w:pPr>
      <w:ind w:firstLine="0"/>
    </w:pPr>
  </w:style>
  <w:style w:type="paragraph" w:customStyle="1" w:styleId="ListNote">
    <w:name w:val="List Note"/>
    <w:basedOn w:val="List"/>
    <w:rsid w:val="0072315F"/>
    <w:pPr>
      <w:pBdr>
        <w:top w:val="single" w:sz="6" w:space="2" w:color="918585"/>
        <w:bottom w:val="single" w:sz="6" w:space="2" w:color="918585"/>
      </w:pBdr>
      <w:tabs>
        <w:tab w:val="left" w:pos="1021"/>
      </w:tabs>
      <w:ind w:firstLine="0"/>
    </w:pPr>
  </w:style>
  <w:style w:type="paragraph" w:customStyle="1" w:styleId="Warning">
    <w:name w:val="Warning"/>
    <w:basedOn w:val="BodyText"/>
    <w:rsid w:val="0072315F"/>
    <w:pPr>
      <w:shd w:val="clear" w:color="auto" w:fill="D9D9D9"/>
      <w:tabs>
        <w:tab w:val="left" w:pos="992"/>
      </w:tabs>
      <w:ind w:left="119" w:right="119"/>
    </w:pPr>
    <w:rPr>
      <w:sz w:val="20"/>
    </w:rPr>
  </w:style>
  <w:style w:type="paragraph" w:customStyle="1" w:styleId="MarginIcons">
    <w:name w:val="Margin Icons"/>
    <w:basedOn w:val="BodyText"/>
    <w:rsid w:val="00723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15F"/>
    <w:rPr>
      <w:rFonts w:ascii="Courier New" w:hAnsi="Courier New"/>
    </w:rPr>
  </w:style>
  <w:style w:type="paragraph" w:customStyle="1" w:styleId="NoteBullet">
    <w:name w:val="Note Bullet"/>
    <w:basedOn w:val="Note"/>
    <w:rsid w:val="0072315F"/>
    <w:pPr>
      <w:tabs>
        <w:tab w:val="clear" w:pos="680"/>
      </w:tabs>
      <w:spacing w:before="60" w:after="60"/>
    </w:pPr>
  </w:style>
  <w:style w:type="paragraph" w:customStyle="1" w:styleId="SubHeading2">
    <w:name w:val="SubHeading2"/>
    <w:basedOn w:val="HeadingBase"/>
    <w:rsid w:val="0072315F"/>
    <w:pPr>
      <w:spacing w:before="240" w:after="60"/>
    </w:pPr>
    <w:rPr>
      <w:sz w:val="20"/>
    </w:rPr>
  </w:style>
  <w:style w:type="paragraph" w:customStyle="1" w:styleId="SubHeading1">
    <w:name w:val="SubHeading1"/>
    <w:basedOn w:val="HeadingBase"/>
    <w:rsid w:val="0072315F"/>
    <w:pPr>
      <w:spacing w:before="240" w:after="60"/>
    </w:pPr>
    <w:rPr>
      <w:color w:val="918585"/>
      <w:sz w:val="22"/>
    </w:rPr>
  </w:style>
  <w:style w:type="paragraph" w:customStyle="1" w:styleId="SideHeading">
    <w:name w:val="Side Heading"/>
    <w:basedOn w:val="HeadingBase"/>
    <w:rsid w:val="00723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15F"/>
    <w:pPr>
      <w:tabs>
        <w:tab w:val="num" w:pos="360"/>
      </w:tabs>
    </w:pPr>
  </w:style>
  <w:style w:type="paragraph" w:styleId="PlainText">
    <w:name w:val="Plain Text"/>
    <w:basedOn w:val="Normal"/>
    <w:link w:val="PlainTextChar"/>
    <w:rsid w:val="0072315F"/>
    <w:rPr>
      <w:sz w:val="20"/>
    </w:rPr>
  </w:style>
  <w:style w:type="character" w:customStyle="1" w:styleId="PlainTextChar">
    <w:name w:val="Plain Text Char"/>
    <w:basedOn w:val="DefaultParagraphFont"/>
    <w:link w:val="PlainText"/>
    <w:rsid w:val="0072315F"/>
    <w:rPr>
      <w:rFonts w:ascii="Courier New" w:eastAsia="Times New Roman" w:hAnsi="Courier New" w:cs="Times New Roman"/>
      <w:sz w:val="20"/>
      <w:szCs w:val="20"/>
      <w:lang w:eastAsia="en-US"/>
    </w:rPr>
  </w:style>
  <w:style w:type="character" w:customStyle="1" w:styleId="MenuOption">
    <w:name w:val="Menu Option"/>
    <w:basedOn w:val="DefaultParagraphFont"/>
    <w:rsid w:val="0072315F"/>
    <w:rPr>
      <w:b/>
      <w:smallCaps/>
    </w:rPr>
  </w:style>
  <w:style w:type="paragraph" w:customStyle="1" w:styleId="TableListNumber">
    <w:name w:val="Table List Number"/>
    <w:basedOn w:val="ListNumber"/>
    <w:rsid w:val="0072315F"/>
    <w:pPr>
      <w:numPr>
        <w:numId w:val="0"/>
      </w:numPr>
    </w:pPr>
  </w:style>
  <w:style w:type="paragraph" w:styleId="TOC4">
    <w:name w:val="toc 4"/>
    <w:basedOn w:val="TOCBase"/>
    <w:next w:val="Normal"/>
    <w:semiHidden/>
    <w:rsid w:val="0072315F"/>
    <w:pPr>
      <w:tabs>
        <w:tab w:val="right" w:leader="dot" w:pos="9071"/>
      </w:tabs>
      <w:ind w:left="1701"/>
    </w:pPr>
  </w:style>
  <w:style w:type="paragraph" w:customStyle="1" w:styleId="ListAlpha">
    <w:name w:val="List Alpha"/>
    <w:basedOn w:val="List"/>
    <w:rsid w:val="0072315F"/>
    <w:pPr>
      <w:numPr>
        <w:numId w:val="8"/>
      </w:numPr>
    </w:pPr>
  </w:style>
  <w:style w:type="paragraph" w:customStyle="1" w:styleId="ListAlpha2">
    <w:name w:val="List Alpha 2"/>
    <w:basedOn w:val="List2"/>
    <w:rsid w:val="0072315F"/>
    <w:pPr>
      <w:numPr>
        <w:numId w:val="7"/>
      </w:numPr>
    </w:pPr>
  </w:style>
  <w:style w:type="paragraph" w:styleId="List2">
    <w:name w:val="List 2"/>
    <w:basedOn w:val="BodyText"/>
    <w:rsid w:val="0072315F"/>
    <w:pPr>
      <w:tabs>
        <w:tab w:val="left" w:pos="680"/>
      </w:tabs>
      <w:spacing w:before="60" w:after="60"/>
      <w:ind w:left="680" w:hanging="340"/>
    </w:pPr>
  </w:style>
  <w:style w:type="paragraph" w:styleId="List3">
    <w:name w:val="List 3"/>
    <w:basedOn w:val="BodyText"/>
    <w:rsid w:val="0072315F"/>
    <w:pPr>
      <w:tabs>
        <w:tab w:val="left" w:pos="1021"/>
      </w:tabs>
      <w:spacing w:before="60" w:after="60"/>
      <w:ind w:left="1020" w:hanging="340"/>
    </w:pPr>
  </w:style>
  <w:style w:type="paragraph" w:styleId="List4">
    <w:name w:val="List 4"/>
    <w:basedOn w:val="BodyText"/>
    <w:rsid w:val="0072315F"/>
    <w:pPr>
      <w:tabs>
        <w:tab w:val="left" w:pos="1361"/>
      </w:tabs>
      <w:spacing w:before="60" w:after="60"/>
      <w:ind w:left="1361" w:hanging="340"/>
    </w:pPr>
  </w:style>
  <w:style w:type="paragraph" w:styleId="List5">
    <w:name w:val="List 5"/>
    <w:basedOn w:val="BodyText"/>
    <w:rsid w:val="0072315F"/>
    <w:pPr>
      <w:tabs>
        <w:tab w:val="left" w:pos="1701"/>
      </w:tabs>
      <w:spacing w:before="60" w:after="60"/>
      <w:ind w:left="1701" w:hanging="340"/>
    </w:pPr>
  </w:style>
  <w:style w:type="paragraph" w:styleId="ListBullet3">
    <w:name w:val="List Bullet 3"/>
    <w:basedOn w:val="List3"/>
    <w:rsid w:val="0072315F"/>
    <w:pPr>
      <w:numPr>
        <w:numId w:val="14"/>
      </w:numPr>
      <w:tabs>
        <w:tab w:val="clear" w:pos="1021"/>
      </w:tabs>
      <w:ind w:left="1037" w:hanging="357"/>
    </w:pPr>
  </w:style>
  <w:style w:type="paragraph" w:styleId="ListBullet4">
    <w:name w:val="List Bullet 4"/>
    <w:basedOn w:val="List4"/>
    <w:rsid w:val="0072315F"/>
    <w:pPr>
      <w:numPr>
        <w:numId w:val="2"/>
      </w:numPr>
    </w:pPr>
  </w:style>
  <w:style w:type="paragraph" w:styleId="ListBullet5">
    <w:name w:val="List Bullet 5"/>
    <w:basedOn w:val="List5"/>
    <w:rsid w:val="0072315F"/>
    <w:pPr>
      <w:numPr>
        <w:numId w:val="3"/>
      </w:numPr>
    </w:pPr>
  </w:style>
  <w:style w:type="paragraph" w:styleId="ListContinue2">
    <w:name w:val="List Continue 2"/>
    <w:basedOn w:val="List2"/>
    <w:rsid w:val="0072315F"/>
    <w:pPr>
      <w:ind w:firstLine="0"/>
    </w:pPr>
  </w:style>
  <w:style w:type="paragraph" w:styleId="ListContinue3">
    <w:name w:val="List Continue 3"/>
    <w:basedOn w:val="List3"/>
    <w:rsid w:val="0072315F"/>
    <w:pPr>
      <w:ind w:left="1021" w:firstLine="0"/>
    </w:pPr>
  </w:style>
  <w:style w:type="paragraph" w:styleId="ListContinue4">
    <w:name w:val="List Continue 4"/>
    <w:basedOn w:val="List4"/>
    <w:rsid w:val="0072315F"/>
    <w:pPr>
      <w:ind w:firstLine="0"/>
    </w:pPr>
  </w:style>
  <w:style w:type="paragraph" w:styleId="ListContinue5">
    <w:name w:val="List Continue 5"/>
    <w:basedOn w:val="List5"/>
    <w:rsid w:val="0072315F"/>
    <w:pPr>
      <w:ind w:firstLine="0"/>
    </w:pPr>
  </w:style>
  <w:style w:type="paragraph" w:styleId="ListNumber3">
    <w:name w:val="List Number 3"/>
    <w:basedOn w:val="List3"/>
    <w:rsid w:val="0072315F"/>
    <w:pPr>
      <w:numPr>
        <w:numId w:val="4"/>
      </w:numPr>
    </w:pPr>
  </w:style>
  <w:style w:type="paragraph" w:styleId="ListNumber4">
    <w:name w:val="List Number 4"/>
    <w:basedOn w:val="List4"/>
    <w:rsid w:val="0072315F"/>
    <w:pPr>
      <w:numPr>
        <w:numId w:val="5"/>
      </w:numPr>
    </w:pPr>
  </w:style>
  <w:style w:type="paragraph" w:styleId="ListNumber5">
    <w:name w:val="List Number 5"/>
    <w:basedOn w:val="List5"/>
    <w:rsid w:val="0072315F"/>
    <w:pPr>
      <w:numPr>
        <w:numId w:val="6"/>
      </w:numPr>
    </w:pPr>
  </w:style>
  <w:style w:type="paragraph" w:styleId="BlockText">
    <w:name w:val="Block Text"/>
    <w:basedOn w:val="Normal"/>
    <w:rsid w:val="0072315F"/>
    <w:pPr>
      <w:spacing w:after="120"/>
      <w:ind w:left="1440" w:right="1440"/>
    </w:pPr>
  </w:style>
  <w:style w:type="character" w:customStyle="1" w:styleId="Subscript">
    <w:name w:val="Subscript"/>
    <w:basedOn w:val="DefaultParagraphFont"/>
    <w:rsid w:val="0072315F"/>
    <w:rPr>
      <w:sz w:val="16"/>
      <w:vertAlign w:val="subscript"/>
    </w:rPr>
  </w:style>
  <w:style w:type="character" w:customStyle="1" w:styleId="Superscript">
    <w:name w:val="Superscript"/>
    <w:basedOn w:val="DefaultParagraphFont"/>
    <w:rsid w:val="0072315F"/>
    <w:rPr>
      <w:sz w:val="16"/>
      <w:vertAlign w:val="superscript"/>
    </w:rPr>
  </w:style>
  <w:style w:type="character" w:customStyle="1" w:styleId="Symbols">
    <w:name w:val="Symbols"/>
    <w:basedOn w:val="DefaultParagraphFont"/>
    <w:rsid w:val="0072315F"/>
    <w:rPr>
      <w:rFonts w:ascii="Symbol" w:hAnsi="Symbol"/>
    </w:rPr>
  </w:style>
  <w:style w:type="character" w:customStyle="1" w:styleId="MenuOptions">
    <w:name w:val="Menu Options"/>
    <w:basedOn w:val="DefaultParagraphFont"/>
    <w:rsid w:val="0072315F"/>
    <w:rPr>
      <w:rFonts w:ascii="Arial Narrow" w:hAnsi="Arial Narrow"/>
      <w:smallCaps/>
    </w:rPr>
  </w:style>
  <w:style w:type="character" w:customStyle="1" w:styleId="Buttons">
    <w:name w:val="Buttons"/>
    <w:basedOn w:val="DefaultParagraphFont"/>
    <w:rsid w:val="0072315F"/>
    <w:rPr>
      <w:b/>
    </w:rPr>
  </w:style>
  <w:style w:type="character" w:customStyle="1" w:styleId="Underlined">
    <w:name w:val="Underlined"/>
    <w:basedOn w:val="DefaultParagraphFont"/>
    <w:rsid w:val="0072315F"/>
    <w:rPr>
      <w:u w:val="single"/>
    </w:rPr>
  </w:style>
  <w:style w:type="paragraph" w:customStyle="1" w:styleId="TableBodyTextRight">
    <w:name w:val="Table Body Text Right"/>
    <w:basedOn w:val="TableBodyText"/>
    <w:rsid w:val="0072315F"/>
    <w:pPr>
      <w:widowControl w:val="0"/>
      <w:autoSpaceDE w:val="0"/>
      <w:autoSpaceDN w:val="0"/>
      <w:adjustRightInd w:val="0"/>
      <w:jc w:val="right"/>
    </w:pPr>
    <w:rPr>
      <w:rFonts w:cs="Arial"/>
      <w:szCs w:val="18"/>
    </w:rPr>
  </w:style>
  <w:style w:type="paragraph" w:customStyle="1" w:styleId="CopyrightText">
    <w:name w:val="Copyright Text"/>
    <w:basedOn w:val="BodyText"/>
    <w:rsid w:val="0072315F"/>
    <w:rPr>
      <w:sz w:val="18"/>
    </w:rPr>
  </w:style>
  <w:style w:type="paragraph" w:customStyle="1" w:styleId="BodySmallRight">
    <w:name w:val="Body Small Right"/>
    <w:basedOn w:val="BodyTextRight"/>
    <w:rsid w:val="0072315F"/>
    <w:rPr>
      <w:sz w:val="18"/>
      <w:szCs w:val="18"/>
    </w:rPr>
  </w:style>
  <w:style w:type="paragraph" w:customStyle="1" w:styleId="MarginEdition">
    <w:name w:val="Margin Edition"/>
    <w:basedOn w:val="MarginNote"/>
    <w:rsid w:val="0072315F"/>
    <w:pPr>
      <w:spacing w:before="0" w:after="0"/>
    </w:pPr>
    <w:rPr>
      <w:rFonts w:ascii="Times New Roman" w:hAnsi="Times New Roman"/>
      <w:color w:val="999999"/>
    </w:rPr>
  </w:style>
  <w:style w:type="paragraph" w:customStyle="1" w:styleId="Spacer">
    <w:name w:val="Spacer"/>
    <w:basedOn w:val="Normal"/>
    <w:rsid w:val="0072315F"/>
    <w:rPr>
      <w:sz w:val="2"/>
      <w:szCs w:val="2"/>
    </w:rPr>
  </w:style>
  <w:style w:type="character" w:customStyle="1" w:styleId="Small">
    <w:name w:val="Small"/>
    <w:basedOn w:val="DefaultParagraphFont"/>
    <w:rsid w:val="0072315F"/>
    <w:rPr>
      <w:sz w:val="16"/>
    </w:rPr>
  </w:style>
  <w:style w:type="paragraph" w:customStyle="1" w:styleId="WideTable">
    <w:name w:val="Wide Table"/>
    <w:basedOn w:val="Normal"/>
    <w:rsid w:val="0072315F"/>
    <w:pPr>
      <w:ind w:left="-1418"/>
    </w:pPr>
    <w:rPr>
      <w:sz w:val="2"/>
      <w:szCs w:val="2"/>
    </w:rPr>
  </w:style>
  <w:style w:type="character" w:styleId="PageNumber">
    <w:name w:val="page number"/>
    <w:basedOn w:val="DefaultParagraphFont"/>
    <w:rsid w:val="0072315F"/>
  </w:style>
  <w:style w:type="paragraph" w:styleId="Quote">
    <w:name w:val="Quote"/>
    <w:basedOn w:val="Heading1"/>
    <w:link w:val="QuoteChar"/>
    <w:qFormat/>
    <w:rsid w:val="0072315F"/>
    <w:rPr>
      <w:b w:val="0"/>
      <w:sz w:val="72"/>
      <w:szCs w:val="72"/>
      <w:lang w:val="en-NZ"/>
    </w:rPr>
  </w:style>
  <w:style w:type="character" w:customStyle="1" w:styleId="QuoteChar">
    <w:name w:val="Quote Char"/>
    <w:basedOn w:val="DefaultParagraphFont"/>
    <w:link w:val="Quote"/>
    <w:rsid w:val="00723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15F"/>
    <w:pPr>
      <w:pageBreakBefore/>
    </w:pPr>
  </w:style>
  <w:style w:type="paragraph" w:customStyle="1" w:styleId="Border">
    <w:name w:val="Border"/>
    <w:basedOn w:val="Normal"/>
    <w:qFormat/>
    <w:rsid w:val="00723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15F"/>
    <w:rPr>
      <w:b/>
      <w:bCs/>
      <w:i/>
      <w:iCs/>
      <w:color w:val="auto"/>
    </w:rPr>
  </w:style>
  <w:style w:type="paragraph" w:styleId="IntenseQuote">
    <w:name w:val="Intense Quote"/>
    <w:basedOn w:val="Normal"/>
    <w:next w:val="Normal"/>
    <w:link w:val="IntenseQuoteChar"/>
    <w:uiPriority w:val="30"/>
    <w:qFormat/>
    <w:rsid w:val="00723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15F"/>
    <w:rPr>
      <w:smallCaps/>
      <w:color w:val="auto"/>
      <w:u w:val="single"/>
    </w:rPr>
  </w:style>
  <w:style w:type="character" w:styleId="IntenseReference">
    <w:name w:val="Intense Reference"/>
    <w:basedOn w:val="DefaultParagraphFont"/>
    <w:uiPriority w:val="32"/>
    <w:qFormat/>
    <w:rsid w:val="0072315F"/>
    <w:rPr>
      <w:b/>
      <w:bCs/>
      <w:smallCaps/>
      <w:color w:val="auto"/>
      <w:spacing w:val="5"/>
      <w:u w:val="single"/>
    </w:rPr>
  </w:style>
  <w:style w:type="paragraph" w:customStyle="1" w:styleId="2ColumnHeading">
    <w:name w:val="2Column Heading"/>
    <w:basedOn w:val="BodyText"/>
    <w:qFormat/>
    <w:rsid w:val="0072315F"/>
    <w:pPr>
      <w:spacing w:after="60"/>
      <w:ind w:left="-2268"/>
    </w:pPr>
    <w:rPr>
      <w:b/>
    </w:rPr>
  </w:style>
  <w:style w:type="paragraph" w:customStyle="1" w:styleId="Heading1TOC">
    <w:name w:val="Heading1 TOC"/>
    <w:basedOn w:val="Normal"/>
    <w:qFormat/>
    <w:rsid w:val="0072315F"/>
    <w:pPr>
      <w:spacing w:before="240" w:after="120"/>
    </w:pPr>
    <w:rPr>
      <w:rFonts w:ascii="Times New Roman" w:hAnsi="Times New Roman"/>
      <w:b/>
      <w:sz w:val="32"/>
    </w:rPr>
  </w:style>
  <w:style w:type="paragraph" w:customStyle="1" w:styleId="Heading2TOC">
    <w:name w:val="Heading2 TOC"/>
    <w:basedOn w:val="Normal"/>
    <w:qFormat/>
    <w:rsid w:val="0072315F"/>
    <w:pPr>
      <w:spacing w:before="240" w:after="60"/>
    </w:pPr>
    <w:rPr>
      <w:rFonts w:ascii="Times New Roman" w:hAnsi="Times New Roman"/>
      <w:b/>
      <w:sz w:val="28"/>
    </w:rPr>
  </w:style>
  <w:style w:type="character" w:customStyle="1" w:styleId="Underline">
    <w:name w:val="Underline"/>
    <w:basedOn w:val="DefaultParagraphFont"/>
    <w:qFormat/>
    <w:rsid w:val="0072315F"/>
    <w:rPr>
      <w:u w:val="single"/>
    </w:rPr>
  </w:style>
  <w:style w:type="paragraph" w:styleId="BalloonText">
    <w:name w:val="Balloon Text"/>
    <w:basedOn w:val="Normal"/>
    <w:link w:val="BalloonTextChar"/>
    <w:rsid w:val="0072315F"/>
    <w:rPr>
      <w:rFonts w:ascii="Tahoma" w:hAnsi="Tahoma" w:cs="Tahoma"/>
      <w:sz w:val="16"/>
      <w:szCs w:val="16"/>
    </w:rPr>
  </w:style>
  <w:style w:type="character" w:customStyle="1" w:styleId="BalloonTextChar">
    <w:name w:val="Balloon Text Char"/>
    <w:basedOn w:val="DefaultParagraphFont"/>
    <w:link w:val="BalloonText"/>
    <w:rsid w:val="00723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15F"/>
    <w:rPr>
      <w:b/>
      <w:color w:val="660033"/>
      <w:spacing w:val="0"/>
    </w:rPr>
  </w:style>
  <w:style w:type="paragraph" w:customStyle="1" w:styleId="Nameditemlist">
    <w:name w:val="Named item list"/>
    <w:basedOn w:val="BodyText"/>
    <w:qFormat/>
    <w:rsid w:val="007231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5440</Characters>
  <Application>Microsoft Office Word</Application>
  <DocSecurity>0</DocSecurity>
  <Lines>178</Lines>
  <Paragraphs>93</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AHCIRG212A Assist with sprinkler irrigation operations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2012-07-02T03:19:00Z</dcterms:created>
  <dcterms:modified xsi:type="dcterms:W3CDTF">2012-07-02T03:19:00Z</dcterms:modified>
</cp:coreProperties>
</file>