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E47" w:rsidP="00B06E47">
      <w:pPr>
        <w:pStyle w:val="Title"/>
      </w:pPr>
      <w:bookmarkStart w:id="0" w:name="_GoBack"/>
      <w:bookmarkEnd w:id="0"/>
      <w:r>
        <w:fldChar w:fldCharType="begin"/>
      </w:r>
      <w:r>
        <w:instrText xml:space="preserve"> TITLE   \* MERGEFORMAT </w:instrText>
      </w:r>
      <w:r>
        <w:fldChar w:fldCharType="separate"/>
      </w:r>
      <w:r>
        <w:t>AHCIRG211A Assist with low volume irrigation operations</w:t>
      </w:r>
      <w:r>
        <w:fldChar w:fldCharType="end"/>
      </w:r>
    </w:p>
    <w:p w:rsidR="00B06E47" w:rsidP="00B06E47">
      <w:pPr>
        <w:pStyle w:val="Version"/>
        <w:sectPr w:rsidSect="002821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1BE" w:rsidP="002821BE">
      <w:pPr>
        <w:pStyle w:val="SuperHeading"/>
      </w:pPr>
      <w:r w:rsidRPr="002821BE">
        <w:t>AHCIRG211A Assist with low volume irrigation operations</w:t>
      </w:r>
    </w:p>
    <w:p w:rsidR="00000000" w:rsidRPr="002821BE" w:rsidP="002821BE">
      <w:pPr>
        <w:pStyle w:val="Heading1"/>
      </w:pPr>
      <w:bookmarkStart w:id="1" w:name="O_407072"/>
      <w:bookmarkEnd w:id="1"/>
      <w:r w:rsidRPr="002821BE">
        <w:t>Modification History</w:t>
      </w:r>
    </w:p>
    <w:p w:rsidR="00000000" w:rsidRPr="002821BE" w:rsidP="002821BE">
      <w:pPr>
        <w:pStyle w:val="BodyText"/>
      </w:pPr>
      <w:r w:rsidRPr="002821BE">
        <w:t>Not applicable.</w:t>
      </w:r>
    </w:p>
    <w:p w:rsidR="00000000" w:rsidRPr="002821BE" w:rsidP="002821BE">
      <w:pPr>
        <w:pStyle w:val="AllowPageBreak"/>
      </w:pPr>
    </w:p>
    <w:p w:rsidR="00000000" w:rsidRPr="002821BE" w:rsidP="002821BE">
      <w:pPr>
        <w:pStyle w:val="Heading1"/>
      </w:pPr>
      <w:bookmarkStart w:id="2" w:name="O_407074"/>
      <w:bookmarkEnd w:id="2"/>
      <w:r w:rsidRPr="002821BE">
        <w:t>Unit Descriptor</w:t>
      </w:r>
    </w:p>
    <w:p w:rsidR="00000000" w:rsidRPr="002821BE" w:rsidP="002821BE">
      <w:pPr>
        <w:pStyle w:val="BodyText"/>
      </w:pPr>
      <w:r w:rsidRPr="002821BE">
        <w:t>This Unit covers the pro</w:t>
      </w:r>
      <w:r w:rsidRPr="002821BE">
        <w:t>cess of assisting with the operation of low volume irrigation systems under routine supervision and defines the standard required to: identify the purpose of low volume irrigation system components; monitor irrigation times and plant response; maintain low</w:t>
      </w:r>
      <w:r w:rsidRPr="002821BE">
        <w:t xml:space="preserve"> volume irrigation systems; store and maintain equipment; and regulate a low volume irrigation system to achieve and maintain correct emitter output.</w:t>
      </w:r>
    </w:p>
    <w:p w:rsidR="00000000" w:rsidRPr="002821BE" w:rsidP="002821BE">
      <w:pPr>
        <w:pStyle w:val="AllowPageBreak"/>
      </w:pPr>
    </w:p>
    <w:p w:rsidR="00000000" w:rsidRPr="002821BE" w:rsidP="002821BE">
      <w:pPr>
        <w:pStyle w:val="Heading1"/>
      </w:pPr>
      <w:bookmarkStart w:id="3" w:name="O_407075"/>
      <w:bookmarkEnd w:id="3"/>
      <w:r w:rsidRPr="002821BE">
        <w:t>Application of the Unit</w:t>
      </w:r>
    </w:p>
    <w:p w:rsidR="00000000" w:rsidRPr="002821BE" w:rsidP="002821BE">
      <w:pPr>
        <w:pStyle w:val="BodyText"/>
      </w:pPr>
      <w:r w:rsidRPr="002821BE">
        <w:t>This Unit applies to working under supervision, within enterprise</w:t>
      </w:r>
      <w:r w:rsidRPr="002821BE">
        <w:t xml:space="preserve"> guidelines.</w:t>
      </w:r>
    </w:p>
    <w:p w:rsidR="00000000" w:rsidRPr="002821BE" w:rsidP="002821BE">
      <w:pPr>
        <w:pStyle w:val="AllowPageBreak"/>
      </w:pPr>
    </w:p>
    <w:p w:rsidR="00000000" w:rsidRPr="002821BE" w:rsidP="002821BE">
      <w:pPr>
        <w:pStyle w:val="Heading1"/>
      </w:pPr>
      <w:bookmarkStart w:id="4" w:name="O_407077"/>
      <w:bookmarkEnd w:id="4"/>
      <w:r w:rsidRPr="002821BE">
        <w:t>Licensing/Regulatory Information</w:t>
      </w:r>
    </w:p>
    <w:p w:rsidR="00000000" w:rsidRPr="002821BE" w:rsidP="002821BE">
      <w:pPr>
        <w:pStyle w:val="BodyText"/>
      </w:pPr>
      <w:r w:rsidRPr="002821BE">
        <w:t>Not applicable.</w:t>
      </w:r>
    </w:p>
    <w:p w:rsidR="00000000" w:rsidRPr="002821BE" w:rsidP="002821BE">
      <w:pPr>
        <w:pStyle w:val="AllowPageBreak"/>
      </w:pPr>
    </w:p>
    <w:p w:rsidR="00000000" w:rsidRPr="002821BE" w:rsidP="002821BE">
      <w:pPr>
        <w:pStyle w:val="Heading1"/>
      </w:pPr>
      <w:bookmarkStart w:id="5" w:name="O_407078"/>
      <w:bookmarkEnd w:id="5"/>
      <w:r w:rsidRPr="002821BE">
        <w:t>Pre-Requisites</w:t>
      </w:r>
    </w:p>
    <w:p w:rsidR="00000000" w:rsidRPr="002821BE" w:rsidP="002821BE">
      <w:pPr>
        <w:pStyle w:val="BodyText"/>
      </w:pPr>
      <w:r w:rsidRPr="002821BE">
        <w:t>Not applicable.</w:t>
      </w:r>
    </w:p>
    <w:p w:rsidR="00000000" w:rsidRPr="002821BE" w:rsidP="002821BE">
      <w:pPr>
        <w:pStyle w:val="AllowPageBreak"/>
      </w:pPr>
    </w:p>
    <w:p w:rsidR="00000000" w:rsidRPr="002821BE" w:rsidP="002821BE">
      <w:pPr>
        <w:pStyle w:val="Heading1"/>
      </w:pPr>
      <w:bookmarkStart w:id="6" w:name="O_407080"/>
      <w:bookmarkEnd w:id="6"/>
      <w:r w:rsidRPr="002821BE">
        <w:t>Employability Skills Information</w:t>
      </w:r>
    </w:p>
    <w:p w:rsidR="00000000" w:rsidRPr="002821BE" w:rsidP="002821BE">
      <w:pPr>
        <w:pStyle w:val="BodyText"/>
      </w:pPr>
      <w:r w:rsidRPr="002821BE">
        <w:t>This Unit contains employability skills.</w:t>
      </w:r>
    </w:p>
    <w:p w:rsidR="00000000" w:rsidRPr="002821BE" w:rsidP="002821BE">
      <w:pPr>
        <w:pStyle w:val="AllowPageBreak"/>
      </w:pPr>
    </w:p>
    <w:p w:rsidR="00000000" w:rsidRPr="002821BE" w:rsidP="002821BE">
      <w:pPr>
        <w:pStyle w:val="Heading1"/>
      </w:pPr>
      <w:bookmarkStart w:id="7" w:name="O_407081"/>
      <w:bookmarkEnd w:id="7"/>
      <w:r w:rsidRPr="002821BE">
        <w:t>Elements and Performance Criteria Pre-Content</w:t>
      </w:r>
    </w:p>
    <w:tbl>
      <w:tblPr>
        <w:tblW w:w="0" w:type="auto"/>
        <w:tblLayout w:type="fixed"/>
        <w:tblCellMar>
          <w:left w:w="62" w:type="dxa"/>
          <w:right w:w="62" w:type="dxa"/>
        </w:tblCellMar>
        <w:tblLook w:val="0000"/>
      </w:tblPr>
      <w:tblGrid>
        <w:gridCol w:w="2760"/>
        <w:gridCol w:w="6312"/>
      </w:tblGrid>
      <w:tr w:rsidTr="002821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21BE">
            <w:pPr>
              <w:pStyle w:val="BodyText"/>
              <w:rPr>
                <w:lang w:val="en-NZ"/>
              </w:rPr>
            </w:pPr>
            <w:r w:rsidRPr="002821BE">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2821BE" w:rsidP="002821BE">
            <w:pPr>
              <w:pStyle w:val="BodyText"/>
            </w:pPr>
            <w:r w:rsidRPr="002821BE">
              <w:t>Performance criteria describe the performance needed to demonstrate achievement of the element. Where bold italicised text is used, further info</w:t>
            </w:r>
            <w:r w:rsidRPr="002821BE">
              <w:t>rmation is detailed in the required skills and knowledge section and the range statement. Assessment of performance is to be consistent with the evidence guide.</w:t>
            </w:r>
          </w:p>
        </w:tc>
      </w:tr>
    </w:tbl>
    <w:p w:rsidR="00000000" w:rsidRPr="002821BE" w:rsidP="002821BE">
      <w:pPr>
        <w:pStyle w:val="BodyText"/>
      </w:pPr>
    </w:p>
    <w:p w:rsidR="00000000" w:rsidRPr="002821BE" w:rsidP="002821BE">
      <w:pPr>
        <w:pStyle w:val="AllowPageBreak"/>
      </w:pPr>
    </w:p>
    <w:p w:rsidR="00000000" w:rsidRPr="002821BE" w:rsidP="002821BE">
      <w:pPr>
        <w:pStyle w:val="Heading1"/>
      </w:pPr>
      <w:bookmarkStart w:id="8" w:name="O_407082"/>
      <w:bookmarkEnd w:id="8"/>
      <w:r w:rsidRPr="002821BE">
        <w:t>Elements and Performance Criteria</w:t>
      </w:r>
    </w:p>
    <w:tbl>
      <w:tblPr>
        <w:tblW w:w="0" w:type="auto"/>
        <w:tblLayout w:type="fixed"/>
        <w:tblCellMar>
          <w:left w:w="62" w:type="dxa"/>
          <w:right w:w="62" w:type="dxa"/>
        </w:tblCellMar>
        <w:tblLook w:val="0000"/>
      </w:tblPr>
      <w:tblGrid>
        <w:gridCol w:w="2760"/>
        <w:gridCol w:w="6312"/>
      </w:tblGrid>
      <w:tr w:rsidTr="002821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21BE">
            <w:pPr>
              <w:pStyle w:val="TableHeading"/>
              <w:rPr>
                <w:lang w:val="en-NZ"/>
              </w:rPr>
            </w:pPr>
            <w:r w:rsidRPr="002821BE">
              <w:t>ELEMENT</w:t>
            </w:r>
          </w:p>
        </w:tc>
        <w:tc>
          <w:tcPr>
            <w:tcW w:w="6312" w:type="dxa"/>
            <w:tcBorders>
              <w:top w:val="nil"/>
              <w:left w:val="nil"/>
              <w:bottom w:val="nil"/>
              <w:right w:val="nil"/>
            </w:tcBorders>
            <w:tcMar>
              <w:top w:w="0" w:type="dxa"/>
              <w:left w:w="62" w:type="dxa"/>
              <w:bottom w:w="0" w:type="dxa"/>
              <w:right w:w="62" w:type="dxa"/>
            </w:tcMar>
            <w:vAlign w:val="bottom"/>
          </w:tcPr>
          <w:p w:rsidR="00000000" w:rsidP="002821BE">
            <w:pPr>
              <w:pStyle w:val="TableHeading"/>
              <w:rPr>
                <w:lang w:val="en-NZ"/>
              </w:rPr>
            </w:pPr>
            <w:r w:rsidRPr="002821BE">
              <w:t>PERFORMANCE CRITERIA</w:t>
            </w:r>
          </w:p>
        </w:tc>
      </w:tr>
      <w:tr w:rsidTr="002821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21BE">
            <w:pPr>
              <w:pStyle w:val="List"/>
              <w:rPr>
                <w:lang w:val="en-NZ"/>
              </w:rPr>
            </w:pPr>
            <w:r w:rsidRPr="002821BE">
              <w:t>1  Prepare materials, tools and equipment for low volume irrigation work</w:t>
            </w:r>
          </w:p>
        </w:tc>
        <w:tc>
          <w:tcPr>
            <w:tcW w:w="6312" w:type="dxa"/>
            <w:tcBorders>
              <w:top w:val="nil"/>
              <w:left w:val="nil"/>
              <w:bottom w:val="nil"/>
              <w:right w:val="nil"/>
            </w:tcBorders>
            <w:tcMar>
              <w:top w:w="0" w:type="dxa"/>
              <w:left w:w="62" w:type="dxa"/>
              <w:bottom w:w="0" w:type="dxa"/>
              <w:right w:w="62" w:type="dxa"/>
            </w:tcMar>
          </w:tcPr>
          <w:p w:rsidR="00000000" w:rsidRPr="002821BE" w:rsidP="002821BE">
            <w:pPr>
              <w:pStyle w:val="List"/>
            </w:pPr>
            <w:r w:rsidRPr="002821BE">
              <w:t>1.1 Irrigation equipment is handled safely in accordance with Occupational Health and Safety (OHS) practices</w:t>
            </w:r>
          </w:p>
          <w:p w:rsidR="00000000" w:rsidRPr="002821BE" w:rsidP="002821BE">
            <w:pPr>
              <w:pStyle w:val="List"/>
            </w:pPr>
            <w:r w:rsidRPr="002821BE">
              <w:t>1.2 Irrigation components are checked and action taken, as required, in ac</w:t>
            </w:r>
            <w:r w:rsidRPr="002821BE">
              <w:t>cordance with enterprise policy and procedures</w:t>
            </w:r>
          </w:p>
          <w:p w:rsidR="00000000" w:rsidP="002821BE">
            <w:pPr>
              <w:pStyle w:val="List"/>
              <w:rPr>
                <w:lang w:val="en-NZ"/>
              </w:rPr>
            </w:pPr>
            <w:r w:rsidRPr="002821BE">
              <w:t>1.3 Water outlets are checked in accordance with enterprise practices</w:t>
            </w:r>
          </w:p>
        </w:tc>
      </w:tr>
      <w:tr w:rsidTr="002821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21BE">
            <w:pPr>
              <w:pStyle w:val="List"/>
              <w:rPr>
                <w:lang w:val="en-NZ"/>
              </w:rPr>
            </w:pPr>
            <w:r w:rsidRPr="002821BE">
              <w:t>2  Undertake low volume irrigation work as directed</w:t>
            </w:r>
          </w:p>
        </w:tc>
        <w:tc>
          <w:tcPr>
            <w:tcW w:w="6312" w:type="dxa"/>
            <w:tcBorders>
              <w:top w:val="nil"/>
              <w:left w:val="nil"/>
              <w:bottom w:val="nil"/>
              <w:right w:val="nil"/>
            </w:tcBorders>
            <w:tcMar>
              <w:top w:w="0" w:type="dxa"/>
              <w:left w:w="62" w:type="dxa"/>
              <w:bottom w:w="0" w:type="dxa"/>
              <w:right w:w="62" w:type="dxa"/>
            </w:tcMar>
          </w:tcPr>
          <w:p w:rsidR="00000000" w:rsidRPr="002821BE" w:rsidP="002821BE">
            <w:pPr>
              <w:pStyle w:val="List"/>
            </w:pPr>
            <w:r w:rsidRPr="002821BE">
              <w:t>2.1 Valves are opened and shut, as necessary, in accordance with enterprise procedures</w:t>
            </w:r>
          </w:p>
          <w:p w:rsidR="00000000" w:rsidRPr="002821BE" w:rsidP="002821BE">
            <w:pPr>
              <w:pStyle w:val="List"/>
            </w:pPr>
            <w:r w:rsidRPr="002821BE">
              <w:t>2.2 Required pressures and water flows are achieved and maintained to ensure sufficient water availability</w:t>
            </w:r>
          </w:p>
          <w:p w:rsidR="00000000" w:rsidP="002821BE">
            <w:pPr>
              <w:pStyle w:val="List"/>
              <w:rPr>
                <w:lang w:val="en-NZ"/>
              </w:rPr>
            </w:pPr>
            <w:r w:rsidRPr="002821BE">
              <w:t>2.3 Equipment is relocated, if necessary, in accordance with enterprise procedures and OHS guidelines</w:t>
            </w:r>
          </w:p>
        </w:tc>
      </w:tr>
      <w:tr w:rsidTr="002821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21BE">
            <w:pPr>
              <w:pStyle w:val="List"/>
              <w:rPr>
                <w:lang w:val="en-NZ"/>
              </w:rPr>
            </w:pPr>
            <w:r w:rsidRPr="002821BE">
              <w:t>3  Observe and report on  soil moisture and p</w:t>
            </w:r>
            <w:r w:rsidRPr="002821BE">
              <w:t>lant growth response</w:t>
            </w:r>
          </w:p>
        </w:tc>
        <w:tc>
          <w:tcPr>
            <w:tcW w:w="6312" w:type="dxa"/>
            <w:tcBorders>
              <w:top w:val="nil"/>
              <w:left w:val="nil"/>
              <w:bottom w:val="nil"/>
              <w:right w:val="nil"/>
            </w:tcBorders>
            <w:tcMar>
              <w:top w:w="0" w:type="dxa"/>
              <w:left w:w="62" w:type="dxa"/>
              <w:bottom w:w="0" w:type="dxa"/>
              <w:right w:w="62" w:type="dxa"/>
            </w:tcMar>
          </w:tcPr>
          <w:p w:rsidR="00000000" w:rsidRPr="002821BE" w:rsidP="002821BE">
            <w:pPr>
              <w:pStyle w:val="List"/>
            </w:pPr>
            <w:r w:rsidRPr="002821BE">
              <w:t>3.1 Soil moisture levels are assessed to determine watering requirement</w:t>
            </w:r>
          </w:p>
          <w:p w:rsidR="00000000" w:rsidRPr="002821BE" w:rsidP="002821BE">
            <w:pPr>
              <w:pStyle w:val="List"/>
            </w:pPr>
            <w:r w:rsidRPr="002821BE">
              <w:t>3.2 Plant moisture requirements and signs of stress are established</w:t>
            </w:r>
          </w:p>
          <w:p w:rsidR="00000000" w:rsidRPr="002821BE" w:rsidP="002821BE">
            <w:pPr>
              <w:pStyle w:val="List"/>
            </w:pPr>
            <w:r w:rsidRPr="002821BE">
              <w:t>3.3 Plant growth and condition is monitored to indicate over or under watering</w:t>
            </w:r>
          </w:p>
          <w:p w:rsidR="00000000" w:rsidP="002821BE">
            <w:pPr>
              <w:pStyle w:val="List"/>
              <w:rPr>
                <w:lang w:val="en-NZ"/>
              </w:rPr>
            </w:pPr>
            <w:r w:rsidRPr="002821BE">
              <w:t>3.4 Inadequate p</w:t>
            </w:r>
            <w:r w:rsidRPr="002821BE">
              <w:t>lant response to watering is recorded and reported</w:t>
            </w:r>
          </w:p>
        </w:tc>
      </w:tr>
      <w:tr w:rsidTr="002821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21BE">
            <w:pPr>
              <w:pStyle w:val="List"/>
              <w:rPr>
                <w:lang w:val="en-NZ"/>
              </w:rPr>
            </w:pPr>
            <w:r w:rsidRPr="002821BE">
              <w:t>4  Maintain a low volume irrigation system</w:t>
            </w:r>
          </w:p>
        </w:tc>
        <w:tc>
          <w:tcPr>
            <w:tcW w:w="6312" w:type="dxa"/>
            <w:tcBorders>
              <w:top w:val="nil"/>
              <w:left w:val="nil"/>
              <w:bottom w:val="nil"/>
              <w:right w:val="nil"/>
            </w:tcBorders>
            <w:tcMar>
              <w:top w:w="0" w:type="dxa"/>
              <w:left w:w="62" w:type="dxa"/>
              <w:bottom w:w="0" w:type="dxa"/>
              <w:right w:w="62" w:type="dxa"/>
            </w:tcMar>
          </w:tcPr>
          <w:p w:rsidR="00000000" w:rsidRPr="002821BE" w:rsidP="002821BE">
            <w:pPr>
              <w:pStyle w:val="List"/>
            </w:pPr>
            <w:r w:rsidRPr="002821BE">
              <w:t>4.1 Flushing procedures are followed for clearing the system</w:t>
            </w:r>
          </w:p>
          <w:p w:rsidR="00000000" w:rsidRPr="002821BE" w:rsidP="002821BE">
            <w:pPr>
              <w:pStyle w:val="List"/>
            </w:pPr>
            <w:r w:rsidRPr="002821BE">
              <w:t>4.2 Emitters are checked for serviceability and output</w:t>
            </w:r>
          </w:p>
          <w:p w:rsidR="00000000" w:rsidRPr="002821BE" w:rsidP="002821BE">
            <w:pPr>
              <w:pStyle w:val="List"/>
            </w:pPr>
            <w:r w:rsidRPr="002821BE">
              <w:t>4.3 Lines are maintained</w:t>
            </w:r>
          </w:p>
          <w:p w:rsidR="00000000" w:rsidRPr="002821BE" w:rsidP="002821BE">
            <w:pPr>
              <w:pStyle w:val="List"/>
            </w:pPr>
            <w:r w:rsidRPr="002821BE">
              <w:t>4.4 Water sup</w:t>
            </w:r>
            <w:r w:rsidRPr="002821BE">
              <w:t>ply and pumping system is checked periodically</w:t>
            </w:r>
          </w:p>
          <w:p w:rsidR="00000000" w:rsidRPr="002821BE" w:rsidP="002821BE">
            <w:pPr>
              <w:pStyle w:val="List"/>
            </w:pPr>
            <w:r w:rsidRPr="002821BE">
              <w:t>4.5 Maintenance records are kept up to date</w:t>
            </w:r>
          </w:p>
        </w:tc>
      </w:tr>
    </w:tbl>
    <w:p w:rsidR="00000000" w:rsidRPr="002821BE" w:rsidP="002821BE">
      <w:pPr>
        <w:pStyle w:val="BodyText"/>
      </w:pPr>
    </w:p>
    <w:p w:rsidR="00000000" w:rsidRPr="002821BE" w:rsidP="002821BE">
      <w:pPr>
        <w:pStyle w:val="AllowPageBreak"/>
      </w:pPr>
    </w:p>
    <w:p w:rsidR="00000000" w:rsidRPr="002821BE" w:rsidP="002821BE">
      <w:pPr>
        <w:pStyle w:val="Heading1"/>
      </w:pPr>
      <w:bookmarkStart w:id="9" w:name="O_407083"/>
      <w:bookmarkEnd w:id="9"/>
      <w:r w:rsidRPr="002821BE">
        <w:t>Required Skills and Knowledge</w:t>
      </w:r>
    </w:p>
    <w:p w:rsidR="00000000" w:rsidRPr="002821BE" w:rsidP="002821BE">
      <w:pPr>
        <w:pStyle w:val="BodyText"/>
      </w:pPr>
      <w:r w:rsidRPr="002821BE">
        <w:t>This section describes the skills and knowledge required for this Unit.</w:t>
      </w:r>
    </w:p>
    <w:tbl>
      <w:tblPr>
        <w:tblW w:w="0" w:type="auto"/>
        <w:tblLayout w:type="fixed"/>
        <w:tblCellMar>
          <w:left w:w="62" w:type="dxa"/>
          <w:right w:w="62" w:type="dxa"/>
        </w:tblCellMar>
        <w:tblLook w:val="0000"/>
      </w:tblPr>
      <w:tblGrid>
        <w:gridCol w:w="9072"/>
      </w:tblGrid>
      <w:tr w:rsidTr="002821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821BE">
            <w:pPr>
              <w:pStyle w:val="TableHeading"/>
              <w:rPr>
                <w:lang w:val="en-NZ"/>
              </w:rPr>
            </w:pPr>
            <w:r w:rsidRPr="002821BE">
              <w:t>Required skills include:</w:t>
            </w:r>
          </w:p>
        </w:tc>
      </w:tr>
      <w:tr w:rsidTr="002821BE">
        <w:tblPrEx>
          <w:tblW w:w="0" w:type="auto"/>
          <w:tblLayout w:type="fixed"/>
          <w:tblCellMar>
            <w:left w:w="62" w:type="dxa"/>
            <w:right w:w="62" w:type="dxa"/>
          </w:tblCellMar>
          <w:tblLook w:val="0000"/>
        </w:tblPrEx>
        <w:trPr>
          <w:trHeight w:val="3185"/>
        </w:trPr>
        <w:tc>
          <w:tcPr>
            <w:tcW w:w="9072" w:type="dxa"/>
            <w:tcBorders>
              <w:top w:val="nil"/>
              <w:left w:val="nil"/>
              <w:bottom w:val="nil"/>
              <w:right w:val="nil"/>
            </w:tcBorders>
            <w:tcMar>
              <w:top w:w="0" w:type="dxa"/>
              <w:left w:w="62" w:type="dxa"/>
              <w:bottom w:w="0" w:type="dxa"/>
              <w:right w:w="62" w:type="dxa"/>
            </w:tcMar>
          </w:tcPr>
          <w:p w:rsidR="00000000" w:rsidRPr="002821BE" w:rsidP="002821BE">
            <w:pPr>
              <w:pStyle w:val="BodyText"/>
            </w:pPr>
            <w:r w:rsidRPr="002821BE">
              <w:rPr>
                <w:rStyle w:val="SpecialBold"/>
              </w:rPr>
              <w:t>Ability to:</w:t>
            </w:r>
          </w:p>
          <w:p w:rsidR="00000000" w:rsidRPr="002821BE" w:rsidP="002821BE">
            <w:pPr>
              <w:pStyle w:val="ListBullet"/>
            </w:pPr>
            <w:r w:rsidRPr="002821BE">
              <w:t>prepare materials, tools and equipment for irrigation work</w:t>
            </w:r>
          </w:p>
          <w:p w:rsidR="00000000" w:rsidRPr="002821BE" w:rsidP="002821BE">
            <w:pPr>
              <w:pStyle w:val="ListBullet"/>
            </w:pPr>
            <w:r w:rsidRPr="002821BE">
              <w:t>assemble and join low volume irrigation system components</w:t>
            </w:r>
          </w:p>
          <w:p w:rsidR="00000000" w:rsidRPr="002821BE" w:rsidP="002821BE">
            <w:pPr>
              <w:pStyle w:val="ListBullet"/>
            </w:pPr>
            <w:r w:rsidRPr="002821BE">
              <w:t>operate and adjust low volume irrigation components</w:t>
            </w:r>
          </w:p>
          <w:p w:rsidR="00000000" w:rsidRPr="002821BE" w:rsidP="002821BE">
            <w:pPr>
              <w:pStyle w:val="ListBullet"/>
            </w:pPr>
            <w:r w:rsidRPr="002821BE">
              <w:t>operate a simple irrigation controller</w:t>
            </w:r>
          </w:p>
          <w:p w:rsidR="00000000" w:rsidRPr="002821BE" w:rsidP="002821BE">
            <w:pPr>
              <w:pStyle w:val="ListBullet"/>
            </w:pPr>
            <w:r w:rsidRPr="002821BE">
              <w:t>operate the water delivery system, including pum</w:t>
            </w:r>
            <w:r w:rsidRPr="002821BE">
              <w:t>ps</w:t>
            </w:r>
          </w:p>
          <w:p w:rsidR="00000000" w:rsidRPr="002821BE" w:rsidP="002821BE">
            <w:pPr>
              <w:pStyle w:val="ListBullet"/>
            </w:pPr>
            <w:r w:rsidRPr="002821BE">
              <w:t>estimate water output</w:t>
            </w:r>
          </w:p>
          <w:p w:rsidR="00000000" w:rsidRPr="002821BE" w:rsidP="002821BE">
            <w:pPr>
              <w:pStyle w:val="ListBullet"/>
            </w:pPr>
            <w:r w:rsidRPr="002821BE">
              <w:t>observe for leaks and faulty emitters</w:t>
            </w:r>
          </w:p>
          <w:p w:rsidR="00000000" w:rsidRPr="002821BE" w:rsidP="002821BE">
            <w:pPr>
              <w:pStyle w:val="ListBullet"/>
            </w:pPr>
            <w:r w:rsidRPr="002821BE">
              <w:t>report faults</w:t>
            </w:r>
          </w:p>
          <w:p w:rsidR="00000000" w:rsidP="002821BE">
            <w:pPr>
              <w:pStyle w:val="ListBullet"/>
              <w:rPr>
                <w:lang w:val="en-NZ"/>
              </w:rPr>
            </w:pPr>
            <w:r w:rsidRPr="002821BE">
              <w:t>record and report maintenance activities clean up on completion of work.</w:t>
            </w:r>
          </w:p>
        </w:tc>
      </w:tr>
      <w:tr w:rsidTr="002821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821BE">
            <w:pPr>
              <w:pStyle w:val="TableHeading"/>
              <w:rPr>
                <w:lang w:val="en-NZ"/>
              </w:rPr>
            </w:pPr>
            <w:r w:rsidRPr="002821BE">
              <w:t>Required knowledge includes:</w:t>
            </w:r>
          </w:p>
        </w:tc>
      </w:tr>
      <w:tr w:rsidTr="002821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821BE" w:rsidP="002821BE">
            <w:pPr>
              <w:pStyle w:val="BodyText"/>
            </w:pPr>
            <w:r w:rsidRPr="002821BE">
              <w:rPr>
                <w:rStyle w:val="SpecialBold"/>
              </w:rPr>
              <w:t>Knowledge of:</w:t>
            </w:r>
          </w:p>
          <w:p w:rsidR="00000000" w:rsidRPr="002821BE" w:rsidP="002821BE">
            <w:pPr>
              <w:pStyle w:val="ListBullet"/>
            </w:pPr>
            <w:r w:rsidRPr="002821BE">
              <w:t>purpose and principles of low volume irrigation</w:t>
            </w:r>
          </w:p>
          <w:p w:rsidR="00000000" w:rsidRPr="002821BE" w:rsidP="002821BE">
            <w:pPr>
              <w:pStyle w:val="ListBullet"/>
            </w:pPr>
            <w:r w:rsidRPr="002821BE">
              <w:t>identification, characteristics and operation of replaceable components of low volume irrigation systems</w:t>
            </w:r>
          </w:p>
          <w:p w:rsidR="00000000" w:rsidRPr="002821BE" w:rsidP="002821BE">
            <w:pPr>
              <w:pStyle w:val="ListBullet"/>
            </w:pPr>
            <w:r w:rsidRPr="002821BE">
              <w:t>basic operational procedures for low volume irrigation systems</w:t>
            </w:r>
          </w:p>
          <w:p w:rsidR="00000000" w:rsidRPr="002821BE" w:rsidP="002821BE">
            <w:pPr>
              <w:pStyle w:val="ListBullet"/>
            </w:pPr>
            <w:r w:rsidRPr="002821BE">
              <w:t>principles of pumps and pumping systems</w:t>
            </w:r>
          </w:p>
          <w:p w:rsidR="00000000" w:rsidRPr="002821BE" w:rsidP="002821BE">
            <w:pPr>
              <w:pStyle w:val="ListBullet"/>
            </w:pPr>
            <w:r w:rsidRPr="002821BE">
              <w:t>the range of emitters and their output and purpo</w:t>
            </w:r>
            <w:r w:rsidRPr="002821BE">
              <w:t>se</w:t>
            </w:r>
          </w:p>
          <w:p w:rsidR="00000000" w:rsidRPr="002821BE" w:rsidP="002821BE">
            <w:pPr>
              <w:pStyle w:val="ListBullet"/>
            </w:pPr>
            <w:r w:rsidRPr="002821BE">
              <w:t>system malfunctions and their likely causes</w:t>
            </w:r>
          </w:p>
          <w:p w:rsidR="00000000" w:rsidRPr="002821BE" w:rsidP="002821BE">
            <w:pPr>
              <w:pStyle w:val="ListBullet"/>
            </w:pPr>
            <w:r w:rsidRPr="002821BE">
              <w:t>environmental impacts of irrigation, using water from any ground or underground source</w:t>
            </w:r>
          </w:p>
          <w:p w:rsidR="00000000" w:rsidRPr="002821BE" w:rsidP="002821BE">
            <w:pPr>
              <w:pStyle w:val="ListBullet"/>
            </w:pPr>
            <w:r w:rsidRPr="002821BE">
              <w:t>OHS requirements and safe work procedures.</w:t>
            </w:r>
          </w:p>
        </w:tc>
      </w:tr>
    </w:tbl>
    <w:p w:rsidR="00000000" w:rsidRPr="002821BE" w:rsidP="002821BE">
      <w:pPr>
        <w:pStyle w:val="BodyText"/>
      </w:pPr>
    </w:p>
    <w:p w:rsidR="00000000" w:rsidRPr="002821BE" w:rsidP="002821BE">
      <w:pPr>
        <w:pStyle w:val="AllowPageBreak"/>
      </w:pPr>
    </w:p>
    <w:p w:rsidR="00000000" w:rsidRPr="002821BE" w:rsidP="002821BE">
      <w:pPr>
        <w:pStyle w:val="Heading1"/>
      </w:pPr>
      <w:bookmarkStart w:id="10" w:name="O_407084"/>
      <w:bookmarkEnd w:id="10"/>
      <w:r w:rsidRPr="002821BE">
        <w:t>Evidence Guide</w:t>
      </w:r>
    </w:p>
    <w:tbl>
      <w:tblPr>
        <w:tblW w:w="0" w:type="auto"/>
        <w:tblLayout w:type="fixed"/>
        <w:tblCellMar>
          <w:left w:w="62" w:type="dxa"/>
          <w:right w:w="62" w:type="dxa"/>
        </w:tblCellMar>
        <w:tblLook w:val="0000"/>
      </w:tblPr>
      <w:tblGrid>
        <w:gridCol w:w="3674"/>
        <w:gridCol w:w="5398"/>
      </w:tblGrid>
      <w:tr w:rsidTr="002821B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1BE">
            <w:pPr>
              <w:pStyle w:val="BodyText"/>
              <w:rPr>
                <w:lang w:val="en-NZ"/>
              </w:rPr>
            </w:pPr>
            <w:r w:rsidRPr="002821BE">
              <w:t>The evidence guide provides advice on assessm</w:t>
            </w:r>
            <w:r w:rsidRPr="002821BE">
              <w:t>ent and must be read in conjunction with the performance criteria, required skills and knowledge, range statement and the Assessment Guidelines for the Training Package.</w:t>
            </w:r>
          </w:p>
        </w:tc>
      </w:tr>
      <w:tr w:rsidTr="002821B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1BE">
            <w:pPr>
              <w:pStyle w:val="BodyText"/>
              <w:rPr>
                <w:lang w:val="en-NZ"/>
              </w:rPr>
            </w:pPr>
            <w:r w:rsidRPr="002821BE">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1BE">
            <w:pPr>
              <w:pStyle w:val="BodyText"/>
              <w:rPr>
                <w:lang w:val="en-NZ"/>
              </w:rPr>
            </w:pPr>
          </w:p>
        </w:tc>
      </w:tr>
      <w:tr w:rsidTr="002821B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1BE">
            <w:pPr>
              <w:pStyle w:val="BodyText"/>
              <w:rPr>
                <w:lang w:val="en-NZ"/>
              </w:rPr>
            </w:pPr>
            <w:r w:rsidRPr="002821BE">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1BE" w:rsidP="002821BE">
            <w:pPr>
              <w:pStyle w:val="BodyText"/>
            </w:pPr>
            <w:r w:rsidRPr="002821BE">
              <w:t>The evidence required to demonstrate competency in this Unit must be relevant to workplace operations and satisfy holistically all of the requirements of the perfo</w:t>
            </w:r>
            <w:r w:rsidRPr="002821BE">
              <w:t>rmance criteria and required skills and knowledge and include achievement of the following:</w:t>
            </w:r>
          </w:p>
          <w:p w:rsidR="00000000" w:rsidRPr="002821BE" w:rsidP="002821BE">
            <w:pPr>
              <w:pStyle w:val="ListBullet"/>
            </w:pPr>
            <w:r w:rsidRPr="002821BE">
              <w:t>identify the purpose of low volume irrigation system components</w:t>
            </w:r>
          </w:p>
          <w:p w:rsidR="00000000" w:rsidRPr="002821BE" w:rsidP="002821BE">
            <w:pPr>
              <w:pStyle w:val="ListBullet"/>
            </w:pPr>
            <w:r w:rsidRPr="002821BE">
              <w:t>monitor irrigation times and plant response</w:t>
            </w:r>
          </w:p>
          <w:p w:rsidR="00000000" w:rsidRPr="002821BE" w:rsidP="002821BE">
            <w:pPr>
              <w:pStyle w:val="ListBullet"/>
            </w:pPr>
            <w:r w:rsidRPr="002821BE">
              <w:t>maintain low volume irrigation systems</w:t>
            </w:r>
          </w:p>
          <w:p w:rsidR="00000000" w:rsidRPr="002821BE" w:rsidP="002821BE">
            <w:pPr>
              <w:pStyle w:val="ListBullet"/>
            </w:pPr>
            <w:r w:rsidRPr="002821BE">
              <w:t>store and maintain equipment</w:t>
            </w:r>
          </w:p>
          <w:p w:rsidR="00000000" w:rsidP="002821BE">
            <w:pPr>
              <w:pStyle w:val="ListBullet"/>
              <w:rPr>
                <w:lang w:val="en-NZ"/>
              </w:rPr>
            </w:pPr>
            <w:r w:rsidRPr="002821BE">
              <w:t>regulate a low volume irrigation system to achieve and maintain correct emitter output.</w:t>
            </w:r>
          </w:p>
        </w:tc>
      </w:tr>
      <w:tr w:rsidTr="002821B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1BE">
            <w:pPr>
              <w:pStyle w:val="BodyText"/>
              <w:rPr>
                <w:lang w:val="en-NZ"/>
              </w:rPr>
            </w:pPr>
            <w:r w:rsidRPr="002821BE">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1BE" w:rsidP="002821BE">
            <w:pPr>
              <w:pStyle w:val="BodyText"/>
            </w:pPr>
            <w:r w:rsidRPr="002821BE">
              <w:t>Competency requires the application of work practices under work conditions. Selection an</w:t>
            </w:r>
            <w:r w:rsidRPr="002821BE">
              <w:t>d use of resources for some worksites may differ due to the regional or enterprise circumstances.</w:t>
            </w:r>
          </w:p>
        </w:tc>
      </w:tr>
    </w:tbl>
    <w:p w:rsidR="00000000" w:rsidRPr="002821BE" w:rsidP="002821BE">
      <w:pPr>
        <w:pStyle w:val="BodyText"/>
      </w:pPr>
    </w:p>
    <w:p w:rsidR="00000000" w:rsidRPr="002821BE" w:rsidP="002821BE">
      <w:pPr>
        <w:pStyle w:val="AllowPageBreak"/>
      </w:pPr>
    </w:p>
    <w:p w:rsidR="00000000" w:rsidRPr="002821BE" w:rsidP="002821BE">
      <w:pPr>
        <w:pStyle w:val="Heading1"/>
      </w:pPr>
      <w:bookmarkStart w:id="11" w:name="O_407086"/>
      <w:bookmarkEnd w:id="11"/>
      <w:r w:rsidRPr="002821BE">
        <w:t>Range Statement</w:t>
      </w:r>
    </w:p>
    <w:tbl>
      <w:tblPr>
        <w:tblW w:w="0" w:type="auto"/>
        <w:tblLayout w:type="fixed"/>
        <w:tblCellMar>
          <w:left w:w="62" w:type="dxa"/>
          <w:right w:w="62" w:type="dxa"/>
        </w:tblCellMar>
        <w:tblLook w:val="0000"/>
      </w:tblPr>
      <w:tblGrid>
        <w:gridCol w:w="3674"/>
        <w:gridCol w:w="5398"/>
      </w:tblGrid>
      <w:tr w:rsidTr="002821B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1BE">
            <w:pPr>
              <w:pStyle w:val="BodyText"/>
              <w:rPr>
                <w:lang w:val="en-NZ"/>
              </w:rPr>
            </w:pPr>
            <w:r w:rsidRPr="002821BE">
              <w:t xml:space="preserve">The range statement relates to the Unit of Competency as a whole. It allows for different work environments and situations </w:t>
            </w:r>
            <w:r w:rsidRPr="002821BE">
              <w:t>that may affect performance. Bold italicised wording, if used in the performance criteria, is detailed below. Essential operating conditions that may be present with training and assessment (depending on the work situation, needs of the candidate, accessib</w:t>
            </w:r>
            <w:r w:rsidRPr="002821BE">
              <w:t>ility of the item, and local industry and regional contexts) may also be included.</w:t>
            </w:r>
          </w:p>
        </w:tc>
      </w:tr>
      <w:tr w:rsidTr="002821B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1BE">
            <w:pPr>
              <w:pStyle w:val="BodyText"/>
              <w:rPr>
                <w:lang w:val="en-NZ"/>
              </w:rPr>
            </w:pPr>
            <w:r w:rsidRPr="002821BE">
              <w:t>Low volume irrigation systems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1BE" w:rsidP="002821BE">
            <w:pPr>
              <w:pStyle w:val="BodyText"/>
            </w:pPr>
            <w:r w:rsidRPr="002821BE">
              <w:t>systems that operate under comparatively low volume and pressure including micro irrigation, pop-ups at less than 0.1 litres/second, and drippers.</w:t>
            </w:r>
          </w:p>
        </w:tc>
      </w:tr>
    </w:tbl>
    <w:p w:rsidR="00000000" w:rsidRPr="002821BE" w:rsidP="002821BE">
      <w:pPr>
        <w:pStyle w:val="BodyText"/>
      </w:pPr>
    </w:p>
    <w:p w:rsidR="00000000" w:rsidRPr="002821BE" w:rsidP="002821BE">
      <w:pPr>
        <w:pStyle w:val="AllowPageBreak"/>
      </w:pPr>
    </w:p>
    <w:p w:rsidR="00000000" w:rsidRPr="002821BE" w:rsidP="002821BE">
      <w:pPr>
        <w:pStyle w:val="Heading1"/>
      </w:pPr>
      <w:bookmarkStart w:id="12" w:name="O_407087"/>
      <w:bookmarkEnd w:id="12"/>
      <w:r w:rsidRPr="002821BE">
        <w:t>Unit Sector(s)</w:t>
      </w:r>
    </w:p>
    <w:p w:rsidR="00000000" w:rsidRPr="002821BE" w:rsidP="002821BE">
      <w:pPr>
        <w:pStyle w:val="BodyText"/>
      </w:pPr>
      <w:r w:rsidRPr="002821BE">
        <w:t>Irrigation</w:t>
      </w:r>
    </w:p>
    <w:p w:rsidR="00000000" w:rsidRPr="002821BE" w:rsidP="002821BE"/>
    <w:sectPr w:rsidSect="002821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E47" w:rsidP="00B06E4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47" w:rsidP="002821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06E47" w:rsidP="002821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06E47" w:rsidP="002821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BE" w:rsidRPr="00B06E47" w:rsidP="00B06E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47" w:rsidP="002821BE">
    <w:pPr>
      <w:pStyle w:val="Header"/>
      <w:framePr w:wrap="around"/>
    </w:pPr>
    <w:r>
      <w:fldChar w:fldCharType="begin"/>
    </w:r>
    <w:r>
      <w:instrText xml:space="preserve"> TITLE   \* MERGEFORMAT </w:instrText>
    </w:r>
    <w:r>
      <w:fldChar w:fldCharType="separate"/>
    </w:r>
    <w:r>
      <w:t>AHCIRG211A Assist with low volume irrigation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B06E47" w:rsidP="002821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86DD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6A21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1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1BE"/>
    <w:pPr>
      <w:spacing w:before="360" w:after="60"/>
      <w:outlineLvl w:val="0"/>
    </w:pPr>
    <w:rPr>
      <w:sz w:val="32"/>
    </w:rPr>
  </w:style>
  <w:style w:type="paragraph" w:styleId="Heading2">
    <w:name w:val="heading 2"/>
    <w:basedOn w:val="HeadingBase"/>
    <w:next w:val="BodyText"/>
    <w:link w:val="Heading2Char"/>
    <w:qFormat/>
    <w:rsid w:val="002821BE"/>
    <w:pPr>
      <w:keepLines/>
      <w:spacing w:before="240" w:after="120"/>
      <w:outlineLvl w:val="1"/>
    </w:pPr>
    <w:rPr>
      <w:sz w:val="28"/>
      <w:szCs w:val="40"/>
    </w:rPr>
  </w:style>
  <w:style w:type="paragraph" w:styleId="Heading3">
    <w:name w:val="heading 3"/>
    <w:basedOn w:val="HeadingBase"/>
    <w:next w:val="BodyText"/>
    <w:link w:val="Heading3Char"/>
    <w:qFormat/>
    <w:rsid w:val="002821BE"/>
    <w:pPr>
      <w:spacing w:before="180" w:after="120"/>
      <w:outlineLvl w:val="2"/>
    </w:pPr>
    <w:rPr>
      <w:spacing w:val="-10"/>
      <w:kern w:val="32"/>
    </w:rPr>
  </w:style>
  <w:style w:type="paragraph" w:styleId="Heading4">
    <w:name w:val="heading 4"/>
    <w:basedOn w:val="HeadingBase"/>
    <w:next w:val="BodyText"/>
    <w:link w:val="Heading4Char"/>
    <w:qFormat/>
    <w:rsid w:val="002821BE"/>
    <w:pPr>
      <w:spacing w:before="160" w:after="120"/>
      <w:outlineLvl w:val="3"/>
    </w:pPr>
    <w:rPr>
      <w:sz w:val="22"/>
    </w:rPr>
  </w:style>
  <w:style w:type="paragraph" w:styleId="Heading5">
    <w:name w:val="heading 5"/>
    <w:basedOn w:val="HeadingBase"/>
    <w:next w:val="Normal"/>
    <w:link w:val="Heading5Char"/>
    <w:qFormat/>
    <w:rsid w:val="002821BE"/>
    <w:pPr>
      <w:spacing w:before="80"/>
      <w:outlineLvl w:val="4"/>
    </w:pPr>
    <w:rPr>
      <w:color w:val="918585"/>
      <w:sz w:val="20"/>
    </w:rPr>
  </w:style>
  <w:style w:type="paragraph" w:styleId="Heading6">
    <w:name w:val="heading 6"/>
    <w:basedOn w:val="HeadingBase"/>
    <w:next w:val="Normal"/>
    <w:link w:val="Heading6Char"/>
    <w:qFormat/>
    <w:rsid w:val="002821BE"/>
    <w:pPr>
      <w:spacing w:before="60"/>
      <w:outlineLvl w:val="5"/>
    </w:pPr>
    <w:rPr>
      <w:color w:val="918585"/>
      <w:sz w:val="20"/>
    </w:rPr>
  </w:style>
  <w:style w:type="paragraph" w:styleId="Heading7">
    <w:name w:val="heading 7"/>
    <w:basedOn w:val="Normal"/>
    <w:next w:val="Normal"/>
    <w:link w:val="Heading7Char"/>
    <w:qFormat/>
    <w:rsid w:val="002821BE"/>
    <w:pPr>
      <w:ind w:left="720"/>
      <w:outlineLvl w:val="6"/>
    </w:pPr>
    <w:rPr>
      <w:i/>
    </w:rPr>
  </w:style>
  <w:style w:type="paragraph" w:styleId="Heading8">
    <w:name w:val="heading 8"/>
    <w:basedOn w:val="Normal"/>
    <w:next w:val="Normal"/>
    <w:link w:val="Heading8Char"/>
    <w:qFormat/>
    <w:rsid w:val="002821BE"/>
    <w:pPr>
      <w:ind w:left="720"/>
      <w:outlineLvl w:val="7"/>
    </w:pPr>
    <w:rPr>
      <w:i/>
    </w:rPr>
  </w:style>
  <w:style w:type="paragraph" w:styleId="Heading9">
    <w:name w:val="heading 9"/>
    <w:basedOn w:val="Normal"/>
    <w:next w:val="Normal"/>
    <w:link w:val="Heading9Char"/>
    <w:qFormat/>
    <w:rsid w:val="002821BE"/>
    <w:pPr>
      <w:ind w:left="720"/>
      <w:outlineLvl w:val="8"/>
    </w:pPr>
    <w:rPr>
      <w:i/>
    </w:rPr>
  </w:style>
  <w:style w:type="character" w:default="1" w:styleId="DefaultParagraphFont">
    <w:name w:val="Default Paragraph Font"/>
    <w:uiPriority w:val="1"/>
    <w:unhideWhenUsed/>
    <w:rsid w:val="00282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1BE"/>
  </w:style>
  <w:style w:type="character" w:customStyle="1" w:styleId="Heading1Char">
    <w:name w:val="Heading 1 Char"/>
    <w:basedOn w:val="DefaultParagraphFont"/>
    <w:link w:val="Heading1"/>
    <w:rsid w:val="002821BE"/>
    <w:rPr>
      <w:rFonts w:ascii="Times New Roman" w:eastAsia="Times New Roman" w:hAnsi="Times New Roman" w:cs="Times New Roman"/>
      <w:b/>
      <w:sz w:val="32"/>
      <w:szCs w:val="20"/>
      <w:lang w:eastAsia="en-US"/>
    </w:rPr>
  </w:style>
  <w:style w:type="paragraph" w:styleId="BodyText">
    <w:name w:val="Body Text"/>
    <w:basedOn w:val="Normal"/>
    <w:link w:val="BodyTextChar"/>
    <w:rsid w:val="002821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21BE"/>
    <w:rPr>
      <w:rFonts w:ascii="Times New Roman" w:eastAsia="Times New Roman" w:hAnsi="Times New Roman" w:cs="Times New Roman"/>
      <w:sz w:val="24"/>
      <w:lang w:eastAsia="en-US"/>
    </w:rPr>
  </w:style>
  <w:style w:type="paragraph" w:styleId="Footer">
    <w:name w:val="footer"/>
    <w:basedOn w:val="Normal"/>
    <w:link w:val="FooterChar"/>
    <w:rsid w:val="00282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1BE"/>
    <w:rPr>
      <w:rFonts w:ascii="Times New Roman" w:eastAsia="Times New Roman" w:hAnsi="Times New Roman" w:cs="Times New Roman"/>
      <w:sz w:val="16"/>
      <w:lang w:eastAsia="en-US"/>
    </w:rPr>
  </w:style>
  <w:style w:type="paragraph" w:styleId="List">
    <w:name w:val="List"/>
    <w:basedOn w:val="BodyText"/>
    <w:next w:val="BodyText"/>
    <w:rsid w:val="002821BE"/>
    <w:pPr>
      <w:tabs>
        <w:tab w:val="left" w:pos="340"/>
      </w:tabs>
      <w:spacing w:before="60" w:after="60"/>
      <w:ind w:left="340" w:hanging="340"/>
    </w:pPr>
  </w:style>
  <w:style w:type="paragraph" w:styleId="ListBullet">
    <w:name w:val="List Bullet"/>
    <w:basedOn w:val="List"/>
    <w:rsid w:val="002821BE"/>
    <w:pPr>
      <w:numPr>
        <w:numId w:val="12"/>
      </w:numPr>
      <w:tabs>
        <w:tab w:val="clear" w:pos="340"/>
      </w:tabs>
      <w:spacing w:before="40" w:after="40"/>
    </w:pPr>
  </w:style>
  <w:style w:type="character" w:customStyle="1" w:styleId="SpecialBold">
    <w:name w:val="Special Bold"/>
    <w:basedOn w:val="DefaultParagraphFont"/>
    <w:rsid w:val="002821BE"/>
    <w:rPr>
      <w:b/>
      <w:spacing w:val="0"/>
    </w:rPr>
  </w:style>
  <w:style w:type="paragraph" w:customStyle="1" w:styleId="SuperHeading">
    <w:name w:val="SuperHeading"/>
    <w:basedOn w:val="Normal"/>
    <w:rsid w:val="002821BE"/>
    <w:pPr>
      <w:spacing w:before="240" w:after="120"/>
      <w:outlineLvl w:val="0"/>
    </w:pPr>
    <w:rPr>
      <w:rFonts w:ascii="Times New Roman" w:hAnsi="Times New Roman"/>
      <w:b/>
      <w:sz w:val="28"/>
    </w:rPr>
  </w:style>
  <w:style w:type="paragraph" w:customStyle="1" w:styleId="TableHeading">
    <w:name w:val="Table Heading"/>
    <w:basedOn w:val="HeadingBase"/>
    <w:rsid w:val="002821BE"/>
    <w:pPr>
      <w:keepLines/>
      <w:pBdr>
        <w:bottom w:val="single" w:sz="6" w:space="1" w:color="918585"/>
      </w:pBdr>
      <w:spacing w:before="240"/>
    </w:pPr>
  </w:style>
  <w:style w:type="paragraph" w:customStyle="1" w:styleId="AllowPageBreak">
    <w:name w:val="AllowPageBreak"/>
    <w:rsid w:val="002821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2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1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1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1BE"/>
    <w:rPr>
      <w:rFonts w:ascii="Courier New" w:eastAsia="Times New Roman" w:hAnsi="Courier New" w:cs="Times New Roman"/>
      <w:i/>
      <w:szCs w:val="20"/>
      <w:lang w:eastAsia="en-US"/>
    </w:rPr>
  </w:style>
  <w:style w:type="paragraph" w:customStyle="1" w:styleId="HeadingBase">
    <w:name w:val="Heading Base"/>
    <w:rsid w:val="00282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1BE"/>
    <w:pPr>
      <w:tabs>
        <w:tab w:val="right" w:leader="dot" w:pos="9072"/>
      </w:tabs>
      <w:ind w:left="567"/>
    </w:pPr>
    <w:rPr>
      <w:szCs w:val="22"/>
    </w:rPr>
  </w:style>
  <w:style w:type="paragraph" w:customStyle="1" w:styleId="TOCBase">
    <w:name w:val="TOC Base"/>
    <w:rsid w:val="00282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1BE"/>
    <w:pPr>
      <w:tabs>
        <w:tab w:val="right" w:leader="dot" w:pos="9072"/>
      </w:tabs>
      <w:spacing w:before="40" w:after="40"/>
      <w:ind w:left="284"/>
    </w:pPr>
    <w:rPr>
      <w:rFonts w:ascii="Times New Roman" w:hAnsi="Times New Roman"/>
    </w:rPr>
  </w:style>
  <w:style w:type="paragraph" w:styleId="TOC1">
    <w:name w:val="toc 1"/>
    <w:basedOn w:val="TOCBase"/>
    <w:next w:val="Normal"/>
    <w:rsid w:val="002821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21BE"/>
    <w:pPr>
      <w:spacing w:before="5040"/>
      <w:jc w:val="center"/>
    </w:pPr>
    <w:rPr>
      <w:sz w:val="48"/>
      <w:szCs w:val="72"/>
      <w:lang w:val="en-US"/>
    </w:rPr>
  </w:style>
  <w:style w:type="character" w:customStyle="1" w:styleId="TitleChar">
    <w:name w:val="Title Char"/>
    <w:basedOn w:val="DefaultParagraphFont"/>
    <w:link w:val="Title"/>
    <w:rsid w:val="00282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1BE"/>
    <w:pPr>
      <w:tabs>
        <w:tab w:val="left" w:pos="3600"/>
        <w:tab w:val="left" w:pos="3958"/>
      </w:tabs>
    </w:pPr>
  </w:style>
  <w:style w:type="paragraph" w:customStyle="1" w:styleId="Note">
    <w:name w:val="Note"/>
    <w:basedOn w:val="BodyText"/>
    <w:rsid w:val="00282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21BE"/>
    <w:pPr>
      <w:framePr w:wrap="auto" w:hAnchor="text" w:y="6049"/>
    </w:pPr>
    <w:rPr>
      <w:color w:val="000000"/>
      <w:sz w:val="40"/>
    </w:rPr>
  </w:style>
  <w:style w:type="paragraph" w:customStyle="1" w:styleId="TOCTitle">
    <w:name w:val="TOCTitle"/>
    <w:basedOn w:val="Heading1"/>
    <w:rsid w:val="002821BE"/>
    <w:pPr>
      <w:spacing w:after="240"/>
      <w:jc w:val="center"/>
      <w:outlineLvl w:val="9"/>
    </w:pPr>
    <w:rPr>
      <w:caps/>
    </w:rPr>
  </w:style>
  <w:style w:type="paragraph" w:customStyle="1" w:styleId="Version">
    <w:name w:val="Version"/>
    <w:rsid w:val="002821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21BE"/>
    <w:pPr>
      <w:numPr>
        <w:numId w:val="13"/>
      </w:numPr>
      <w:tabs>
        <w:tab w:val="clear" w:pos="680"/>
      </w:tabs>
    </w:pPr>
  </w:style>
  <w:style w:type="paragraph" w:styleId="Index1">
    <w:name w:val="index 1"/>
    <w:basedOn w:val="Normal"/>
    <w:next w:val="Normal"/>
    <w:semiHidden/>
    <w:rsid w:val="002821BE"/>
    <w:pPr>
      <w:keepNext w:val="0"/>
      <w:tabs>
        <w:tab w:val="right" w:pos="4176"/>
      </w:tabs>
      <w:ind w:left="198" w:hanging="198"/>
    </w:pPr>
    <w:rPr>
      <w:rFonts w:ascii="Garamond" w:hAnsi="Garamond"/>
    </w:rPr>
  </w:style>
  <w:style w:type="paragraph" w:styleId="IndexHeading">
    <w:name w:val="index heading"/>
    <w:basedOn w:val="Normal"/>
    <w:next w:val="Index1"/>
    <w:semiHidden/>
    <w:rsid w:val="002821BE"/>
    <w:pPr>
      <w:spacing w:before="120" w:after="120"/>
    </w:pPr>
    <w:rPr>
      <w:rFonts w:ascii="Arial" w:hAnsi="Arial"/>
      <w:b/>
      <w:color w:val="918585"/>
      <w:sz w:val="24"/>
    </w:rPr>
  </w:style>
  <w:style w:type="paragraph" w:styleId="Header">
    <w:name w:val="header"/>
    <w:basedOn w:val="Normal"/>
    <w:link w:val="HeaderChar"/>
    <w:rsid w:val="00282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1BE"/>
    <w:rPr>
      <w:rFonts w:ascii="Times New Roman" w:eastAsia="Times New Roman" w:hAnsi="Times New Roman" w:cs="Times New Roman"/>
      <w:sz w:val="16"/>
      <w:szCs w:val="20"/>
      <w:lang w:val="en-GB" w:eastAsia="en-US"/>
    </w:rPr>
  </w:style>
  <w:style w:type="paragraph" w:customStyle="1" w:styleId="Chapter">
    <w:name w:val="Chapter"/>
    <w:basedOn w:val="Normal"/>
    <w:rsid w:val="002821BE"/>
    <w:pPr>
      <w:spacing w:before="240"/>
    </w:pPr>
    <w:rPr>
      <w:rFonts w:ascii="Times New Roman" w:hAnsi="Times New Roman"/>
      <w:smallCaps/>
      <w:spacing w:val="80"/>
      <w:sz w:val="28"/>
    </w:rPr>
  </w:style>
  <w:style w:type="paragraph" w:customStyle="1" w:styleId="InChapter">
    <w:name w:val="InChapter"/>
    <w:basedOn w:val="Heading3"/>
    <w:rsid w:val="002821BE"/>
    <w:pPr>
      <w:spacing w:after="240"/>
      <w:outlineLvl w:val="9"/>
    </w:pPr>
    <w:rPr>
      <w:noProof/>
    </w:rPr>
  </w:style>
  <w:style w:type="paragraph" w:styleId="Index2">
    <w:name w:val="index 2"/>
    <w:basedOn w:val="Normal"/>
    <w:next w:val="Normal"/>
    <w:semiHidden/>
    <w:rsid w:val="002821BE"/>
    <w:pPr>
      <w:tabs>
        <w:tab w:val="right" w:pos="4176"/>
      </w:tabs>
      <w:ind w:left="568" w:hanging="284"/>
    </w:pPr>
    <w:rPr>
      <w:rFonts w:ascii="Garamond" w:hAnsi="Garamond"/>
    </w:rPr>
  </w:style>
  <w:style w:type="paragraph" w:customStyle="1" w:styleId="Byline">
    <w:name w:val="Byline"/>
    <w:rsid w:val="00282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1BE"/>
    <w:pPr>
      <w:tabs>
        <w:tab w:val="clear" w:pos="3600"/>
        <w:tab w:val="clear" w:pos="3958"/>
      </w:tabs>
      <w:jc w:val="right"/>
    </w:pPr>
  </w:style>
  <w:style w:type="character" w:styleId="Emphasis">
    <w:name w:val="Emphasis"/>
    <w:basedOn w:val="DefaultParagraphFont"/>
    <w:qFormat/>
    <w:rsid w:val="002821BE"/>
    <w:rPr>
      <w:i/>
    </w:rPr>
  </w:style>
  <w:style w:type="paragraph" w:styleId="Caption">
    <w:name w:val="caption"/>
    <w:basedOn w:val="BodyText"/>
    <w:next w:val="Normal"/>
    <w:qFormat/>
    <w:rsid w:val="002821BE"/>
    <w:pPr>
      <w:framePr w:w="2268" w:hSpace="181" w:vSpace="181" w:wrap="around" w:vAnchor="text" w:hAnchor="page" w:x="1135" w:y="285" w:anchorLock="1"/>
    </w:pPr>
    <w:rPr>
      <w:i/>
    </w:rPr>
  </w:style>
  <w:style w:type="paragraph" w:customStyle="1" w:styleId="MiniTOCTitle">
    <w:name w:val="MiniTOCTitle"/>
    <w:basedOn w:val="Heading4"/>
    <w:rsid w:val="002821BE"/>
    <w:pPr>
      <w:spacing w:before="240"/>
      <w:outlineLvl w:val="9"/>
    </w:pPr>
    <w:rPr>
      <w:noProof/>
      <w:sz w:val="24"/>
    </w:rPr>
  </w:style>
  <w:style w:type="paragraph" w:customStyle="1" w:styleId="MiniTOCItem">
    <w:name w:val="MiniTOCItem"/>
    <w:basedOn w:val="ListBullet"/>
    <w:rsid w:val="002821BE"/>
    <w:pPr>
      <w:numPr>
        <w:numId w:val="0"/>
      </w:numPr>
      <w:tabs>
        <w:tab w:val="right" w:leader="dot" w:pos="6521"/>
      </w:tabs>
      <w:spacing w:before="0" w:after="0"/>
    </w:pPr>
  </w:style>
  <w:style w:type="paragraph" w:customStyle="1" w:styleId="TOFTitle">
    <w:name w:val="TOFTitle"/>
    <w:basedOn w:val="TOCTitle"/>
    <w:rsid w:val="002821BE"/>
  </w:style>
  <w:style w:type="paragraph" w:styleId="TableofFigures">
    <w:name w:val="table of figures"/>
    <w:basedOn w:val="Normal"/>
    <w:next w:val="Normal"/>
    <w:semiHidden/>
    <w:rsid w:val="002821BE"/>
    <w:pPr>
      <w:tabs>
        <w:tab w:val="right" w:leader="dot" w:pos="9072"/>
      </w:tabs>
      <w:ind w:left="970" w:hanging="403"/>
    </w:pPr>
    <w:rPr>
      <w:rFonts w:ascii="Times New Roman" w:hAnsi="Times New Roman"/>
      <w:b/>
    </w:rPr>
  </w:style>
  <w:style w:type="paragraph" w:styleId="ListNumber">
    <w:name w:val="List Number"/>
    <w:basedOn w:val="List"/>
    <w:rsid w:val="002821BE"/>
    <w:pPr>
      <w:numPr>
        <w:numId w:val="10"/>
      </w:numPr>
    </w:pPr>
  </w:style>
  <w:style w:type="character" w:customStyle="1" w:styleId="WingdingSymbols">
    <w:name w:val="Wingding Symbols"/>
    <w:rsid w:val="002821BE"/>
    <w:rPr>
      <w:rFonts w:ascii="Wingdings" w:hAnsi="Wingdings"/>
    </w:rPr>
  </w:style>
  <w:style w:type="character" w:customStyle="1" w:styleId="HotSpot">
    <w:name w:val="HotSpot"/>
    <w:rsid w:val="002821BE"/>
    <w:rPr>
      <w:color w:val="0033CC"/>
      <w:u w:val="none"/>
    </w:rPr>
  </w:style>
  <w:style w:type="paragraph" w:customStyle="1" w:styleId="BodyTextRight">
    <w:name w:val="Body Text Right"/>
    <w:basedOn w:val="BodyText"/>
    <w:rsid w:val="002821BE"/>
    <w:pPr>
      <w:spacing w:before="0" w:after="0"/>
      <w:jc w:val="right"/>
    </w:pPr>
  </w:style>
  <w:style w:type="paragraph" w:styleId="Index3">
    <w:name w:val="index 3"/>
    <w:basedOn w:val="ListNumber2"/>
    <w:next w:val="Normal"/>
    <w:semiHidden/>
    <w:rsid w:val="002821BE"/>
    <w:pPr>
      <w:numPr>
        <w:numId w:val="0"/>
      </w:numPr>
      <w:tabs>
        <w:tab w:val="right" w:leader="dot" w:pos="4176"/>
      </w:tabs>
    </w:pPr>
  </w:style>
  <w:style w:type="paragraph" w:styleId="ListNumber2">
    <w:name w:val="List Number 2"/>
    <w:basedOn w:val="List2"/>
    <w:rsid w:val="002821BE"/>
    <w:pPr>
      <w:numPr>
        <w:numId w:val="9"/>
      </w:numPr>
      <w:tabs>
        <w:tab w:val="clear" w:pos="1060"/>
      </w:tabs>
    </w:pPr>
  </w:style>
  <w:style w:type="paragraph" w:customStyle="1" w:styleId="MarginNote">
    <w:name w:val="Margin Note"/>
    <w:basedOn w:val="BodyText"/>
    <w:rsid w:val="00282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1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1BE"/>
    <w:rPr>
      <w:sz w:val="32"/>
    </w:rPr>
  </w:style>
  <w:style w:type="paragraph" w:customStyle="1" w:styleId="HeadingProcedure">
    <w:name w:val="Heading Procedure"/>
    <w:basedOn w:val="HeadingBase"/>
    <w:next w:val="Normal"/>
    <w:rsid w:val="002821BE"/>
    <w:pPr>
      <w:tabs>
        <w:tab w:val="left" w:pos="0"/>
      </w:tabs>
      <w:spacing w:before="120" w:after="60"/>
    </w:pPr>
    <w:rPr>
      <w:i/>
      <w:color w:val="918585"/>
      <w:sz w:val="22"/>
    </w:rPr>
  </w:style>
  <w:style w:type="paragraph" w:customStyle="1" w:styleId="TableBodyText">
    <w:name w:val="Table Body Text"/>
    <w:basedOn w:val="BodyText"/>
    <w:rsid w:val="002821BE"/>
    <w:pPr>
      <w:spacing w:before="60" w:after="60"/>
    </w:pPr>
  </w:style>
  <w:style w:type="paragraph" w:styleId="ListContinue">
    <w:name w:val="List Continue"/>
    <w:basedOn w:val="List"/>
    <w:rsid w:val="002821BE"/>
    <w:pPr>
      <w:ind w:firstLine="0"/>
    </w:pPr>
  </w:style>
  <w:style w:type="paragraph" w:customStyle="1" w:styleId="ListNote">
    <w:name w:val="List Note"/>
    <w:basedOn w:val="List"/>
    <w:rsid w:val="002821BE"/>
    <w:pPr>
      <w:pBdr>
        <w:top w:val="single" w:sz="6" w:space="2" w:color="918585"/>
        <w:bottom w:val="single" w:sz="6" w:space="2" w:color="918585"/>
      </w:pBdr>
      <w:tabs>
        <w:tab w:val="left" w:pos="1021"/>
      </w:tabs>
      <w:ind w:firstLine="0"/>
    </w:pPr>
  </w:style>
  <w:style w:type="paragraph" w:customStyle="1" w:styleId="Warning">
    <w:name w:val="Warning"/>
    <w:basedOn w:val="BodyText"/>
    <w:rsid w:val="002821BE"/>
    <w:pPr>
      <w:shd w:val="clear" w:color="auto" w:fill="D9D9D9"/>
      <w:tabs>
        <w:tab w:val="left" w:pos="992"/>
      </w:tabs>
      <w:ind w:left="119" w:right="119"/>
    </w:pPr>
    <w:rPr>
      <w:sz w:val="20"/>
    </w:rPr>
  </w:style>
  <w:style w:type="paragraph" w:customStyle="1" w:styleId="MarginIcons">
    <w:name w:val="Margin Icons"/>
    <w:basedOn w:val="BodyText"/>
    <w:rsid w:val="00282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1BE"/>
    <w:rPr>
      <w:rFonts w:ascii="Courier New" w:hAnsi="Courier New"/>
    </w:rPr>
  </w:style>
  <w:style w:type="paragraph" w:customStyle="1" w:styleId="NoteBullet">
    <w:name w:val="Note Bullet"/>
    <w:basedOn w:val="Note"/>
    <w:rsid w:val="002821BE"/>
    <w:pPr>
      <w:tabs>
        <w:tab w:val="clear" w:pos="680"/>
      </w:tabs>
      <w:spacing w:before="60" w:after="60"/>
    </w:pPr>
  </w:style>
  <w:style w:type="paragraph" w:customStyle="1" w:styleId="SubHeading2">
    <w:name w:val="SubHeading2"/>
    <w:basedOn w:val="HeadingBase"/>
    <w:rsid w:val="002821BE"/>
    <w:pPr>
      <w:spacing w:before="240" w:after="60"/>
    </w:pPr>
    <w:rPr>
      <w:sz w:val="20"/>
    </w:rPr>
  </w:style>
  <w:style w:type="paragraph" w:customStyle="1" w:styleId="SubHeading1">
    <w:name w:val="SubHeading1"/>
    <w:basedOn w:val="HeadingBase"/>
    <w:rsid w:val="002821BE"/>
    <w:pPr>
      <w:spacing w:before="240" w:after="60"/>
    </w:pPr>
    <w:rPr>
      <w:color w:val="918585"/>
      <w:sz w:val="22"/>
    </w:rPr>
  </w:style>
  <w:style w:type="paragraph" w:customStyle="1" w:styleId="SideHeading">
    <w:name w:val="Side Heading"/>
    <w:basedOn w:val="HeadingBase"/>
    <w:rsid w:val="00282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1BE"/>
    <w:pPr>
      <w:tabs>
        <w:tab w:val="num" w:pos="360"/>
      </w:tabs>
    </w:pPr>
  </w:style>
  <w:style w:type="paragraph" w:styleId="PlainText">
    <w:name w:val="Plain Text"/>
    <w:basedOn w:val="Normal"/>
    <w:link w:val="PlainTextChar"/>
    <w:rsid w:val="002821BE"/>
    <w:rPr>
      <w:sz w:val="20"/>
    </w:rPr>
  </w:style>
  <w:style w:type="character" w:customStyle="1" w:styleId="PlainTextChar">
    <w:name w:val="Plain Text Char"/>
    <w:basedOn w:val="DefaultParagraphFont"/>
    <w:link w:val="PlainText"/>
    <w:rsid w:val="002821BE"/>
    <w:rPr>
      <w:rFonts w:ascii="Courier New" w:eastAsia="Times New Roman" w:hAnsi="Courier New" w:cs="Times New Roman"/>
      <w:sz w:val="20"/>
      <w:szCs w:val="20"/>
      <w:lang w:eastAsia="en-US"/>
    </w:rPr>
  </w:style>
  <w:style w:type="character" w:customStyle="1" w:styleId="MenuOption">
    <w:name w:val="Menu Option"/>
    <w:basedOn w:val="DefaultParagraphFont"/>
    <w:rsid w:val="002821BE"/>
    <w:rPr>
      <w:b/>
      <w:smallCaps/>
    </w:rPr>
  </w:style>
  <w:style w:type="paragraph" w:customStyle="1" w:styleId="TableListNumber">
    <w:name w:val="Table List Number"/>
    <w:basedOn w:val="ListNumber"/>
    <w:rsid w:val="002821BE"/>
    <w:pPr>
      <w:numPr>
        <w:numId w:val="0"/>
      </w:numPr>
    </w:pPr>
  </w:style>
  <w:style w:type="paragraph" w:styleId="TOC4">
    <w:name w:val="toc 4"/>
    <w:basedOn w:val="TOCBase"/>
    <w:next w:val="Normal"/>
    <w:semiHidden/>
    <w:rsid w:val="002821BE"/>
    <w:pPr>
      <w:tabs>
        <w:tab w:val="right" w:leader="dot" w:pos="9071"/>
      </w:tabs>
      <w:ind w:left="1701"/>
    </w:pPr>
  </w:style>
  <w:style w:type="paragraph" w:customStyle="1" w:styleId="ListAlpha">
    <w:name w:val="List Alpha"/>
    <w:basedOn w:val="List"/>
    <w:rsid w:val="002821BE"/>
    <w:pPr>
      <w:numPr>
        <w:numId w:val="8"/>
      </w:numPr>
    </w:pPr>
  </w:style>
  <w:style w:type="paragraph" w:customStyle="1" w:styleId="ListAlpha2">
    <w:name w:val="List Alpha 2"/>
    <w:basedOn w:val="List2"/>
    <w:rsid w:val="002821BE"/>
    <w:pPr>
      <w:numPr>
        <w:numId w:val="7"/>
      </w:numPr>
    </w:pPr>
  </w:style>
  <w:style w:type="paragraph" w:styleId="List2">
    <w:name w:val="List 2"/>
    <w:basedOn w:val="BodyText"/>
    <w:rsid w:val="002821BE"/>
    <w:pPr>
      <w:tabs>
        <w:tab w:val="left" w:pos="680"/>
      </w:tabs>
      <w:spacing w:before="60" w:after="60"/>
      <w:ind w:left="680" w:hanging="340"/>
    </w:pPr>
  </w:style>
  <w:style w:type="paragraph" w:styleId="List3">
    <w:name w:val="List 3"/>
    <w:basedOn w:val="BodyText"/>
    <w:rsid w:val="002821BE"/>
    <w:pPr>
      <w:tabs>
        <w:tab w:val="left" w:pos="1021"/>
      </w:tabs>
      <w:spacing w:before="60" w:after="60"/>
      <w:ind w:left="1020" w:hanging="340"/>
    </w:pPr>
  </w:style>
  <w:style w:type="paragraph" w:styleId="List4">
    <w:name w:val="List 4"/>
    <w:basedOn w:val="BodyText"/>
    <w:rsid w:val="002821BE"/>
    <w:pPr>
      <w:tabs>
        <w:tab w:val="left" w:pos="1361"/>
      </w:tabs>
      <w:spacing w:before="60" w:after="60"/>
      <w:ind w:left="1361" w:hanging="340"/>
    </w:pPr>
  </w:style>
  <w:style w:type="paragraph" w:styleId="List5">
    <w:name w:val="List 5"/>
    <w:basedOn w:val="BodyText"/>
    <w:rsid w:val="002821BE"/>
    <w:pPr>
      <w:tabs>
        <w:tab w:val="left" w:pos="1701"/>
      </w:tabs>
      <w:spacing w:before="60" w:after="60"/>
      <w:ind w:left="1701" w:hanging="340"/>
    </w:pPr>
  </w:style>
  <w:style w:type="paragraph" w:styleId="ListBullet3">
    <w:name w:val="List Bullet 3"/>
    <w:basedOn w:val="List3"/>
    <w:rsid w:val="002821BE"/>
    <w:pPr>
      <w:numPr>
        <w:numId w:val="14"/>
      </w:numPr>
      <w:tabs>
        <w:tab w:val="clear" w:pos="1021"/>
      </w:tabs>
      <w:ind w:left="1037" w:hanging="357"/>
    </w:pPr>
  </w:style>
  <w:style w:type="paragraph" w:styleId="ListBullet4">
    <w:name w:val="List Bullet 4"/>
    <w:basedOn w:val="List4"/>
    <w:rsid w:val="002821BE"/>
    <w:pPr>
      <w:numPr>
        <w:numId w:val="2"/>
      </w:numPr>
    </w:pPr>
  </w:style>
  <w:style w:type="paragraph" w:styleId="ListBullet5">
    <w:name w:val="List Bullet 5"/>
    <w:basedOn w:val="List5"/>
    <w:rsid w:val="002821BE"/>
    <w:pPr>
      <w:numPr>
        <w:numId w:val="3"/>
      </w:numPr>
    </w:pPr>
  </w:style>
  <w:style w:type="paragraph" w:styleId="ListContinue2">
    <w:name w:val="List Continue 2"/>
    <w:basedOn w:val="List2"/>
    <w:rsid w:val="002821BE"/>
    <w:pPr>
      <w:ind w:firstLine="0"/>
    </w:pPr>
  </w:style>
  <w:style w:type="paragraph" w:styleId="ListContinue3">
    <w:name w:val="List Continue 3"/>
    <w:basedOn w:val="List3"/>
    <w:rsid w:val="002821BE"/>
    <w:pPr>
      <w:ind w:left="1021" w:firstLine="0"/>
    </w:pPr>
  </w:style>
  <w:style w:type="paragraph" w:styleId="ListContinue4">
    <w:name w:val="List Continue 4"/>
    <w:basedOn w:val="List4"/>
    <w:rsid w:val="002821BE"/>
    <w:pPr>
      <w:ind w:firstLine="0"/>
    </w:pPr>
  </w:style>
  <w:style w:type="paragraph" w:styleId="ListContinue5">
    <w:name w:val="List Continue 5"/>
    <w:basedOn w:val="List5"/>
    <w:rsid w:val="002821BE"/>
    <w:pPr>
      <w:ind w:firstLine="0"/>
    </w:pPr>
  </w:style>
  <w:style w:type="paragraph" w:styleId="ListNumber3">
    <w:name w:val="List Number 3"/>
    <w:basedOn w:val="List3"/>
    <w:rsid w:val="002821BE"/>
    <w:pPr>
      <w:numPr>
        <w:numId w:val="4"/>
      </w:numPr>
    </w:pPr>
  </w:style>
  <w:style w:type="paragraph" w:styleId="ListNumber4">
    <w:name w:val="List Number 4"/>
    <w:basedOn w:val="List4"/>
    <w:rsid w:val="002821BE"/>
    <w:pPr>
      <w:numPr>
        <w:numId w:val="5"/>
      </w:numPr>
    </w:pPr>
  </w:style>
  <w:style w:type="paragraph" w:styleId="ListNumber5">
    <w:name w:val="List Number 5"/>
    <w:basedOn w:val="List5"/>
    <w:rsid w:val="002821BE"/>
    <w:pPr>
      <w:numPr>
        <w:numId w:val="6"/>
      </w:numPr>
    </w:pPr>
  </w:style>
  <w:style w:type="paragraph" w:styleId="BlockText">
    <w:name w:val="Block Text"/>
    <w:basedOn w:val="Normal"/>
    <w:rsid w:val="002821BE"/>
    <w:pPr>
      <w:spacing w:after="120"/>
      <w:ind w:left="1440" w:right="1440"/>
    </w:pPr>
  </w:style>
  <w:style w:type="character" w:customStyle="1" w:styleId="Subscript">
    <w:name w:val="Subscript"/>
    <w:basedOn w:val="DefaultParagraphFont"/>
    <w:rsid w:val="002821BE"/>
    <w:rPr>
      <w:sz w:val="16"/>
      <w:vertAlign w:val="subscript"/>
    </w:rPr>
  </w:style>
  <w:style w:type="character" w:customStyle="1" w:styleId="Superscript">
    <w:name w:val="Superscript"/>
    <w:basedOn w:val="DefaultParagraphFont"/>
    <w:rsid w:val="002821BE"/>
    <w:rPr>
      <w:sz w:val="16"/>
      <w:vertAlign w:val="superscript"/>
    </w:rPr>
  </w:style>
  <w:style w:type="character" w:customStyle="1" w:styleId="Symbols">
    <w:name w:val="Symbols"/>
    <w:basedOn w:val="DefaultParagraphFont"/>
    <w:rsid w:val="002821BE"/>
    <w:rPr>
      <w:rFonts w:ascii="Symbol" w:hAnsi="Symbol"/>
    </w:rPr>
  </w:style>
  <w:style w:type="character" w:customStyle="1" w:styleId="MenuOptions">
    <w:name w:val="Menu Options"/>
    <w:basedOn w:val="DefaultParagraphFont"/>
    <w:rsid w:val="002821BE"/>
    <w:rPr>
      <w:rFonts w:ascii="Arial Narrow" w:hAnsi="Arial Narrow"/>
      <w:smallCaps/>
    </w:rPr>
  </w:style>
  <w:style w:type="character" w:customStyle="1" w:styleId="Buttons">
    <w:name w:val="Buttons"/>
    <w:basedOn w:val="DefaultParagraphFont"/>
    <w:rsid w:val="002821BE"/>
    <w:rPr>
      <w:b/>
    </w:rPr>
  </w:style>
  <w:style w:type="character" w:customStyle="1" w:styleId="Underlined">
    <w:name w:val="Underlined"/>
    <w:basedOn w:val="DefaultParagraphFont"/>
    <w:rsid w:val="002821BE"/>
    <w:rPr>
      <w:u w:val="single"/>
    </w:rPr>
  </w:style>
  <w:style w:type="paragraph" w:customStyle="1" w:styleId="TableBodyTextRight">
    <w:name w:val="Table Body Text Right"/>
    <w:basedOn w:val="TableBodyText"/>
    <w:rsid w:val="002821BE"/>
    <w:pPr>
      <w:widowControl w:val="0"/>
      <w:autoSpaceDE w:val="0"/>
      <w:autoSpaceDN w:val="0"/>
      <w:adjustRightInd w:val="0"/>
      <w:jc w:val="right"/>
    </w:pPr>
    <w:rPr>
      <w:rFonts w:cs="Arial"/>
      <w:szCs w:val="18"/>
    </w:rPr>
  </w:style>
  <w:style w:type="paragraph" w:customStyle="1" w:styleId="CopyrightText">
    <w:name w:val="Copyright Text"/>
    <w:basedOn w:val="BodyText"/>
    <w:rsid w:val="002821BE"/>
    <w:rPr>
      <w:sz w:val="18"/>
    </w:rPr>
  </w:style>
  <w:style w:type="paragraph" w:customStyle="1" w:styleId="BodySmallRight">
    <w:name w:val="Body Small Right"/>
    <w:basedOn w:val="BodyTextRight"/>
    <w:rsid w:val="002821BE"/>
    <w:rPr>
      <w:sz w:val="18"/>
      <w:szCs w:val="18"/>
    </w:rPr>
  </w:style>
  <w:style w:type="paragraph" w:customStyle="1" w:styleId="MarginEdition">
    <w:name w:val="Margin Edition"/>
    <w:basedOn w:val="MarginNote"/>
    <w:rsid w:val="002821BE"/>
    <w:pPr>
      <w:spacing w:before="0" w:after="0"/>
    </w:pPr>
    <w:rPr>
      <w:rFonts w:ascii="Times New Roman" w:hAnsi="Times New Roman"/>
      <w:color w:val="999999"/>
    </w:rPr>
  </w:style>
  <w:style w:type="paragraph" w:customStyle="1" w:styleId="Spacer">
    <w:name w:val="Spacer"/>
    <w:basedOn w:val="Normal"/>
    <w:rsid w:val="002821BE"/>
    <w:rPr>
      <w:sz w:val="2"/>
      <w:szCs w:val="2"/>
    </w:rPr>
  </w:style>
  <w:style w:type="character" w:customStyle="1" w:styleId="Small">
    <w:name w:val="Small"/>
    <w:basedOn w:val="DefaultParagraphFont"/>
    <w:rsid w:val="002821BE"/>
    <w:rPr>
      <w:sz w:val="16"/>
    </w:rPr>
  </w:style>
  <w:style w:type="paragraph" w:customStyle="1" w:styleId="WideTable">
    <w:name w:val="Wide Table"/>
    <w:basedOn w:val="Normal"/>
    <w:rsid w:val="002821BE"/>
    <w:pPr>
      <w:ind w:left="-1418"/>
    </w:pPr>
    <w:rPr>
      <w:sz w:val="2"/>
      <w:szCs w:val="2"/>
    </w:rPr>
  </w:style>
  <w:style w:type="character" w:styleId="PageNumber">
    <w:name w:val="page number"/>
    <w:basedOn w:val="DefaultParagraphFont"/>
    <w:rsid w:val="002821BE"/>
  </w:style>
  <w:style w:type="paragraph" w:styleId="Quote">
    <w:name w:val="Quote"/>
    <w:basedOn w:val="Heading1"/>
    <w:link w:val="QuoteChar"/>
    <w:qFormat/>
    <w:rsid w:val="002821BE"/>
    <w:rPr>
      <w:b w:val="0"/>
      <w:sz w:val="72"/>
      <w:szCs w:val="72"/>
      <w:lang w:val="en-NZ"/>
    </w:rPr>
  </w:style>
  <w:style w:type="character" w:customStyle="1" w:styleId="QuoteChar">
    <w:name w:val="Quote Char"/>
    <w:basedOn w:val="DefaultParagraphFont"/>
    <w:link w:val="Quote"/>
    <w:rsid w:val="00282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1BE"/>
    <w:pPr>
      <w:pageBreakBefore/>
    </w:pPr>
  </w:style>
  <w:style w:type="paragraph" w:customStyle="1" w:styleId="Border">
    <w:name w:val="Border"/>
    <w:basedOn w:val="Normal"/>
    <w:qFormat/>
    <w:rsid w:val="00282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1BE"/>
    <w:rPr>
      <w:b/>
      <w:bCs/>
      <w:i/>
      <w:iCs/>
      <w:color w:val="auto"/>
    </w:rPr>
  </w:style>
  <w:style w:type="paragraph" w:styleId="IntenseQuote">
    <w:name w:val="Intense Quote"/>
    <w:basedOn w:val="Normal"/>
    <w:next w:val="Normal"/>
    <w:link w:val="IntenseQuoteChar"/>
    <w:uiPriority w:val="30"/>
    <w:qFormat/>
    <w:rsid w:val="00282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1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1BE"/>
    <w:rPr>
      <w:smallCaps/>
      <w:color w:val="auto"/>
      <w:u w:val="single"/>
    </w:rPr>
  </w:style>
  <w:style w:type="character" w:styleId="IntenseReference">
    <w:name w:val="Intense Reference"/>
    <w:basedOn w:val="DefaultParagraphFont"/>
    <w:uiPriority w:val="32"/>
    <w:qFormat/>
    <w:rsid w:val="002821BE"/>
    <w:rPr>
      <w:b/>
      <w:bCs/>
      <w:smallCaps/>
      <w:color w:val="auto"/>
      <w:spacing w:val="5"/>
      <w:u w:val="single"/>
    </w:rPr>
  </w:style>
  <w:style w:type="paragraph" w:customStyle="1" w:styleId="2ColumnHeading">
    <w:name w:val="2Column Heading"/>
    <w:basedOn w:val="BodyText"/>
    <w:qFormat/>
    <w:rsid w:val="002821BE"/>
    <w:pPr>
      <w:spacing w:after="60"/>
      <w:ind w:left="-2268"/>
    </w:pPr>
    <w:rPr>
      <w:b/>
    </w:rPr>
  </w:style>
  <w:style w:type="paragraph" w:customStyle="1" w:styleId="Heading1TOC">
    <w:name w:val="Heading1 TOC"/>
    <w:basedOn w:val="Normal"/>
    <w:qFormat/>
    <w:rsid w:val="002821BE"/>
    <w:pPr>
      <w:spacing w:before="240" w:after="120"/>
    </w:pPr>
    <w:rPr>
      <w:rFonts w:ascii="Times New Roman" w:hAnsi="Times New Roman"/>
      <w:b/>
      <w:sz w:val="32"/>
    </w:rPr>
  </w:style>
  <w:style w:type="paragraph" w:customStyle="1" w:styleId="Heading2TOC">
    <w:name w:val="Heading2 TOC"/>
    <w:basedOn w:val="Normal"/>
    <w:qFormat/>
    <w:rsid w:val="002821BE"/>
    <w:pPr>
      <w:spacing w:before="240" w:after="60"/>
    </w:pPr>
    <w:rPr>
      <w:rFonts w:ascii="Times New Roman" w:hAnsi="Times New Roman"/>
      <w:b/>
      <w:sz w:val="28"/>
    </w:rPr>
  </w:style>
  <w:style w:type="character" w:customStyle="1" w:styleId="Underline">
    <w:name w:val="Underline"/>
    <w:basedOn w:val="DefaultParagraphFont"/>
    <w:qFormat/>
    <w:rsid w:val="002821BE"/>
    <w:rPr>
      <w:u w:val="single"/>
    </w:rPr>
  </w:style>
  <w:style w:type="character" w:customStyle="1" w:styleId="BoldandItalics">
    <w:name w:val="Bold and Italics"/>
    <w:qFormat/>
    <w:rsid w:val="002821BE"/>
    <w:rPr>
      <w:b/>
      <w:i/>
      <w:u w:val="none"/>
    </w:rPr>
  </w:style>
  <w:style w:type="paragraph" w:styleId="BalloonText">
    <w:name w:val="Balloon Text"/>
    <w:basedOn w:val="Normal"/>
    <w:link w:val="BalloonTextChar"/>
    <w:rsid w:val="002821BE"/>
    <w:rPr>
      <w:rFonts w:ascii="Tahoma" w:hAnsi="Tahoma" w:cs="Tahoma"/>
      <w:sz w:val="16"/>
      <w:szCs w:val="16"/>
    </w:rPr>
  </w:style>
  <w:style w:type="character" w:customStyle="1" w:styleId="BalloonTextChar">
    <w:name w:val="Balloon Text Char"/>
    <w:basedOn w:val="DefaultParagraphFont"/>
    <w:link w:val="BalloonText"/>
    <w:rsid w:val="002821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1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21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1BE"/>
    <w:rPr>
      <w:b/>
      <w:color w:val="660033"/>
      <w:spacing w:val="0"/>
    </w:rPr>
  </w:style>
  <w:style w:type="paragraph" w:customStyle="1" w:styleId="Nameditemlist">
    <w:name w:val="Named item list"/>
    <w:basedOn w:val="BodyText"/>
    <w:qFormat/>
    <w:rsid w:val="002821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4794</Characters>
  <Application>Microsoft Office Word</Application>
  <DocSecurity>0</DocSecurity>
  <Lines>151</Lines>
  <Paragraphs>81</Paragraphs>
  <ScaleCrop>false</ScaleCrop>
  <Company>Author-it Software Corporation Ltd.</Company>
  <LinksUpToDate>false</LinksUpToDate>
  <CharactersWithSpaces>5525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AHCIRG211A Assist with low volume irrigation operations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2012-07-02T03:28:00Z</dcterms:created>
  <dcterms:modified xsi:type="dcterms:W3CDTF">2012-07-02T03:28:00Z</dcterms:modified>
</cp:coreProperties>
</file>