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3A6" w:rsidP="00A713A6">
      <w:pPr>
        <w:pStyle w:val="Title"/>
      </w:pPr>
      <w:bookmarkStart w:id="0" w:name="_GoBack"/>
      <w:bookmarkEnd w:id="0"/>
      <w:r>
        <w:fldChar w:fldCharType="begin"/>
      </w:r>
      <w:r>
        <w:instrText xml:space="preserve"> TITLE   \* MERGEFORMAT </w:instrText>
      </w:r>
      <w:r>
        <w:fldChar w:fldCharType="separate"/>
      </w:r>
      <w:r>
        <w:t>AHCIRG207A Carry out irrigation site preparation tasks</w:t>
      </w:r>
      <w:r>
        <w:fldChar w:fldCharType="end"/>
      </w:r>
    </w:p>
    <w:p w:rsidR="00A713A6" w:rsidP="00A713A6">
      <w:pPr>
        <w:pStyle w:val="Version"/>
        <w:sectPr w:rsidSect="00207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7D1" w:rsidP="002077D1">
      <w:pPr>
        <w:pStyle w:val="SuperHeading"/>
      </w:pPr>
      <w:r w:rsidRPr="002077D1">
        <w:t>AHCIRG207A Carry out irrigation site preparation tasks</w:t>
      </w:r>
    </w:p>
    <w:p w:rsidR="00000000" w:rsidRPr="002077D1" w:rsidP="002077D1">
      <w:pPr>
        <w:pStyle w:val="Heading1"/>
      </w:pPr>
      <w:bookmarkStart w:id="1" w:name="O_406416"/>
      <w:bookmarkEnd w:id="1"/>
      <w:r w:rsidRPr="002077D1">
        <w:t>Modification History</w:t>
      </w:r>
    </w:p>
    <w:p w:rsidR="00000000" w:rsidRPr="002077D1" w:rsidP="002077D1">
      <w:pPr>
        <w:pStyle w:val="BodyText"/>
      </w:pPr>
      <w:r w:rsidRPr="002077D1">
        <w:t>Not applicable.</w:t>
      </w:r>
    </w:p>
    <w:p w:rsidR="00000000" w:rsidRPr="002077D1" w:rsidP="002077D1">
      <w:pPr>
        <w:pStyle w:val="AllowPageBreak"/>
      </w:pPr>
    </w:p>
    <w:p w:rsidR="00000000" w:rsidRPr="002077D1" w:rsidP="002077D1">
      <w:pPr>
        <w:pStyle w:val="Heading1"/>
      </w:pPr>
      <w:bookmarkStart w:id="2" w:name="O_406417"/>
      <w:bookmarkEnd w:id="2"/>
      <w:r w:rsidRPr="002077D1">
        <w:t>Unit Descriptor</w:t>
      </w:r>
    </w:p>
    <w:p w:rsidR="00000000" w:rsidRPr="002077D1" w:rsidP="002077D1">
      <w:pPr>
        <w:pStyle w:val="BodyText"/>
      </w:pPr>
      <w:r w:rsidRPr="002077D1">
        <w:t>This Unit covers the proc</w:t>
      </w:r>
      <w:r w:rsidRPr="002077D1">
        <w:t>ess of carrying out site preparation tasks under routine supervision and defines the standard required to: assemble work materials and unload safely; identify hazards and follow OHS procedures; assist in marking out site boundaries and clearing the site; a</w:t>
      </w:r>
      <w:r w:rsidRPr="002077D1">
        <w:t>nd assist in checking layout and levels against the site plan.</w:t>
      </w:r>
    </w:p>
    <w:p w:rsidR="00000000" w:rsidRPr="002077D1" w:rsidP="002077D1">
      <w:pPr>
        <w:pStyle w:val="AllowPageBreak"/>
      </w:pPr>
    </w:p>
    <w:p w:rsidR="00000000" w:rsidRPr="002077D1" w:rsidP="002077D1">
      <w:pPr>
        <w:pStyle w:val="Heading1"/>
      </w:pPr>
      <w:bookmarkStart w:id="3" w:name="O_406418"/>
      <w:bookmarkEnd w:id="3"/>
      <w:r w:rsidRPr="002077D1">
        <w:t>Application of the Unit</w:t>
      </w:r>
    </w:p>
    <w:p w:rsidR="00000000" w:rsidRPr="002077D1" w:rsidP="002077D1">
      <w:pPr>
        <w:pStyle w:val="BodyText"/>
      </w:pPr>
      <w:r w:rsidRPr="002077D1">
        <w:t>This Unit applies to workers in irrigation servicing, food or fibre production or amenity horticulture enterprises that operate under supervision and wi</w:t>
      </w:r>
      <w:r w:rsidRPr="002077D1">
        <w:t>thin enterprise guidelines.</w:t>
      </w:r>
    </w:p>
    <w:p w:rsidR="00000000" w:rsidRPr="002077D1" w:rsidP="002077D1">
      <w:pPr>
        <w:pStyle w:val="AllowPageBreak"/>
      </w:pPr>
    </w:p>
    <w:p w:rsidR="00000000" w:rsidRPr="002077D1" w:rsidP="002077D1">
      <w:pPr>
        <w:pStyle w:val="Heading1"/>
      </w:pPr>
      <w:bookmarkStart w:id="4" w:name="O_406419"/>
      <w:bookmarkEnd w:id="4"/>
      <w:r w:rsidRPr="002077D1">
        <w:t>Licensing/Regulatory Information</w:t>
      </w:r>
    </w:p>
    <w:p w:rsidR="00000000" w:rsidRPr="002077D1" w:rsidP="002077D1">
      <w:pPr>
        <w:pStyle w:val="BodyText"/>
      </w:pPr>
      <w:r w:rsidRPr="002077D1">
        <w:t>Not applicable.</w:t>
      </w:r>
    </w:p>
    <w:p w:rsidR="00000000" w:rsidRPr="002077D1" w:rsidP="002077D1">
      <w:pPr>
        <w:pStyle w:val="AllowPageBreak"/>
      </w:pPr>
    </w:p>
    <w:p w:rsidR="00000000" w:rsidRPr="002077D1" w:rsidP="002077D1">
      <w:pPr>
        <w:pStyle w:val="Heading1"/>
      </w:pPr>
      <w:bookmarkStart w:id="5" w:name="O_406420"/>
      <w:bookmarkEnd w:id="5"/>
      <w:r w:rsidRPr="002077D1">
        <w:t>Pre-Requisites</w:t>
      </w:r>
    </w:p>
    <w:p w:rsidR="00000000" w:rsidRPr="002077D1" w:rsidP="002077D1">
      <w:pPr>
        <w:pStyle w:val="BodyText"/>
      </w:pPr>
      <w:r w:rsidRPr="002077D1">
        <w:t>Not applicable.</w:t>
      </w:r>
    </w:p>
    <w:p w:rsidR="00000000" w:rsidRPr="002077D1" w:rsidP="002077D1">
      <w:pPr>
        <w:pStyle w:val="AllowPageBreak"/>
      </w:pPr>
    </w:p>
    <w:p w:rsidR="00000000" w:rsidRPr="002077D1" w:rsidP="002077D1">
      <w:pPr>
        <w:pStyle w:val="Heading1"/>
      </w:pPr>
      <w:bookmarkStart w:id="6" w:name="O_406421"/>
      <w:bookmarkEnd w:id="6"/>
      <w:r w:rsidRPr="002077D1">
        <w:t>Employability Skills Information</w:t>
      </w:r>
    </w:p>
    <w:p w:rsidR="00000000" w:rsidRPr="002077D1" w:rsidP="002077D1">
      <w:pPr>
        <w:pStyle w:val="BodyText"/>
      </w:pPr>
      <w:r w:rsidRPr="002077D1">
        <w:t>This Unit contains employability skills.</w:t>
      </w:r>
    </w:p>
    <w:p w:rsidR="00000000" w:rsidRPr="002077D1" w:rsidP="002077D1">
      <w:pPr>
        <w:pStyle w:val="AllowPageBreak"/>
      </w:pPr>
    </w:p>
    <w:p w:rsidR="00000000" w:rsidRPr="002077D1" w:rsidP="002077D1">
      <w:pPr>
        <w:pStyle w:val="Heading1"/>
      </w:pPr>
      <w:bookmarkStart w:id="7" w:name="O_406422"/>
      <w:bookmarkEnd w:id="7"/>
      <w:r w:rsidRPr="002077D1">
        <w:t>Elements and Performance Criteria Pre-Content</w:t>
      </w:r>
    </w:p>
    <w:tbl>
      <w:tblPr>
        <w:tblW w:w="0" w:type="auto"/>
        <w:tblLayout w:type="fixed"/>
        <w:tblCellMar>
          <w:left w:w="62" w:type="dxa"/>
          <w:right w:w="62" w:type="dxa"/>
        </w:tblCellMar>
        <w:tblLook w:val="0000"/>
      </w:tblPr>
      <w:tblGrid>
        <w:gridCol w:w="2760"/>
        <w:gridCol w:w="6312"/>
      </w:tblGrid>
      <w:tr w:rsidTr="002077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77D1">
            <w:pPr>
              <w:pStyle w:val="BodyText"/>
              <w:rPr>
                <w:lang w:val="en-NZ"/>
              </w:rPr>
            </w:pPr>
            <w:r w:rsidRPr="002077D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077D1" w:rsidP="002077D1">
            <w:pPr>
              <w:pStyle w:val="BodyText"/>
            </w:pPr>
            <w:r w:rsidRPr="002077D1">
              <w:t>Performance criteria describe the performance needed to demonstrate achievement of the element. Where bold italicised text is used, further info</w:t>
            </w:r>
            <w:r w:rsidRPr="002077D1">
              <w:t>rmation is detailed in the required skills and knowledge section and the range statement. Assessment of performance is to be consistent with the evidence guide.</w:t>
            </w:r>
          </w:p>
        </w:tc>
      </w:tr>
    </w:tbl>
    <w:p w:rsidR="00000000" w:rsidRPr="002077D1" w:rsidP="002077D1">
      <w:pPr>
        <w:pStyle w:val="BodyText"/>
      </w:pPr>
    </w:p>
    <w:p w:rsidR="00000000" w:rsidRPr="002077D1" w:rsidP="002077D1">
      <w:pPr>
        <w:pStyle w:val="AllowPageBreak"/>
      </w:pPr>
    </w:p>
    <w:p w:rsidR="00000000" w:rsidRPr="002077D1" w:rsidP="002077D1">
      <w:pPr>
        <w:pStyle w:val="Heading1"/>
      </w:pPr>
      <w:bookmarkStart w:id="8" w:name="O_406423"/>
      <w:bookmarkEnd w:id="8"/>
      <w:r w:rsidRPr="002077D1">
        <w:t>Elements and Performance Criteria</w:t>
      </w:r>
    </w:p>
    <w:tbl>
      <w:tblPr>
        <w:tblW w:w="0" w:type="auto"/>
        <w:tblLayout w:type="fixed"/>
        <w:tblCellMar>
          <w:left w:w="62" w:type="dxa"/>
          <w:right w:w="62" w:type="dxa"/>
        </w:tblCellMar>
        <w:tblLook w:val="0000"/>
      </w:tblPr>
      <w:tblGrid>
        <w:gridCol w:w="2760"/>
        <w:gridCol w:w="6312"/>
      </w:tblGrid>
      <w:tr w:rsidTr="002077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77D1">
            <w:pPr>
              <w:pStyle w:val="TableHeading"/>
              <w:rPr>
                <w:lang w:val="en-NZ"/>
              </w:rPr>
            </w:pPr>
            <w:r w:rsidRPr="002077D1">
              <w:t>ELEMENT</w:t>
            </w:r>
          </w:p>
        </w:tc>
        <w:tc>
          <w:tcPr>
            <w:tcW w:w="6312" w:type="dxa"/>
            <w:tcBorders>
              <w:top w:val="nil"/>
              <w:left w:val="nil"/>
              <w:bottom w:val="nil"/>
              <w:right w:val="nil"/>
            </w:tcBorders>
            <w:tcMar>
              <w:top w:w="0" w:type="dxa"/>
              <w:left w:w="62" w:type="dxa"/>
              <w:bottom w:w="0" w:type="dxa"/>
              <w:right w:w="62" w:type="dxa"/>
            </w:tcMar>
            <w:vAlign w:val="bottom"/>
          </w:tcPr>
          <w:p w:rsidR="00000000" w:rsidP="002077D1">
            <w:pPr>
              <w:pStyle w:val="TableHeading"/>
              <w:rPr>
                <w:lang w:val="en-NZ"/>
              </w:rPr>
            </w:pPr>
            <w:r w:rsidRPr="002077D1">
              <w:t>PERFORMANCE CRITERIA</w:t>
            </w:r>
          </w:p>
        </w:tc>
      </w:tr>
      <w:tr w:rsidTr="002077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77D1">
            <w:pPr>
              <w:pStyle w:val="List"/>
              <w:rPr>
                <w:lang w:val="en-NZ"/>
              </w:rPr>
            </w:pPr>
            <w:r w:rsidRPr="002077D1">
              <w:t>1  Prepare for work on an installation site</w:t>
            </w:r>
          </w:p>
        </w:tc>
        <w:tc>
          <w:tcPr>
            <w:tcW w:w="6312" w:type="dxa"/>
            <w:tcBorders>
              <w:top w:val="nil"/>
              <w:left w:val="nil"/>
              <w:bottom w:val="nil"/>
              <w:right w:val="nil"/>
            </w:tcBorders>
            <w:tcMar>
              <w:top w:w="0" w:type="dxa"/>
              <w:left w:w="62" w:type="dxa"/>
              <w:bottom w:w="0" w:type="dxa"/>
              <w:right w:w="62" w:type="dxa"/>
            </w:tcMar>
          </w:tcPr>
          <w:p w:rsidR="00000000" w:rsidRPr="002077D1" w:rsidP="002077D1">
            <w:pPr>
              <w:pStyle w:val="List"/>
            </w:pPr>
            <w:r w:rsidRPr="002077D1">
              <w:t>1.1 The required materials,</w:t>
            </w:r>
            <w:r w:rsidRPr="002077D1">
              <w:rPr>
                <w:rStyle w:val="SpecialBold"/>
              </w:rPr>
              <w:t xml:space="preserve"> </w:t>
            </w:r>
            <w:r w:rsidRPr="002077D1">
              <w:rPr>
                <w:rStyle w:val="BoldandItalics"/>
              </w:rPr>
              <w:t>tools and equipment</w:t>
            </w:r>
            <w:r w:rsidRPr="002077D1">
              <w:t xml:space="preserve"> are identified according to lists provided and/or supervisor's instructions</w:t>
            </w:r>
          </w:p>
          <w:p w:rsidR="00000000" w:rsidRPr="002077D1" w:rsidP="002077D1">
            <w:pPr>
              <w:pStyle w:val="List"/>
            </w:pPr>
            <w:r w:rsidRPr="002077D1">
              <w:t>1.2 Techniques used when loading and unloading materials demonstrate correct manual handling and minimise damage to the load and the vehicle</w:t>
            </w:r>
          </w:p>
          <w:p w:rsidR="00000000" w:rsidRPr="002077D1" w:rsidP="002077D1">
            <w:pPr>
              <w:pStyle w:val="List"/>
            </w:pPr>
            <w:r w:rsidRPr="002077D1">
              <w:t xml:space="preserve">1.3 Suitable </w:t>
            </w:r>
            <w:r w:rsidRPr="002077D1">
              <w:rPr>
                <w:rStyle w:val="BoldandItalics"/>
              </w:rPr>
              <w:t xml:space="preserve">personal protective equipment (PPE) </w:t>
            </w:r>
            <w:r w:rsidRPr="002077D1">
              <w:t>is selected and checked prior to use</w:t>
            </w:r>
          </w:p>
          <w:p w:rsidR="00000000" w:rsidP="002077D1">
            <w:pPr>
              <w:pStyle w:val="List"/>
              <w:rPr>
                <w:lang w:val="en-NZ"/>
              </w:rPr>
            </w:pPr>
            <w:r w:rsidRPr="002077D1">
              <w:t>1.4</w:t>
            </w:r>
            <w:r w:rsidRPr="002077D1">
              <w:rPr>
                <w:rStyle w:val="SpecialBold"/>
              </w:rPr>
              <w:t xml:space="preserve"> </w:t>
            </w:r>
            <w:r w:rsidRPr="002077D1">
              <w:rPr>
                <w:rStyle w:val="BoldandItalics"/>
              </w:rPr>
              <w:t xml:space="preserve">OHS hazards </w:t>
            </w:r>
            <w:r w:rsidRPr="002077D1">
              <w:t>are identifie</w:t>
            </w:r>
            <w:r w:rsidRPr="002077D1">
              <w:t>d and reported to the supervisor</w:t>
            </w:r>
          </w:p>
        </w:tc>
      </w:tr>
      <w:tr w:rsidTr="002077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77D1">
            <w:pPr>
              <w:pStyle w:val="List"/>
              <w:rPr>
                <w:lang w:val="en-NZ"/>
              </w:rPr>
            </w:pPr>
            <w:r w:rsidRPr="002077D1">
              <w:t>2  Clear and clean a site for work</w:t>
            </w:r>
          </w:p>
        </w:tc>
        <w:tc>
          <w:tcPr>
            <w:tcW w:w="6312" w:type="dxa"/>
            <w:tcBorders>
              <w:top w:val="nil"/>
              <w:left w:val="nil"/>
              <w:bottom w:val="nil"/>
              <w:right w:val="nil"/>
            </w:tcBorders>
            <w:tcMar>
              <w:top w:w="0" w:type="dxa"/>
              <w:left w:w="62" w:type="dxa"/>
              <w:bottom w:w="0" w:type="dxa"/>
              <w:right w:w="62" w:type="dxa"/>
            </w:tcMar>
          </w:tcPr>
          <w:p w:rsidR="00000000" w:rsidRPr="002077D1" w:rsidP="002077D1">
            <w:pPr>
              <w:pStyle w:val="List"/>
            </w:pPr>
            <w:r w:rsidRPr="002077D1">
              <w:t>2.1 Assistance is provided in marking out the boundaries of the site</w:t>
            </w:r>
          </w:p>
          <w:p w:rsidR="00000000" w:rsidRPr="002077D1" w:rsidP="002077D1">
            <w:pPr>
              <w:pStyle w:val="List"/>
            </w:pPr>
            <w:r w:rsidRPr="002077D1">
              <w:t>2.2 Existing infrastructure is identified and removed or reported on</w:t>
            </w:r>
          </w:p>
          <w:p w:rsidR="00000000" w:rsidRPr="002077D1" w:rsidP="002077D1">
            <w:pPr>
              <w:pStyle w:val="List"/>
            </w:pPr>
            <w:r w:rsidRPr="002077D1">
              <w:t>2.3 Vegetation is cleared from the site in accord</w:t>
            </w:r>
            <w:r w:rsidRPr="002077D1">
              <w:t>ance with the irrigation plan and procedures</w:t>
            </w:r>
          </w:p>
          <w:p w:rsidR="00000000" w:rsidP="002077D1">
            <w:pPr>
              <w:pStyle w:val="List"/>
              <w:rPr>
                <w:lang w:val="en-NZ"/>
              </w:rPr>
            </w:pPr>
            <w:r w:rsidRPr="002077D1">
              <w:t xml:space="preserve">2.4 Assistance is provided with </w:t>
            </w:r>
            <w:r w:rsidRPr="002077D1">
              <w:rPr>
                <w:rStyle w:val="BoldandItalics"/>
              </w:rPr>
              <w:t>site preparation tasks</w:t>
            </w:r>
          </w:p>
        </w:tc>
      </w:tr>
      <w:tr w:rsidTr="002077D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77D1">
            <w:pPr>
              <w:pStyle w:val="List"/>
              <w:rPr>
                <w:lang w:val="en-NZ"/>
              </w:rPr>
            </w:pPr>
            <w:r w:rsidRPr="002077D1">
              <w:t>3  Apply work procedures to prepare the site</w:t>
            </w:r>
          </w:p>
        </w:tc>
        <w:tc>
          <w:tcPr>
            <w:tcW w:w="6312" w:type="dxa"/>
            <w:tcBorders>
              <w:top w:val="nil"/>
              <w:left w:val="nil"/>
              <w:bottom w:val="nil"/>
              <w:right w:val="nil"/>
            </w:tcBorders>
            <w:tcMar>
              <w:top w:w="0" w:type="dxa"/>
              <w:left w:w="62" w:type="dxa"/>
              <w:bottom w:w="0" w:type="dxa"/>
              <w:right w:w="62" w:type="dxa"/>
            </w:tcMar>
          </w:tcPr>
          <w:p w:rsidR="00000000" w:rsidRPr="002077D1" w:rsidP="002077D1">
            <w:pPr>
              <w:pStyle w:val="List"/>
            </w:pPr>
            <w:r w:rsidRPr="002077D1">
              <w:t>3.1 Soil characteristics and environmental hazards are noted to apply sustainable work practices</w:t>
            </w:r>
          </w:p>
          <w:p w:rsidR="00000000" w:rsidRPr="002077D1" w:rsidP="002077D1">
            <w:pPr>
              <w:pStyle w:val="List"/>
            </w:pPr>
            <w:r w:rsidRPr="002077D1">
              <w:t xml:space="preserve">3.2 Features </w:t>
            </w:r>
            <w:r w:rsidRPr="002077D1">
              <w:t>on the site are aligned to symbols and terminology on the site plan</w:t>
            </w:r>
          </w:p>
          <w:p w:rsidR="00000000" w:rsidRPr="002077D1" w:rsidP="002077D1">
            <w:pPr>
              <w:pStyle w:val="List"/>
            </w:pPr>
            <w:r w:rsidRPr="002077D1">
              <w:t>3.3 Assistance is provided to check layout of services and checking of depths and levels</w:t>
            </w:r>
          </w:p>
          <w:p w:rsidR="00000000" w:rsidRPr="002077D1" w:rsidP="002077D1">
            <w:pPr>
              <w:pStyle w:val="List"/>
            </w:pPr>
            <w:r w:rsidRPr="002077D1">
              <w:t>3.4 Marking out of the site is carried out as directed</w:t>
            </w:r>
          </w:p>
        </w:tc>
      </w:tr>
    </w:tbl>
    <w:p w:rsidR="00000000" w:rsidRPr="002077D1" w:rsidP="002077D1">
      <w:pPr>
        <w:pStyle w:val="BodyText"/>
      </w:pPr>
    </w:p>
    <w:p w:rsidR="00000000" w:rsidRPr="002077D1" w:rsidP="002077D1">
      <w:pPr>
        <w:pStyle w:val="AllowPageBreak"/>
      </w:pPr>
    </w:p>
    <w:p w:rsidR="00000000" w:rsidRPr="002077D1" w:rsidP="002077D1">
      <w:pPr>
        <w:pStyle w:val="Heading1"/>
      </w:pPr>
      <w:bookmarkStart w:id="9" w:name="O_406424"/>
      <w:bookmarkEnd w:id="9"/>
      <w:r w:rsidRPr="002077D1">
        <w:t>Required Skills and Knowledge</w:t>
      </w:r>
    </w:p>
    <w:p w:rsidR="00000000" w:rsidRPr="002077D1" w:rsidP="002077D1">
      <w:pPr>
        <w:pStyle w:val="BodyText"/>
      </w:pPr>
      <w:r w:rsidRPr="002077D1">
        <w:t>This section describes the skills and knowledge required for this Unit.</w:t>
      </w:r>
    </w:p>
    <w:tbl>
      <w:tblPr>
        <w:tblW w:w="0" w:type="auto"/>
        <w:tblLayout w:type="fixed"/>
        <w:tblCellMar>
          <w:left w:w="62" w:type="dxa"/>
          <w:right w:w="62" w:type="dxa"/>
        </w:tblCellMar>
        <w:tblLook w:val="0000"/>
      </w:tblPr>
      <w:tblGrid>
        <w:gridCol w:w="9072"/>
      </w:tblGrid>
      <w:tr w:rsidTr="002077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7D1">
            <w:pPr>
              <w:pStyle w:val="TableHeading"/>
              <w:rPr>
                <w:lang w:val="en-NZ"/>
              </w:rPr>
            </w:pPr>
            <w:r w:rsidRPr="002077D1">
              <w:t>Required skills include:</w:t>
            </w:r>
          </w:p>
        </w:tc>
      </w:tr>
      <w:tr w:rsidTr="002077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77D1" w:rsidP="002077D1">
            <w:pPr>
              <w:pStyle w:val="BodyText"/>
            </w:pPr>
            <w:r w:rsidRPr="002077D1">
              <w:rPr>
                <w:rStyle w:val="SpecialBold"/>
              </w:rPr>
              <w:t>Ability to:</w:t>
            </w:r>
          </w:p>
          <w:p w:rsidR="00000000" w:rsidRPr="002077D1" w:rsidP="002077D1">
            <w:pPr>
              <w:pStyle w:val="ListBullet"/>
            </w:pPr>
            <w:r w:rsidRPr="002077D1">
              <w:t>prepare materials, tools and equipment for irrigation work</w:t>
            </w:r>
          </w:p>
          <w:p w:rsidR="00000000" w:rsidRPr="002077D1" w:rsidP="002077D1">
            <w:pPr>
              <w:pStyle w:val="ListBullet"/>
            </w:pPr>
            <w:r w:rsidRPr="002077D1">
              <w:t>handle materials and equipment</w:t>
            </w:r>
          </w:p>
          <w:p w:rsidR="00000000" w:rsidRPr="002077D1" w:rsidP="002077D1">
            <w:pPr>
              <w:pStyle w:val="ListBullet"/>
            </w:pPr>
            <w:r w:rsidRPr="002077D1">
              <w:t>undertake site preparation tasks as directed</w:t>
            </w:r>
          </w:p>
          <w:p w:rsidR="00000000" w:rsidRPr="002077D1" w:rsidP="002077D1">
            <w:pPr>
              <w:pStyle w:val="ListBullet"/>
            </w:pPr>
            <w:r w:rsidRPr="002077D1">
              <w:t>peg out a site boundary</w:t>
            </w:r>
          </w:p>
          <w:p w:rsidR="00000000" w:rsidRPr="002077D1" w:rsidP="002077D1">
            <w:pPr>
              <w:pStyle w:val="ListBullet"/>
            </w:pPr>
            <w:r w:rsidRPr="002077D1">
              <w:t>identify soil texture and risk of erosion</w:t>
            </w:r>
          </w:p>
          <w:p w:rsidR="00000000" w:rsidRPr="002077D1" w:rsidP="002077D1">
            <w:pPr>
              <w:pStyle w:val="ListBullet"/>
            </w:pPr>
            <w:r w:rsidRPr="002077D1">
              <w:t>assist in site preparation tasks</w:t>
            </w:r>
          </w:p>
          <w:p w:rsidR="00000000" w:rsidRPr="002077D1" w:rsidP="002077D1">
            <w:pPr>
              <w:pStyle w:val="ListBullet"/>
            </w:pPr>
            <w:r w:rsidRPr="002077D1">
              <w:t>identify adverse environmental impacts and take appropriate remedial action</w:t>
            </w:r>
          </w:p>
          <w:p w:rsidR="00000000" w:rsidRPr="002077D1" w:rsidP="002077D1">
            <w:pPr>
              <w:pStyle w:val="ListBullet"/>
            </w:pPr>
            <w:r w:rsidRPr="002077D1">
              <w:t>use literacy skills to follow sequen</w:t>
            </w:r>
            <w:r w:rsidRPr="002077D1">
              <w:t>ced written instructions and record information accurately and legibly</w:t>
            </w:r>
          </w:p>
          <w:p w:rsidR="00000000" w:rsidRPr="002077D1" w:rsidP="002077D1">
            <w:pPr>
              <w:pStyle w:val="ListBullet"/>
            </w:pPr>
            <w:r w:rsidRPr="002077D1">
              <w:t>use oral communication skills/language competence to fulfil the job role as specified by the organisation including questioning, active listening, asking for clarification and seeking a</w:t>
            </w:r>
            <w:r w:rsidRPr="002077D1">
              <w:t>dvice from supervisor</w:t>
            </w:r>
          </w:p>
          <w:p w:rsidR="00000000" w:rsidRPr="002077D1" w:rsidP="002077D1">
            <w:pPr>
              <w:pStyle w:val="ListBullet"/>
            </w:pPr>
            <w:r w:rsidRPr="002077D1">
              <w:t>use numeracy skills to estimate, calculate and record routine workplace measures</w:t>
            </w:r>
          </w:p>
          <w:p w:rsidR="00000000" w:rsidP="002077D1">
            <w:pPr>
              <w:pStyle w:val="ListBullet"/>
              <w:rPr>
                <w:lang w:val="en-NZ"/>
              </w:rPr>
            </w:pPr>
            <w:r w:rsidRPr="002077D1">
              <w:t>use interpersonal skills to relate to people from a range of social, cultural and ethnic backgrounds and with a range of physical and mental abilities.</w:t>
            </w:r>
          </w:p>
        </w:tc>
      </w:tr>
      <w:tr w:rsidTr="002077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77D1">
            <w:pPr>
              <w:pStyle w:val="TableHeading"/>
              <w:rPr>
                <w:lang w:val="en-NZ"/>
              </w:rPr>
            </w:pPr>
            <w:r w:rsidRPr="002077D1">
              <w:t>Required knowledge includes:</w:t>
            </w:r>
          </w:p>
        </w:tc>
      </w:tr>
      <w:tr w:rsidTr="002077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77D1" w:rsidP="002077D1">
            <w:pPr>
              <w:pStyle w:val="BodyText"/>
            </w:pPr>
            <w:r w:rsidRPr="002077D1">
              <w:rPr>
                <w:rStyle w:val="SpecialBold"/>
              </w:rPr>
              <w:t>Knowledge of:</w:t>
            </w:r>
          </w:p>
          <w:p w:rsidR="00000000" w:rsidRPr="002077D1" w:rsidP="002077D1">
            <w:pPr>
              <w:pStyle w:val="ListBullet"/>
            </w:pPr>
            <w:r w:rsidRPr="002077D1">
              <w:t>interpretation of symbols and use of a legend on site plans and specifications, particularly in relation to the location of existing features</w:t>
            </w:r>
          </w:p>
          <w:p w:rsidR="00000000" w:rsidRPr="002077D1" w:rsidP="002077D1">
            <w:pPr>
              <w:pStyle w:val="ListBullet"/>
            </w:pPr>
            <w:r w:rsidRPr="002077D1">
              <w:t>understanding of compass directions and how to locate North from a site plan</w:t>
            </w:r>
          </w:p>
          <w:p w:rsidR="00000000" w:rsidRPr="002077D1" w:rsidP="002077D1">
            <w:pPr>
              <w:pStyle w:val="ListBullet"/>
            </w:pPr>
            <w:r w:rsidRPr="002077D1">
              <w:t>an awareness of other plans that may be referred to when setting out a site for irrigation</w:t>
            </w:r>
          </w:p>
          <w:p w:rsidR="00000000" w:rsidRPr="002077D1" w:rsidP="002077D1">
            <w:pPr>
              <w:pStyle w:val="ListBullet"/>
            </w:pPr>
            <w:r w:rsidRPr="002077D1">
              <w:t>recognition of site features and actions that can be taken to either clear the site or a</w:t>
            </w:r>
            <w:r w:rsidRPr="002077D1">
              <w:t>djust the system to fit</w:t>
            </w:r>
          </w:p>
          <w:p w:rsidR="00000000" w:rsidRPr="002077D1" w:rsidP="002077D1">
            <w:pPr>
              <w:pStyle w:val="ListBullet"/>
            </w:pPr>
            <w:r w:rsidRPr="002077D1">
              <w:t>hazard identification and safe work procedures.</w:t>
            </w:r>
          </w:p>
        </w:tc>
      </w:tr>
    </w:tbl>
    <w:p w:rsidR="00000000" w:rsidRPr="002077D1" w:rsidP="002077D1">
      <w:pPr>
        <w:pStyle w:val="BodyText"/>
      </w:pPr>
    </w:p>
    <w:p w:rsidR="00000000" w:rsidRPr="002077D1" w:rsidP="002077D1">
      <w:pPr>
        <w:pStyle w:val="AllowPageBreak"/>
      </w:pPr>
    </w:p>
    <w:p w:rsidR="00000000" w:rsidRPr="002077D1" w:rsidP="002077D1">
      <w:pPr>
        <w:pStyle w:val="Heading1"/>
      </w:pPr>
      <w:bookmarkStart w:id="10" w:name="O_406425"/>
      <w:bookmarkEnd w:id="10"/>
      <w:r w:rsidRPr="002077D1">
        <w:t>Evidence Guide</w:t>
      </w:r>
    </w:p>
    <w:tbl>
      <w:tblPr>
        <w:tblW w:w="0" w:type="auto"/>
        <w:tblLayout w:type="fixed"/>
        <w:tblCellMar>
          <w:left w:w="62" w:type="dxa"/>
          <w:right w:w="62" w:type="dxa"/>
        </w:tblCellMar>
        <w:tblLook w:val="0000"/>
      </w:tblPr>
      <w:tblGrid>
        <w:gridCol w:w="3674"/>
        <w:gridCol w:w="5398"/>
      </w:tblGrid>
      <w:tr w:rsidTr="002077D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The evidence guide provides advice on assessment and must be read in conjunction with the performance criteria, required skills and knowledge, range s</w:t>
            </w:r>
            <w:r w:rsidRPr="002077D1">
              <w:t>tatement and the Assessment Guidelines for the Training Package.</w:t>
            </w: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7D1" w:rsidP="002077D1">
            <w:pPr>
              <w:pStyle w:val="BodyText"/>
            </w:pPr>
            <w:r w:rsidRPr="002077D1">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2077D1" w:rsidP="002077D1">
            <w:pPr>
              <w:pStyle w:val="ListBullet"/>
            </w:pPr>
            <w:r w:rsidRPr="002077D1">
              <w:t>assemble work materials and unload safely</w:t>
            </w:r>
          </w:p>
          <w:p w:rsidR="00000000" w:rsidRPr="002077D1" w:rsidP="002077D1">
            <w:pPr>
              <w:pStyle w:val="ListBullet"/>
            </w:pPr>
            <w:r w:rsidRPr="002077D1">
              <w:t>identify hazards and follow OHS procedures</w:t>
            </w:r>
          </w:p>
          <w:p w:rsidR="00000000" w:rsidRPr="002077D1" w:rsidP="002077D1">
            <w:pPr>
              <w:pStyle w:val="ListBullet"/>
            </w:pPr>
            <w:r w:rsidRPr="002077D1">
              <w:t>assist in marking out site boundaries and clearing the site</w:t>
            </w:r>
          </w:p>
          <w:p w:rsidR="00000000" w:rsidP="002077D1">
            <w:pPr>
              <w:pStyle w:val="ListBullet"/>
              <w:rPr>
                <w:lang w:val="en-NZ"/>
              </w:rPr>
            </w:pPr>
            <w:r w:rsidRPr="002077D1">
              <w:t>assist in checking layout and levels against the site plan.</w:t>
            </w: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7D1" w:rsidP="002077D1">
            <w:pPr>
              <w:pStyle w:val="BodyText"/>
            </w:pPr>
            <w:r w:rsidRPr="002077D1">
              <w:t>Competency requires the application of work practices under work conditions. Selection and use of resources for some worksites may differ due to the regional or enterprise circumstances.</w:t>
            </w:r>
          </w:p>
        </w:tc>
      </w:tr>
    </w:tbl>
    <w:p w:rsidR="00000000" w:rsidRPr="002077D1" w:rsidP="002077D1">
      <w:pPr>
        <w:pStyle w:val="BodyText"/>
      </w:pPr>
    </w:p>
    <w:p w:rsidR="00000000" w:rsidRPr="002077D1" w:rsidP="002077D1">
      <w:pPr>
        <w:pStyle w:val="AllowPageBreak"/>
      </w:pPr>
    </w:p>
    <w:p w:rsidR="00000000" w:rsidRPr="002077D1" w:rsidP="002077D1">
      <w:pPr>
        <w:pStyle w:val="Heading1"/>
      </w:pPr>
      <w:bookmarkStart w:id="11" w:name="O_406426"/>
      <w:bookmarkEnd w:id="11"/>
      <w:r w:rsidRPr="002077D1">
        <w:t>Range Statement</w:t>
      </w:r>
    </w:p>
    <w:tbl>
      <w:tblPr>
        <w:tblW w:w="0" w:type="auto"/>
        <w:tblLayout w:type="fixed"/>
        <w:tblCellMar>
          <w:left w:w="62" w:type="dxa"/>
          <w:right w:w="62" w:type="dxa"/>
        </w:tblCellMar>
        <w:tblLook w:val="0000"/>
      </w:tblPr>
      <w:tblGrid>
        <w:gridCol w:w="3674"/>
        <w:gridCol w:w="5398"/>
      </w:tblGrid>
      <w:tr w:rsidTr="002077D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The range statement relates to the</w:t>
            </w:r>
            <w:r w:rsidRPr="002077D1">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2077D1">
              <w:t>raining and assessment (depending on the work situation, needs of the candidate, accessibility of the item, and local industry and regional contexts) may also be included.</w:t>
            </w: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rPr>
                <w:rStyle w:val="BoldandItalics"/>
              </w:rPr>
              <w:t>Tools and equipment</w:t>
            </w:r>
            <w:r w:rsidRPr="002077D1">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levelling equipment, wheelbarrow, string lines, t</w:t>
            </w:r>
            <w:r w:rsidRPr="002077D1">
              <w:t>ape measures, marking gauges, spades, shovels, crow bars, rakes, brooms, sanding blocks and hacksaws.</w:t>
            </w: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rPr>
                <w:rStyle w:val="BoldandItalics"/>
              </w:rPr>
              <w:t>Personal protective clothing and equipment (PPE)</w:t>
            </w:r>
            <w:r w:rsidRPr="002077D1">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steel capped boots/shoes, overalls, gloves, sun hat, sunscreen lotion, safety goggles, face</w:t>
            </w:r>
            <w:r w:rsidRPr="002077D1">
              <w:t xml:space="preserve"> mask and hearing protection, and any protection required for the use of equipment.</w:t>
            </w: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rPr>
                <w:rStyle w:val="BoldandItalics"/>
              </w:rPr>
              <w:t xml:space="preserve">OHS hazards </w:t>
            </w:r>
            <w:r w:rsidRPr="002077D1">
              <w:t>should be identified through site risk assessment and organisational procedures and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t>solar radiation, dust, noise, air- and soil-borne micro-organisms, chemicals and hazardous substances, sharp hand tools and equipment, manual handling, holes, and slippery and uneven surfaces.</w:t>
            </w:r>
          </w:p>
        </w:tc>
      </w:tr>
      <w:tr w:rsidTr="002077D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7D1">
            <w:pPr>
              <w:pStyle w:val="BodyText"/>
              <w:rPr>
                <w:lang w:val="en-NZ"/>
              </w:rPr>
            </w:pPr>
            <w:r w:rsidRPr="002077D1">
              <w:rPr>
                <w:rStyle w:val="BoldandItalics"/>
              </w:rPr>
              <w:t>Site preparation tasks</w:t>
            </w:r>
            <w:r w:rsidRPr="002077D1">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7D1" w:rsidP="002077D1">
            <w:pPr>
              <w:pStyle w:val="BodyText"/>
            </w:pPr>
            <w:r w:rsidRPr="002077D1">
              <w:t>assisting with taking leve</w:t>
            </w:r>
            <w:r w:rsidRPr="002077D1">
              <w:t>ls and marking out boundaries or key features from a site plan.</w:t>
            </w:r>
          </w:p>
        </w:tc>
      </w:tr>
    </w:tbl>
    <w:p w:rsidR="00000000" w:rsidRPr="002077D1" w:rsidP="002077D1">
      <w:pPr>
        <w:pStyle w:val="BodyText"/>
      </w:pPr>
    </w:p>
    <w:p w:rsidR="00000000" w:rsidRPr="002077D1" w:rsidP="002077D1">
      <w:pPr>
        <w:pStyle w:val="AllowPageBreak"/>
      </w:pPr>
    </w:p>
    <w:p w:rsidR="00000000" w:rsidRPr="002077D1" w:rsidP="002077D1">
      <w:pPr>
        <w:pStyle w:val="Heading1"/>
      </w:pPr>
      <w:bookmarkStart w:id="12" w:name="O_406427"/>
      <w:bookmarkEnd w:id="12"/>
      <w:r w:rsidRPr="002077D1">
        <w:t>Unit Sector(s)</w:t>
      </w:r>
    </w:p>
    <w:p w:rsidR="00000000" w:rsidRPr="002077D1" w:rsidP="002077D1">
      <w:pPr>
        <w:pStyle w:val="BodyText"/>
      </w:pPr>
      <w:r w:rsidRPr="002077D1">
        <w:t>Irrigation</w:t>
      </w:r>
    </w:p>
    <w:p w:rsidR="00000000" w:rsidRPr="002077D1" w:rsidP="002077D1"/>
    <w:sectPr w:rsidSect="00207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3A6" w:rsidP="00A713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A6" w:rsidP="002077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713A6" w:rsidP="00207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13A6" w:rsidP="00207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D1" w:rsidRPr="00A713A6" w:rsidP="00A713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3A6" w:rsidP="002077D1">
    <w:pPr>
      <w:pStyle w:val="Header"/>
      <w:framePr w:wrap="around"/>
    </w:pPr>
    <w:r>
      <w:fldChar w:fldCharType="begin"/>
    </w:r>
    <w:r>
      <w:instrText xml:space="preserve"> TITLE   \* MERGEFORMAT </w:instrText>
    </w:r>
    <w:r>
      <w:fldChar w:fldCharType="separate"/>
    </w:r>
    <w:r>
      <w:t>AHCIRG207A Carry out irrigation site preparation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713A6" w:rsidP="00207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DAA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87D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7D1"/>
    <w:pPr>
      <w:spacing w:before="360" w:after="60"/>
      <w:outlineLvl w:val="0"/>
    </w:pPr>
    <w:rPr>
      <w:sz w:val="32"/>
    </w:rPr>
  </w:style>
  <w:style w:type="paragraph" w:styleId="Heading2">
    <w:name w:val="heading 2"/>
    <w:basedOn w:val="HeadingBase"/>
    <w:next w:val="BodyText"/>
    <w:link w:val="Heading2Char"/>
    <w:qFormat/>
    <w:rsid w:val="002077D1"/>
    <w:pPr>
      <w:keepLines/>
      <w:spacing w:before="240" w:after="120"/>
      <w:outlineLvl w:val="1"/>
    </w:pPr>
    <w:rPr>
      <w:sz w:val="28"/>
      <w:szCs w:val="40"/>
    </w:rPr>
  </w:style>
  <w:style w:type="paragraph" w:styleId="Heading3">
    <w:name w:val="heading 3"/>
    <w:basedOn w:val="HeadingBase"/>
    <w:next w:val="BodyText"/>
    <w:link w:val="Heading3Char"/>
    <w:qFormat/>
    <w:rsid w:val="002077D1"/>
    <w:pPr>
      <w:spacing w:before="180" w:after="120"/>
      <w:outlineLvl w:val="2"/>
    </w:pPr>
    <w:rPr>
      <w:spacing w:val="-10"/>
      <w:kern w:val="32"/>
    </w:rPr>
  </w:style>
  <w:style w:type="paragraph" w:styleId="Heading4">
    <w:name w:val="heading 4"/>
    <w:basedOn w:val="HeadingBase"/>
    <w:next w:val="BodyText"/>
    <w:link w:val="Heading4Char"/>
    <w:qFormat/>
    <w:rsid w:val="002077D1"/>
    <w:pPr>
      <w:spacing w:before="160" w:after="120"/>
      <w:outlineLvl w:val="3"/>
    </w:pPr>
    <w:rPr>
      <w:sz w:val="22"/>
    </w:rPr>
  </w:style>
  <w:style w:type="paragraph" w:styleId="Heading5">
    <w:name w:val="heading 5"/>
    <w:basedOn w:val="HeadingBase"/>
    <w:next w:val="Normal"/>
    <w:link w:val="Heading5Char"/>
    <w:qFormat/>
    <w:rsid w:val="002077D1"/>
    <w:pPr>
      <w:spacing w:before="80"/>
      <w:outlineLvl w:val="4"/>
    </w:pPr>
    <w:rPr>
      <w:color w:val="918585"/>
      <w:sz w:val="20"/>
    </w:rPr>
  </w:style>
  <w:style w:type="paragraph" w:styleId="Heading6">
    <w:name w:val="heading 6"/>
    <w:basedOn w:val="HeadingBase"/>
    <w:next w:val="Normal"/>
    <w:link w:val="Heading6Char"/>
    <w:qFormat/>
    <w:rsid w:val="002077D1"/>
    <w:pPr>
      <w:spacing w:before="60"/>
      <w:outlineLvl w:val="5"/>
    </w:pPr>
    <w:rPr>
      <w:color w:val="918585"/>
      <w:sz w:val="20"/>
    </w:rPr>
  </w:style>
  <w:style w:type="paragraph" w:styleId="Heading7">
    <w:name w:val="heading 7"/>
    <w:basedOn w:val="Normal"/>
    <w:next w:val="Normal"/>
    <w:link w:val="Heading7Char"/>
    <w:qFormat/>
    <w:rsid w:val="002077D1"/>
    <w:pPr>
      <w:ind w:left="720"/>
      <w:outlineLvl w:val="6"/>
    </w:pPr>
    <w:rPr>
      <w:i/>
    </w:rPr>
  </w:style>
  <w:style w:type="paragraph" w:styleId="Heading8">
    <w:name w:val="heading 8"/>
    <w:basedOn w:val="Normal"/>
    <w:next w:val="Normal"/>
    <w:link w:val="Heading8Char"/>
    <w:qFormat/>
    <w:rsid w:val="002077D1"/>
    <w:pPr>
      <w:ind w:left="720"/>
      <w:outlineLvl w:val="7"/>
    </w:pPr>
    <w:rPr>
      <w:i/>
    </w:rPr>
  </w:style>
  <w:style w:type="paragraph" w:styleId="Heading9">
    <w:name w:val="heading 9"/>
    <w:basedOn w:val="Normal"/>
    <w:next w:val="Normal"/>
    <w:link w:val="Heading9Char"/>
    <w:qFormat/>
    <w:rsid w:val="002077D1"/>
    <w:pPr>
      <w:ind w:left="720"/>
      <w:outlineLvl w:val="8"/>
    </w:pPr>
    <w:rPr>
      <w:i/>
    </w:rPr>
  </w:style>
  <w:style w:type="character" w:default="1" w:styleId="DefaultParagraphFont">
    <w:name w:val="Default Paragraph Font"/>
    <w:uiPriority w:val="1"/>
    <w:unhideWhenUsed/>
    <w:rsid w:val="00207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7D1"/>
  </w:style>
  <w:style w:type="character" w:customStyle="1" w:styleId="Heading1Char">
    <w:name w:val="Heading 1 Char"/>
    <w:basedOn w:val="DefaultParagraphFont"/>
    <w:link w:val="Heading1"/>
    <w:rsid w:val="002077D1"/>
    <w:rPr>
      <w:rFonts w:ascii="Times New Roman" w:eastAsia="Times New Roman" w:hAnsi="Times New Roman" w:cs="Times New Roman"/>
      <w:b/>
      <w:sz w:val="32"/>
      <w:szCs w:val="20"/>
      <w:lang w:eastAsia="en-US"/>
    </w:rPr>
  </w:style>
  <w:style w:type="paragraph" w:styleId="BodyText">
    <w:name w:val="Body Text"/>
    <w:basedOn w:val="Normal"/>
    <w:link w:val="BodyTextChar"/>
    <w:rsid w:val="00207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7D1"/>
    <w:rPr>
      <w:rFonts w:ascii="Times New Roman" w:eastAsia="Times New Roman" w:hAnsi="Times New Roman" w:cs="Times New Roman"/>
      <w:sz w:val="24"/>
      <w:lang w:eastAsia="en-US"/>
    </w:rPr>
  </w:style>
  <w:style w:type="paragraph" w:styleId="Footer">
    <w:name w:val="footer"/>
    <w:basedOn w:val="Normal"/>
    <w:link w:val="FooterChar"/>
    <w:rsid w:val="00207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7D1"/>
    <w:rPr>
      <w:rFonts w:ascii="Times New Roman" w:eastAsia="Times New Roman" w:hAnsi="Times New Roman" w:cs="Times New Roman"/>
      <w:sz w:val="16"/>
      <w:lang w:eastAsia="en-US"/>
    </w:rPr>
  </w:style>
  <w:style w:type="paragraph" w:styleId="List">
    <w:name w:val="List"/>
    <w:basedOn w:val="BodyText"/>
    <w:next w:val="BodyText"/>
    <w:rsid w:val="002077D1"/>
    <w:pPr>
      <w:tabs>
        <w:tab w:val="left" w:pos="340"/>
      </w:tabs>
      <w:spacing w:before="60" w:after="60"/>
      <w:ind w:left="340" w:hanging="340"/>
    </w:pPr>
  </w:style>
  <w:style w:type="paragraph" w:styleId="ListBullet">
    <w:name w:val="List Bullet"/>
    <w:basedOn w:val="List"/>
    <w:rsid w:val="002077D1"/>
    <w:pPr>
      <w:numPr>
        <w:numId w:val="12"/>
      </w:numPr>
      <w:tabs>
        <w:tab w:val="clear" w:pos="340"/>
      </w:tabs>
      <w:spacing w:before="40" w:after="40"/>
    </w:pPr>
  </w:style>
  <w:style w:type="character" w:customStyle="1" w:styleId="SpecialBold">
    <w:name w:val="Special Bold"/>
    <w:basedOn w:val="DefaultParagraphFont"/>
    <w:rsid w:val="002077D1"/>
    <w:rPr>
      <w:b/>
      <w:spacing w:val="0"/>
    </w:rPr>
  </w:style>
  <w:style w:type="paragraph" w:customStyle="1" w:styleId="SuperHeading">
    <w:name w:val="SuperHeading"/>
    <w:basedOn w:val="Normal"/>
    <w:rsid w:val="002077D1"/>
    <w:pPr>
      <w:spacing w:before="240" w:after="120"/>
      <w:outlineLvl w:val="0"/>
    </w:pPr>
    <w:rPr>
      <w:rFonts w:ascii="Times New Roman" w:hAnsi="Times New Roman"/>
      <w:b/>
      <w:sz w:val="28"/>
    </w:rPr>
  </w:style>
  <w:style w:type="paragraph" w:customStyle="1" w:styleId="TableHeading">
    <w:name w:val="Table Heading"/>
    <w:basedOn w:val="HeadingBase"/>
    <w:rsid w:val="002077D1"/>
    <w:pPr>
      <w:keepLines/>
      <w:pBdr>
        <w:bottom w:val="single" w:sz="6" w:space="1" w:color="918585"/>
      </w:pBdr>
      <w:spacing w:before="240"/>
    </w:pPr>
  </w:style>
  <w:style w:type="paragraph" w:customStyle="1" w:styleId="AllowPageBreak">
    <w:name w:val="AllowPageBreak"/>
    <w:rsid w:val="00207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77D1"/>
    <w:rPr>
      <w:b/>
      <w:i/>
      <w:u w:val="none"/>
    </w:rPr>
  </w:style>
  <w:style w:type="character" w:customStyle="1" w:styleId="Heading2Char">
    <w:name w:val="Heading 2 Char"/>
    <w:basedOn w:val="DefaultParagraphFont"/>
    <w:link w:val="Heading2"/>
    <w:rsid w:val="00207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7D1"/>
    <w:rPr>
      <w:rFonts w:ascii="Courier New" w:eastAsia="Times New Roman" w:hAnsi="Courier New" w:cs="Times New Roman"/>
      <w:i/>
      <w:szCs w:val="20"/>
      <w:lang w:eastAsia="en-US"/>
    </w:rPr>
  </w:style>
  <w:style w:type="paragraph" w:customStyle="1" w:styleId="HeadingBase">
    <w:name w:val="Heading Base"/>
    <w:rsid w:val="00207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7D1"/>
    <w:pPr>
      <w:tabs>
        <w:tab w:val="right" w:leader="dot" w:pos="9072"/>
      </w:tabs>
      <w:ind w:left="567"/>
    </w:pPr>
    <w:rPr>
      <w:szCs w:val="22"/>
    </w:rPr>
  </w:style>
  <w:style w:type="paragraph" w:customStyle="1" w:styleId="TOCBase">
    <w:name w:val="TOC Base"/>
    <w:rsid w:val="00207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7D1"/>
    <w:pPr>
      <w:tabs>
        <w:tab w:val="right" w:leader="dot" w:pos="9072"/>
      </w:tabs>
      <w:spacing w:before="40" w:after="40"/>
      <w:ind w:left="284"/>
    </w:pPr>
    <w:rPr>
      <w:rFonts w:ascii="Times New Roman" w:hAnsi="Times New Roman"/>
    </w:rPr>
  </w:style>
  <w:style w:type="paragraph" w:styleId="TOC1">
    <w:name w:val="toc 1"/>
    <w:basedOn w:val="TOCBase"/>
    <w:next w:val="Normal"/>
    <w:rsid w:val="00207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7D1"/>
    <w:pPr>
      <w:spacing w:before="5040"/>
      <w:jc w:val="center"/>
    </w:pPr>
    <w:rPr>
      <w:sz w:val="48"/>
      <w:szCs w:val="72"/>
      <w:lang w:val="en-US"/>
    </w:rPr>
  </w:style>
  <w:style w:type="character" w:customStyle="1" w:styleId="TitleChar">
    <w:name w:val="Title Char"/>
    <w:basedOn w:val="DefaultParagraphFont"/>
    <w:link w:val="Title"/>
    <w:rsid w:val="00207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7D1"/>
    <w:pPr>
      <w:tabs>
        <w:tab w:val="left" w:pos="3600"/>
        <w:tab w:val="left" w:pos="3958"/>
      </w:tabs>
    </w:pPr>
  </w:style>
  <w:style w:type="paragraph" w:customStyle="1" w:styleId="Note">
    <w:name w:val="Note"/>
    <w:basedOn w:val="BodyText"/>
    <w:rsid w:val="00207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7D1"/>
    <w:pPr>
      <w:framePr w:wrap="auto" w:hAnchor="text" w:y="6049"/>
    </w:pPr>
    <w:rPr>
      <w:color w:val="000000"/>
      <w:sz w:val="40"/>
    </w:rPr>
  </w:style>
  <w:style w:type="paragraph" w:customStyle="1" w:styleId="TOCTitle">
    <w:name w:val="TOCTitle"/>
    <w:basedOn w:val="Heading1"/>
    <w:rsid w:val="002077D1"/>
    <w:pPr>
      <w:spacing w:after="240"/>
      <w:jc w:val="center"/>
      <w:outlineLvl w:val="9"/>
    </w:pPr>
    <w:rPr>
      <w:caps/>
    </w:rPr>
  </w:style>
  <w:style w:type="paragraph" w:customStyle="1" w:styleId="Version">
    <w:name w:val="Version"/>
    <w:rsid w:val="00207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7D1"/>
    <w:pPr>
      <w:numPr>
        <w:numId w:val="13"/>
      </w:numPr>
      <w:tabs>
        <w:tab w:val="clear" w:pos="680"/>
      </w:tabs>
    </w:pPr>
  </w:style>
  <w:style w:type="paragraph" w:styleId="Index1">
    <w:name w:val="index 1"/>
    <w:basedOn w:val="Normal"/>
    <w:next w:val="Normal"/>
    <w:semiHidden/>
    <w:rsid w:val="002077D1"/>
    <w:pPr>
      <w:keepNext w:val="0"/>
      <w:tabs>
        <w:tab w:val="right" w:pos="4176"/>
      </w:tabs>
      <w:ind w:left="198" w:hanging="198"/>
    </w:pPr>
    <w:rPr>
      <w:rFonts w:ascii="Garamond" w:hAnsi="Garamond"/>
    </w:rPr>
  </w:style>
  <w:style w:type="paragraph" w:styleId="IndexHeading">
    <w:name w:val="index heading"/>
    <w:basedOn w:val="Normal"/>
    <w:next w:val="Index1"/>
    <w:semiHidden/>
    <w:rsid w:val="002077D1"/>
    <w:pPr>
      <w:spacing w:before="120" w:after="120"/>
    </w:pPr>
    <w:rPr>
      <w:rFonts w:ascii="Arial" w:hAnsi="Arial"/>
      <w:b/>
      <w:color w:val="918585"/>
      <w:sz w:val="24"/>
    </w:rPr>
  </w:style>
  <w:style w:type="paragraph" w:styleId="Header">
    <w:name w:val="header"/>
    <w:basedOn w:val="Normal"/>
    <w:link w:val="HeaderChar"/>
    <w:rsid w:val="00207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7D1"/>
    <w:rPr>
      <w:rFonts w:ascii="Times New Roman" w:eastAsia="Times New Roman" w:hAnsi="Times New Roman" w:cs="Times New Roman"/>
      <w:sz w:val="16"/>
      <w:szCs w:val="20"/>
      <w:lang w:val="en-GB" w:eastAsia="en-US"/>
    </w:rPr>
  </w:style>
  <w:style w:type="paragraph" w:customStyle="1" w:styleId="Chapter">
    <w:name w:val="Chapter"/>
    <w:basedOn w:val="Normal"/>
    <w:rsid w:val="002077D1"/>
    <w:pPr>
      <w:spacing w:before="240"/>
    </w:pPr>
    <w:rPr>
      <w:rFonts w:ascii="Times New Roman" w:hAnsi="Times New Roman"/>
      <w:smallCaps/>
      <w:spacing w:val="80"/>
      <w:sz w:val="28"/>
    </w:rPr>
  </w:style>
  <w:style w:type="paragraph" w:customStyle="1" w:styleId="InChapter">
    <w:name w:val="InChapter"/>
    <w:basedOn w:val="Heading3"/>
    <w:rsid w:val="002077D1"/>
    <w:pPr>
      <w:spacing w:after="240"/>
      <w:outlineLvl w:val="9"/>
    </w:pPr>
    <w:rPr>
      <w:noProof/>
    </w:rPr>
  </w:style>
  <w:style w:type="paragraph" w:styleId="Index2">
    <w:name w:val="index 2"/>
    <w:basedOn w:val="Normal"/>
    <w:next w:val="Normal"/>
    <w:semiHidden/>
    <w:rsid w:val="002077D1"/>
    <w:pPr>
      <w:tabs>
        <w:tab w:val="right" w:pos="4176"/>
      </w:tabs>
      <w:ind w:left="568" w:hanging="284"/>
    </w:pPr>
    <w:rPr>
      <w:rFonts w:ascii="Garamond" w:hAnsi="Garamond"/>
    </w:rPr>
  </w:style>
  <w:style w:type="paragraph" w:customStyle="1" w:styleId="Byline">
    <w:name w:val="Byline"/>
    <w:rsid w:val="00207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7D1"/>
    <w:pPr>
      <w:tabs>
        <w:tab w:val="clear" w:pos="3600"/>
        <w:tab w:val="clear" w:pos="3958"/>
      </w:tabs>
      <w:jc w:val="right"/>
    </w:pPr>
  </w:style>
  <w:style w:type="character" w:styleId="Emphasis">
    <w:name w:val="Emphasis"/>
    <w:basedOn w:val="DefaultParagraphFont"/>
    <w:qFormat/>
    <w:rsid w:val="002077D1"/>
    <w:rPr>
      <w:i/>
    </w:rPr>
  </w:style>
  <w:style w:type="paragraph" w:styleId="Caption">
    <w:name w:val="caption"/>
    <w:basedOn w:val="BodyText"/>
    <w:next w:val="Normal"/>
    <w:qFormat/>
    <w:rsid w:val="002077D1"/>
    <w:pPr>
      <w:framePr w:w="2268" w:hSpace="181" w:vSpace="181" w:wrap="around" w:vAnchor="text" w:hAnchor="page" w:x="1135" w:y="285" w:anchorLock="1"/>
    </w:pPr>
    <w:rPr>
      <w:i/>
    </w:rPr>
  </w:style>
  <w:style w:type="paragraph" w:customStyle="1" w:styleId="MiniTOCTitle">
    <w:name w:val="MiniTOCTitle"/>
    <w:basedOn w:val="Heading4"/>
    <w:rsid w:val="002077D1"/>
    <w:pPr>
      <w:spacing w:before="240"/>
      <w:outlineLvl w:val="9"/>
    </w:pPr>
    <w:rPr>
      <w:noProof/>
      <w:sz w:val="24"/>
    </w:rPr>
  </w:style>
  <w:style w:type="paragraph" w:customStyle="1" w:styleId="MiniTOCItem">
    <w:name w:val="MiniTOCItem"/>
    <w:basedOn w:val="ListBullet"/>
    <w:rsid w:val="002077D1"/>
    <w:pPr>
      <w:numPr>
        <w:numId w:val="0"/>
      </w:numPr>
      <w:tabs>
        <w:tab w:val="right" w:leader="dot" w:pos="6521"/>
      </w:tabs>
      <w:spacing w:before="0" w:after="0"/>
    </w:pPr>
  </w:style>
  <w:style w:type="paragraph" w:customStyle="1" w:styleId="TOFTitle">
    <w:name w:val="TOFTitle"/>
    <w:basedOn w:val="TOCTitle"/>
    <w:rsid w:val="002077D1"/>
  </w:style>
  <w:style w:type="paragraph" w:styleId="TableofFigures">
    <w:name w:val="table of figures"/>
    <w:basedOn w:val="Normal"/>
    <w:next w:val="Normal"/>
    <w:semiHidden/>
    <w:rsid w:val="002077D1"/>
    <w:pPr>
      <w:tabs>
        <w:tab w:val="right" w:leader="dot" w:pos="9072"/>
      </w:tabs>
      <w:ind w:left="970" w:hanging="403"/>
    </w:pPr>
    <w:rPr>
      <w:rFonts w:ascii="Times New Roman" w:hAnsi="Times New Roman"/>
      <w:b/>
    </w:rPr>
  </w:style>
  <w:style w:type="paragraph" w:styleId="ListNumber">
    <w:name w:val="List Number"/>
    <w:basedOn w:val="List"/>
    <w:rsid w:val="002077D1"/>
    <w:pPr>
      <w:numPr>
        <w:numId w:val="10"/>
      </w:numPr>
    </w:pPr>
  </w:style>
  <w:style w:type="character" w:customStyle="1" w:styleId="WingdingSymbols">
    <w:name w:val="Wingding Symbols"/>
    <w:rsid w:val="002077D1"/>
    <w:rPr>
      <w:rFonts w:ascii="Wingdings" w:hAnsi="Wingdings"/>
    </w:rPr>
  </w:style>
  <w:style w:type="character" w:customStyle="1" w:styleId="HotSpot">
    <w:name w:val="HotSpot"/>
    <w:rsid w:val="002077D1"/>
    <w:rPr>
      <w:color w:val="0033CC"/>
      <w:u w:val="none"/>
    </w:rPr>
  </w:style>
  <w:style w:type="paragraph" w:customStyle="1" w:styleId="BodyTextRight">
    <w:name w:val="Body Text Right"/>
    <w:basedOn w:val="BodyText"/>
    <w:rsid w:val="002077D1"/>
    <w:pPr>
      <w:spacing w:before="0" w:after="0"/>
      <w:jc w:val="right"/>
    </w:pPr>
  </w:style>
  <w:style w:type="paragraph" w:styleId="Index3">
    <w:name w:val="index 3"/>
    <w:basedOn w:val="ListNumber2"/>
    <w:next w:val="Normal"/>
    <w:semiHidden/>
    <w:rsid w:val="002077D1"/>
    <w:pPr>
      <w:numPr>
        <w:numId w:val="0"/>
      </w:numPr>
      <w:tabs>
        <w:tab w:val="right" w:leader="dot" w:pos="4176"/>
      </w:tabs>
    </w:pPr>
  </w:style>
  <w:style w:type="paragraph" w:styleId="ListNumber2">
    <w:name w:val="List Number 2"/>
    <w:basedOn w:val="List2"/>
    <w:rsid w:val="002077D1"/>
    <w:pPr>
      <w:numPr>
        <w:numId w:val="9"/>
      </w:numPr>
      <w:tabs>
        <w:tab w:val="clear" w:pos="1060"/>
      </w:tabs>
    </w:pPr>
  </w:style>
  <w:style w:type="paragraph" w:customStyle="1" w:styleId="MarginNote">
    <w:name w:val="Margin Note"/>
    <w:basedOn w:val="BodyText"/>
    <w:rsid w:val="00207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7D1"/>
    <w:rPr>
      <w:sz w:val="32"/>
    </w:rPr>
  </w:style>
  <w:style w:type="paragraph" w:customStyle="1" w:styleId="HeadingProcedure">
    <w:name w:val="Heading Procedure"/>
    <w:basedOn w:val="HeadingBase"/>
    <w:next w:val="Normal"/>
    <w:rsid w:val="002077D1"/>
    <w:pPr>
      <w:tabs>
        <w:tab w:val="left" w:pos="0"/>
      </w:tabs>
      <w:spacing w:before="120" w:after="60"/>
    </w:pPr>
    <w:rPr>
      <w:i/>
      <w:color w:val="918585"/>
      <w:sz w:val="22"/>
    </w:rPr>
  </w:style>
  <w:style w:type="paragraph" w:customStyle="1" w:styleId="TableBodyText">
    <w:name w:val="Table Body Text"/>
    <w:basedOn w:val="BodyText"/>
    <w:rsid w:val="002077D1"/>
    <w:pPr>
      <w:spacing w:before="60" w:after="60"/>
    </w:pPr>
  </w:style>
  <w:style w:type="paragraph" w:styleId="ListContinue">
    <w:name w:val="List Continue"/>
    <w:basedOn w:val="List"/>
    <w:rsid w:val="002077D1"/>
    <w:pPr>
      <w:ind w:firstLine="0"/>
    </w:pPr>
  </w:style>
  <w:style w:type="paragraph" w:customStyle="1" w:styleId="ListNote">
    <w:name w:val="List Note"/>
    <w:basedOn w:val="List"/>
    <w:rsid w:val="002077D1"/>
    <w:pPr>
      <w:pBdr>
        <w:top w:val="single" w:sz="6" w:space="2" w:color="918585"/>
        <w:bottom w:val="single" w:sz="6" w:space="2" w:color="918585"/>
      </w:pBdr>
      <w:tabs>
        <w:tab w:val="left" w:pos="1021"/>
      </w:tabs>
      <w:ind w:firstLine="0"/>
    </w:pPr>
  </w:style>
  <w:style w:type="paragraph" w:customStyle="1" w:styleId="Warning">
    <w:name w:val="Warning"/>
    <w:basedOn w:val="BodyText"/>
    <w:rsid w:val="002077D1"/>
    <w:pPr>
      <w:shd w:val="clear" w:color="auto" w:fill="D9D9D9"/>
      <w:tabs>
        <w:tab w:val="left" w:pos="992"/>
      </w:tabs>
      <w:ind w:left="119" w:right="119"/>
    </w:pPr>
    <w:rPr>
      <w:sz w:val="20"/>
    </w:rPr>
  </w:style>
  <w:style w:type="paragraph" w:customStyle="1" w:styleId="MarginIcons">
    <w:name w:val="Margin Icons"/>
    <w:basedOn w:val="BodyText"/>
    <w:rsid w:val="00207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7D1"/>
    <w:rPr>
      <w:rFonts w:ascii="Courier New" w:hAnsi="Courier New"/>
    </w:rPr>
  </w:style>
  <w:style w:type="paragraph" w:customStyle="1" w:styleId="NoteBullet">
    <w:name w:val="Note Bullet"/>
    <w:basedOn w:val="Note"/>
    <w:rsid w:val="002077D1"/>
    <w:pPr>
      <w:tabs>
        <w:tab w:val="clear" w:pos="680"/>
      </w:tabs>
      <w:spacing w:before="60" w:after="60"/>
    </w:pPr>
  </w:style>
  <w:style w:type="paragraph" w:customStyle="1" w:styleId="SubHeading2">
    <w:name w:val="SubHeading2"/>
    <w:basedOn w:val="HeadingBase"/>
    <w:rsid w:val="002077D1"/>
    <w:pPr>
      <w:spacing w:before="240" w:after="60"/>
    </w:pPr>
    <w:rPr>
      <w:sz w:val="20"/>
    </w:rPr>
  </w:style>
  <w:style w:type="paragraph" w:customStyle="1" w:styleId="SubHeading1">
    <w:name w:val="SubHeading1"/>
    <w:basedOn w:val="HeadingBase"/>
    <w:rsid w:val="002077D1"/>
    <w:pPr>
      <w:spacing w:before="240" w:after="60"/>
    </w:pPr>
    <w:rPr>
      <w:color w:val="918585"/>
      <w:sz w:val="22"/>
    </w:rPr>
  </w:style>
  <w:style w:type="paragraph" w:customStyle="1" w:styleId="SideHeading">
    <w:name w:val="Side Heading"/>
    <w:basedOn w:val="HeadingBase"/>
    <w:rsid w:val="00207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7D1"/>
    <w:pPr>
      <w:tabs>
        <w:tab w:val="num" w:pos="360"/>
      </w:tabs>
    </w:pPr>
  </w:style>
  <w:style w:type="paragraph" w:styleId="PlainText">
    <w:name w:val="Plain Text"/>
    <w:basedOn w:val="Normal"/>
    <w:link w:val="PlainTextChar"/>
    <w:rsid w:val="002077D1"/>
    <w:rPr>
      <w:sz w:val="20"/>
    </w:rPr>
  </w:style>
  <w:style w:type="character" w:customStyle="1" w:styleId="PlainTextChar">
    <w:name w:val="Plain Text Char"/>
    <w:basedOn w:val="DefaultParagraphFont"/>
    <w:link w:val="PlainText"/>
    <w:rsid w:val="002077D1"/>
    <w:rPr>
      <w:rFonts w:ascii="Courier New" w:eastAsia="Times New Roman" w:hAnsi="Courier New" w:cs="Times New Roman"/>
      <w:sz w:val="20"/>
      <w:szCs w:val="20"/>
      <w:lang w:eastAsia="en-US"/>
    </w:rPr>
  </w:style>
  <w:style w:type="character" w:customStyle="1" w:styleId="MenuOption">
    <w:name w:val="Menu Option"/>
    <w:basedOn w:val="DefaultParagraphFont"/>
    <w:rsid w:val="002077D1"/>
    <w:rPr>
      <w:b/>
      <w:smallCaps/>
    </w:rPr>
  </w:style>
  <w:style w:type="paragraph" w:customStyle="1" w:styleId="TableListNumber">
    <w:name w:val="Table List Number"/>
    <w:basedOn w:val="ListNumber"/>
    <w:rsid w:val="002077D1"/>
    <w:pPr>
      <w:numPr>
        <w:numId w:val="0"/>
      </w:numPr>
    </w:pPr>
  </w:style>
  <w:style w:type="paragraph" w:styleId="TOC4">
    <w:name w:val="toc 4"/>
    <w:basedOn w:val="TOCBase"/>
    <w:next w:val="Normal"/>
    <w:semiHidden/>
    <w:rsid w:val="002077D1"/>
    <w:pPr>
      <w:tabs>
        <w:tab w:val="right" w:leader="dot" w:pos="9071"/>
      </w:tabs>
      <w:ind w:left="1701"/>
    </w:pPr>
  </w:style>
  <w:style w:type="paragraph" w:customStyle="1" w:styleId="ListAlpha">
    <w:name w:val="List Alpha"/>
    <w:basedOn w:val="List"/>
    <w:rsid w:val="002077D1"/>
    <w:pPr>
      <w:numPr>
        <w:numId w:val="8"/>
      </w:numPr>
    </w:pPr>
  </w:style>
  <w:style w:type="paragraph" w:customStyle="1" w:styleId="ListAlpha2">
    <w:name w:val="List Alpha 2"/>
    <w:basedOn w:val="List2"/>
    <w:rsid w:val="002077D1"/>
    <w:pPr>
      <w:numPr>
        <w:numId w:val="7"/>
      </w:numPr>
    </w:pPr>
  </w:style>
  <w:style w:type="paragraph" w:styleId="List2">
    <w:name w:val="List 2"/>
    <w:basedOn w:val="BodyText"/>
    <w:rsid w:val="002077D1"/>
    <w:pPr>
      <w:tabs>
        <w:tab w:val="left" w:pos="680"/>
      </w:tabs>
      <w:spacing w:before="60" w:after="60"/>
      <w:ind w:left="680" w:hanging="340"/>
    </w:pPr>
  </w:style>
  <w:style w:type="paragraph" w:styleId="List3">
    <w:name w:val="List 3"/>
    <w:basedOn w:val="BodyText"/>
    <w:rsid w:val="002077D1"/>
    <w:pPr>
      <w:tabs>
        <w:tab w:val="left" w:pos="1021"/>
      </w:tabs>
      <w:spacing w:before="60" w:after="60"/>
      <w:ind w:left="1020" w:hanging="340"/>
    </w:pPr>
  </w:style>
  <w:style w:type="paragraph" w:styleId="List4">
    <w:name w:val="List 4"/>
    <w:basedOn w:val="BodyText"/>
    <w:rsid w:val="002077D1"/>
    <w:pPr>
      <w:tabs>
        <w:tab w:val="left" w:pos="1361"/>
      </w:tabs>
      <w:spacing w:before="60" w:after="60"/>
      <w:ind w:left="1361" w:hanging="340"/>
    </w:pPr>
  </w:style>
  <w:style w:type="paragraph" w:styleId="List5">
    <w:name w:val="List 5"/>
    <w:basedOn w:val="BodyText"/>
    <w:rsid w:val="002077D1"/>
    <w:pPr>
      <w:tabs>
        <w:tab w:val="left" w:pos="1701"/>
      </w:tabs>
      <w:spacing w:before="60" w:after="60"/>
      <w:ind w:left="1701" w:hanging="340"/>
    </w:pPr>
  </w:style>
  <w:style w:type="paragraph" w:styleId="ListBullet3">
    <w:name w:val="List Bullet 3"/>
    <w:basedOn w:val="List3"/>
    <w:rsid w:val="002077D1"/>
    <w:pPr>
      <w:numPr>
        <w:numId w:val="14"/>
      </w:numPr>
      <w:tabs>
        <w:tab w:val="clear" w:pos="1021"/>
      </w:tabs>
      <w:ind w:left="1037" w:hanging="357"/>
    </w:pPr>
  </w:style>
  <w:style w:type="paragraph" w:styleId="ListBullet4">
    <w:name w:val="List Bullet 4"/>
    <w:basedOn w:val="List4"/>
    <w:rsid w:val="002077D1"/>
    <w:pPr>
      <w:numPr>
        <w:numId w:val="2"/>
      </w:numPr>
    </w:pPr>
  </w:style>
  <w:style w:type="paragraph" w:styleId="ListBullet5">
    <w:name w:val="List Bullet 5"/>
    <w:basedOn w:val="List5"/>
    <w:rsid w:val="002077D1"/>
    <w:pPr>
      <w:numPr>
        <w:numId w:val="3"/>
      </w:numPr>
    </w:pPr>
  </w:style>
  <w:style w:type="paragraph" w:styleId="ListContinue2">
    <w:name w:val="List Continue 2"/>
    <w:basedOn w:val="List2"/>
    <w:rsid w:val="002077D1"/>
    <w:pPr>
      <w:ind w:firstLine="0"/>
    </w:pPr>
  </w:style>
  <w:style w:type="paragraph" w:styleId="ListContinue3">
    <w:name w:val="List Continue 3"/>
    <w:basedOn w:val="List3"/>
    <w:rsid w:val="002077D1"/>
    <w:pPr>
      <w:ind w:left="1021" w:firstLine="0"/>
    </w:pPr>
  </w:style>
  <w:style w:type="paragraph" w:styleId="ListContinue4">
    <w:name w:val="List Continue 4"/>
    <w:basedOn w:val="List4"/>
    <w:rsid w:val="002077D1"/>
    <w:pPr>
      <w:ind w:firstLine="0"/>
    </w:pPr>
  </w:style>
  <w:style w:type="paragraph" w:styleId="ListContinue5">
    <w:name w:val="List Continue 5"/>
    <w:basedOn w:val="List5"/>
    <w:rsid w:val="002077D1"/>
    <w:pPr>
      <w:ind w:firstLine="0"/>
    </w:pPr>
  </w:style>
  <w:style w:type="paragraph" w:styleId="ListNumber3">
    <w:name w:val="List Number 3"/>
    <w:basedOn w:val="List3"/>
    <w:rsid w:val="002077D1"/>
    <w:pPr>
      <w:numPr>
        <w:numId w:val="4"/>
      </w:numPr>
    </w:pPr>
  </w:style>
  <w:style w:type="paragraph" w:styleId="ListNumber4">
    <w:name w:val="List Number 4"/>
    <w:basedOn w:val="List4"/>
    <w:rsid w:val="002077D1"/>
    <w:pPr>
      <w:numPr>
        <w:numId w:val="5"/>
      </w:numPr>
    </w:pPr>
  </w:style>
  <w:style w:type="paragraph" w:styleId="ListNumber5">
    <w:name w:val="List Number 5"/>
    <w:basedOn w:val="List5"/>
    <w:rsid w:val="002077D1"/>
    <w:pPr>
      <w:numPr>
        <w:numId w:val="6"/>
      </w:numPr>
    </w:pPr>
  </w:style>
  <w:style w:type="paragraph" w:styleId="BlockText">
    <w:name w:val="Block Text"/>
    <w:basedOn w:val="Normal"/>
    <w:rsid w:val="002077D1"/>
    <w:pPr>
      <w:spacing w:after="120"/>
      <w:ind w:left="1440" w:right="1440"/>
    </w:pPr>
  </w:style>
  <w:style w:type="character" w:customStyle="1" w:styleId="Subscript">
    <w:name w:val="Subscript"/>
    <w:basedOn w:val="DefaultParagraphFont"/>
    <w:rsid w:val="002077D1"/>
    <w:rPr>
      <w:sz w:val="16"/>
      <w:vertAlign w:val="subscript"/>
    </w:rPr>
  </w:style>
  <w:style w:type="character" w:customStyle="1" w:styleId="Superscript">
    <w:name w:val="Superscript"/>
    <w:basedOn w:val="DefaultParagraphFont"/>
    <w:rsid w:val="002077D1"/>
    <w:rPr>
      <w:sz w:val="16"/>
      <w:vertAlign w:val="superscript"/>
    </w:rPr>
  </w:style>
  <w:style w:type="character" w:customStyle="1" w:styleId="Symbols">
    <w:name w:val="Symbols"/>
    <w:basedOn w:val="DefaultParagraphFont"/>
    <w:rsid w:val="002077D1"/>
    <w:rPr>
      <w:rFonts w:ascii="Symbol" w:hAnsi="Symbol"/>
    </w:rPr>
  </w:style>
  <w:style w:type="character" w:customStyle="1" w:styleId="MenuOptions">
    <w:name w:val="Menu Options"/>
    <w:basedOn w:val="DefaultParagraphFont"/>
    <w:rsid w:val="002077D1"/>
    <w:rPr>
      <w:rFonts w:ascii="Arial Narrow" w:hAnsi="Arial Narrow"/>
      <w:smallCaps/>
    </w:rPr>
  </w:style>
  <w:style w:type="character" w:customStyle="1" w:styleId="Buttons">
    <w:name w:val="Buttons"/>
    <w:basedOn w:val="DefaultParagraphFont"/>
    <w:rsid w:val="002077D1"/>
    <w:rPr>
      <w:b/>
    </w:rPr>
  </w:style>
  <w:style w:type="character" w:customStyle="1" w:styleId="Underlined">
    <w:name w:val="Underlined"/>
    <w:basedOn w:val="DefaultParagraphFont"/>
    <w:rsid w:val="002077D1"/>
    <w:rPr>
      <w:u w:val="single"/>
    </w:rPr>
  </w:style>
  <w:style w:type="paragraph" w:customStyle="1" w:styleId="TableBodyTextRight">
    <w:name w:val="Table Body Text Right"/>
    <w:basedOn w:val="TableBodyText"/>
    <w:rsid w:val="002077D1"/>
    <w:pPr>
      <w:widowControl w:val="0"/>
      <w:autoSpaceDE w:val="0"/>
      <w:autoSpaceDN w:val="0"/>
      <w:adjustRightInd w:val="0"/>
      <w:jc w:val="right"/>
    </w:pPr>
    <w:rPr>
      <w:rFonts w:cs="Arial"/>
      <w:szCs w:val="18"/>
    </w:rPr>
  </w:style>
  <w:style w:type="paragraph" w:customStyle="1" w:styleId="CopyrightText">
    <w:name w:val="Copyright Text"/>
    <w:basedOn w:val="BodyText"/>
    <w:rsid w:val="002077D1"/>
    <w:rPr>
      <w:sz w:val="18"/>
    </w:rPr>
  </w:style>
  <w:style w:type="paragraph" w:customStyle="1" w:styleId="BodySmallRight">
    <w:name w:val="Body Small Right"/>
    <w:basedOn w:val="BodyTextRight"/>
    <w:rsid w:val="002077D1"/>
    <w:rPr>
      <w:sz w:val="18"/>
      <w:szCs w:val="18"/>
    </w:rPr>
  </w:style>
  <w:style w:type="paragraph" w:customStyle="1" w:styleId="MarginEdition">
    <w:name w:val="Margin Edition"/>
    <w:basedOn w:val="MarginNote"/>
    <w:rsid w:val="002077D1"/>
    <w:pPr>
      <w:spacing w:before="0" w:after="0"/>
    </w:pPr>
    <w:rPr>
      <w:rFonts w:ascii="Times New Roman" w:hAnsi="Times New Roman"/>
      <w:color w:val="999999"/>
    </w:rPr>
  </w:style>
  <w:style w:type="paragraph" w:customStyle="1" w:styleId="Spacer">
    <w:name w:val="Spacer"/>
    <w:basedOn w:val="Normal"/>
    <w:rsid w:val="002077D1"/>
    <w:rPr>
      <w:sz w:val="2"/>
      <w:szCs w:val="2"/>
    </w:rPr>
  </w:style>
  <w:style w:type="character" w:customStyle="1" w:styleId="Small">
    <w:name w:val="Small"/>
    <w:basedOn w:val="DefaultParagraphFont"/>
    <w:rsid w:val="002077D1"/>
    <w:rPr>
      <w:sz w:val="16"/>
    </w:rPr>
  </w:style>
  <w:style w:type="paragraph" w:customStyle="1" w:styleId="WideTable">
    <w:name w:val="Wide Table"/>
    <w:basedOn w:val="Normal"/>
    <w:rsid w:val="002077D1"/>
    <w:pPr>
      <w:ind w:left="-1418"/>
    </w:pPr>
    <w:rPr>
      <w:sz w:val="2"/>
      <w:szCs w:val="2"/>
    </w:rPr>
  </w:style>
  <w:style w:type="character" w:styleId="PageNumber">
    <w:name w:val="page number"/>
    <w:basedOn w:val="DefaultParagraphFont"/>
    <w:rsid w:val="002077D1"/>
  </w:style>
  <w:style w:type="paragraph" w:styleId="Quote">
    <w:name w:val="Quote"/>
    <w:basedOn w:val="Heading1"/>
    <w:link w:val="QuoteChar"/>
    <w:qFormat/>
    <w:rsid w:val="002077D1"/>
    <w:rPr>
      <w:b w:val="0"/>
      <w:sz w:val="72"/>
      <w:szCs w:val="72"/>
      <w:lang w:val="en-NZ"/>
    </w:rPr>
  </w:style>
  <w:style w:type="character" w:customStyle="1" w:styleId="QuoteChar">
    <w:name w:val="Quote Char"/>
    <w:basedOn w:val="DefaultParagraphFont"/>
    <w:link w:val="Quote"/>
    <w:rsid w:val="00207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7D1"/>
    <w:pPr>
      <w:pageBreakBefore/>
    </w:pPr>
  </w:style>
  <w:style w:type="paragraph" w:customStyle="1" w:styleId="Border">
    <w:name w:val="Border"/>
    <w:basedOn w:val="Normal"/>
    <w:qFormat/>
    <w:rsid w:val="00207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7D1"/>
    <w:rPr>
      <w:b/>
      <w:bCs/>
      <w:i/>
      <w:iCs/>
      <w:color w:val="auto"/>
    </w:rPr>
  </w:style>
  <w:style w:type="paragraph" w:styleId="IntenseQuote">
    <w:name w:val="Intense Quote"/>
    <w:basedOn w:val="Normal"/>
    <w:next w:val="Normal"/>
    <w:link w:val="IntenseQuoteChar"/>
    <w:uiPriority w:val="30"/>
    <w:qFormat/>
    <w:rsid w:val="00207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7D1"/>
    <w:rPr>
      <w:smallCaps/>
      <w:color w:val="auto"/>
      <w:u w:val="single"/>
    </w:rPr>
  </w:style>
  <w:style w:type="character" w:styleId="IntenseReference">
    <w:name w:val="Intense Reference"/>
    <w:basedOn w:val="DefaultParagraphFont"/>
    <w:uiPriority w:val="32"/>
    <w:qFormat/>
    <w:rsid w:val="002077D1"/>
    <w:rPr>
      <w:b/>
      <w:bCs/>
      <w:smallCaps/>
      <w:color w:val="auto"/>
      <w:spacing w:val="5"/>
      <w:u w:val="single"/>
    </w:rPr>
  </w:style>
  <w:style w:type="paragraph" w:customStyle="1" w:styleId="2ColumnHeading">
    <w:name w:val="2Column Heading"/>
    <w:basedOn w:val="BodyText"/>
    <w:qFormat/>
    <w:rsid w:val="002077D1"/>
    <w:pPr>
      <w:spacing w:after="60"/>
      <w:ind w:left="-2268"/>
    </w:pPr>
    <w:rPr>
      <w:b/>
    </w:rPr>
  </w:style>
  <w:style w:type="paragraph" w:customStyle="1" w:styleId="Heading1TOC">
    <w:name w:val="Heading1 TOC"/>
    <w:basedOn w:val="Normal"/>
    <w:qFormat/>
    <w:rsid w:val="002077D1"/>
    <w:pPr>
      <w:spacing w:before="240" w:after="120"/>
    </w:pPr>
    <w:rPr>
      <w:rFonts w:ascii="Times New Roman" w:hAnsi="Times New Roman"/>
      <w:b/>
      <w:sz w:val="32"/>
    </w:rPr>
  </w:style>
  <w:style w:type="paragraph" w:customStyle="1" w:styleId="Heading2TOC">
    <w:name w:val="Heading2 TOC"/>
    <w:basedOn w:val="Normal"/>
    <w:qFormat/>
    <w:rsid w:val="002077D1"/>
    <w:pPr>
      <w:spacing w:before="240" w:after="60"/>
    </w:pPr>
    <w:rPr>
      <w:rFonts w:ascii="Times New Roman" w:hAnsi="Times New Roman"/>
      <w:b/>
      <w:sz w:val="28"/>
    </w:rPr>
  </w:style>
  <w:style w:type="character" w:customStyle="1" w:styleId="Underline">
    <w:name w:val="Underline"/>
    <w:basedOn w:val="DefaultParagraphFont"/>
    <w:qFormat/>
    <w:rsid w:val="002077D1"/>
    <w:rPr>
      <w:u w:val="single"/>
    </w:rPr>
  </w:style>
  <w:style w:type="paragraph" w:styleId="BalloonText">
    <w:name w:val="Balloon Text"/>
    <w:basedOn w:val="Normal"/>
    <w:link w:val="BalloonTextChar"/>
    <w:rsid w:val="002077D1"/>
    <w:rPr>
      <w:rFonts w:ascii="Tahoma" w:hAnsi="Tahoma" w:cs="Tahoma"/>
      <w:sz w:val="16"/>
      <w:szCs w:val="16"/>
    </w:rPr>
  </w:style>
  <w:style w:type="character" w:customStyle="1" w:styleId="BalloonTextChar">
    <w:name w:val="Balloon Text Char"/>
    <w:basedOn w:val="DefaultParagraphFont"/>
    <w:link w:val="BalloonText"/>
    <w:rsid w:val="00207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7D1"/>
    <w:rPr>
      <w:b/>
      <w:color w:val="660033"/>
      <w:spacing w:val="0"/>
    </w:rPr>
  </w:style>
  <w:style w:type="paragraph" w:customStyle="1" w:styleId="Nameditemlist">
    <w:name w:val="Named item list"/>
    <w:basedOn w:val="BodyText"/>
    <w:qFormat/>
    <w:rsid w:val="002077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5487</Characters>
  <Application>Microsoft Office Word</Application>
  <DocSecurity>0</DocSecurity>
  <Lines>161</Lines>
  <Paragraphs>81</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AHCIRG207A Carry out irrigation site preparation tasks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2012-07-02T03:29:00Z</dcterms:created>
  <dcterms:modified xsi:type="dcterms:W3CDTF">2012-07-02T03:29:00Z</dcterms:modified>
</cp:coreProperties>
</file>