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5CB" w:rsidP="007B25CB">
      <w:pPr>
        <w:pStyle w:val="Title"/>
      </w:pPr>
      <w:r>
        <w:fldChar w:fldCharType="begin"/>
      </w:r>
      <w:r>
        <w:instrText xml:space="preserve"> TITLE   \* MERGEFORMAT </w:instrText>
      </w:r>
      <w:r>
        <w:fldChar w:fldCharType="separate"/>
      </w:r>
      <w:r>
        <w:t>AHCIRG204A Lay irrigation and/or drainage pipes</w:t>
      </w:r>
      <w:r>
        <w:fldChar w:fldCharType="end"/>
      </w:r>
    </w:p>
    <w:p w:rsidR="007B25CB" w:rsidP="007B25CB">
      <w:pPr>
        <w:pStyle w:val="Version"/>
        <w:sectPr w:rsidSect="008C1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F00" w:rsidP="008C1F00">
      <w:pPr>
        <w:pStyle w:val="SuperHeading"/>
      </w:pPr>
      <w:r w:rsidRPr="008C1F00">
        <w:t>AHCIRG204A Lay irrigation and/or drainage pipes</w:t>
      </w:r>
    </w:p>
    <w:p w:rsidR="00000000" w:rsidRPr="008C1F00" w:rsidP="008C1F00">
      <w:pPr>
        <w:pStyle w:val="Heading1"/>
      </w:pPr>
      <w:bookmarkStart w:id="1" w:name="O_267851"/>
      <w:bookmarkEnd w:id="1"/>
      <w:r w:rsidRPr="008C1F00">
        <w:t>Modification History</w:t>
      </w:r>
    </w:p>
    <w:p w:rsidR="00000000" w:rsidRPr="008C1F00" w:rsidP="008C1F00">
      <w:pPr>
        <w:pStyle w:val="BodyText"/>
      </w:pPr>
      <w:r w:rsidRPr="008C1F00">
        <w:t>Not Applicable</w:t>
      </w:r>
    </w:p>
    <w:p w:rsidR="00000000" w:rsidRPr="008C1F00" w:rsidP="008C1F00">
      <w:pPr>
        <w:pStyle w:val="AllowPageBreak"/>
      </w:pPr>
    </w:p>
    <w:p w:rsidR="00000000" w:rsidRPr="008C1F00" w:rsidP="008C1F00">
      <w:pPr>
        <w:pStyle w:val="Heading1"/>
      </w:pPr>
      <w:bookmarkStart w:id="2" w:name="O_188100"/>
      <w:bookmarkEnd w:id="2"/>
      <w:r w:rsidRPr="008C1F00">
        <w:t>Unit Descriptor</w:t>
      </w:r>
    </w:p>
    <w:tbl>
      <w:tblPr>
        <w:tblW w:w="0" w:type="auto"/>
        <w:tblLayout w:type="fixed"/>
        <w:tblCellMar>
          <w:left w:w="62" w:type="dxa"/>
          <w:right w:w="62" w:type="dxa"/>
        </w:tblCellMar>
        <w:tblLook w:val="0000"/>
      </w:tblPr>
      <w:tblGrid>
        <w:gridCol w:w="2669"/>
        <w:gridCol w:w="5853"/>
      </w:tblGrid>
      <w:tr w:rsidTr="007B25C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r w:rsidRPr="008C1F00">
              <w:t>This unit covers the process of laying irrigation and/or drainage pipes and defines the standard requir</w:t>
            </w:r>
            <w:r w:rsidRPr="008C1F00">
              <w:t>ed to:  set out and excavate trenches using manual equipment and a machine operator;  check trench depth and grade;  lay bedding materials;  position irrigation and/or drainage of varying types and sizes;  install pipe joints and fittings to job specificat</w:t>
            </w:r>
            <w:r w:rsidRPr="008C1F00">
              <w:t>ion.</w:t>
            </w:r>
          </w:p>
        </w:tc>
      </w:tr>
    </w:tbl>
    <w:p w:rsidR="007B25CB" w:rsidP="008C1F00">
      <w:pPr>
        <w:pStyle w:val="BodyText"/>
      </w:pPr>
    </w:p>
    <w:p w:rsidR="007B25CB" w:rsidP="008C1F00">
      <w:pPr>
        <w:pStyle w:val="BodyText"/>
      </w:pPr>
    </w:p>
    <w:p w:rsidR="00000000" w:rsidRPr="008C1F00" w:rsidP="008C1F00">
      <w:pPr>
        <w:pStyle w:val="Heading1"/>
      </w:pPr>
      <w:bookmarkStart w:id="3" w:name="O_188104"/>
      <w:bookmarkEnd w:id="3"/>
      <w:r w:rsidRPr="008C1F00">
        <w:t>Application of the Unit</w:t>
      </w:r>
    </w:p>
    <w:tbl>
      <w:tblPr>
        <w:tblW w:w="0" w:type="auto"/>
        <w:tblLayout w:type="fixed"/>
        <w:tblCellMar>
          <w:left w:w="62" w:type="dxa"/>
          <w:right w:w="62" w:type="dxa"/>
        </w:tblCellMar>
        <w:tblLook w:val="0000"/>
      </w:tblPr>
      <w:tblGrid>
        <w:gridCol w:w="2755"/>
        <w:gridCol w:w="5767"/>
      </w:tblGrid>
      <w:tr w:rsidTr="007B25C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r w:rsidRPr="008C1F00">
              <w:t>This unit applies to workers in irrigation enterprises or contracting businesses.  The work is normally carried out with limited supervision and within enterprise guidelines.</w:t>
            </w:r>
          </w:p>
        </w:tc>
      </w:tr>
    </w:tbl>
    <w:p w:rsidR="007B25CB" w:rsidP="008C1F00">
      <w:pPr>
        <w:pStyle w:val="BodyText"/>
      </w:pPr>
    </w:p>
    <w:p w:rsidR="007B25CB" w:rsidP="008C1F00">
      <w:pPr>
        <w:pStyle w:val="BodyText"/>
      </w:pPr>
    </w:p>
    <w:p w:rsidR="00000000" w:rsidRPr="008C1F00" w:rsidP="008C1F00">
      <w:pPr>
        <w:pStyle w:val="Heading1"/>
      </w:pPr>
      <w:bookmarkStart w:id="4" w:name="O_276111"/>
      <w:bookmarkEnd w:id="4"/>
      <w:r w:rsidRPr="008C1F00">
        <w:t>Licensing/Regulatory Information</w:t>
      </w:r>
    </w:p>
    <w:p w:rsidR="00000000" w:rsidRPr="008C1F00" w:rsidP="008C1F00">
      <w:pPr>
        <w:pStyle w:val="BodyText"/>
      </w:pPr>
      <w:r w:rsidRPr="008C1F00">
        <w:t>Not Applicable</w:t>
      </w:r>
    </w:p>
    <w:p w:rsidR="00000000" w:rsidRPr="008C1F00" w:rsidP="008C1F00">
      <w:pPr>
        <w:pStyle w:val="AllowPageBreak"/>
      </w:pPr>
    </w:p>
    <w:p w:rsidR="00000000" w:rsidRPr="008C1F00" w:rsidP="008C1F00">
      <w:pPr>
        <w:pStyle w:val="Heading1"/>
      </w:pPr>
      <w:bookmarkStart w:id="5" w:name="O_188102"/>
      <w:bookmarkEnd w:id="5"/>
      <w:r w:rsidRPr="008C1F00">
        <w:t>Pre-Requisites</w:t>
      </w:r>
    </w:p>
    <w:tbl>
      <w:tblPr>
        <w:tblW w:w="0" w:type="auto"/>
        <w:tblLayout w:type="fixed"/>
        <w:tblCellMar>
          <w:left w:w="62" w:type="dxa"/>
          <w:right w:w="62" w:type="dxa"/>
        </w:tblCellMar>
        <w:tblLook w:val="0000"/>
      </w:tblPr>
      <w:tblGrid>
        <w:gridCol w:w="2775"/>
        <w:gridCol w:w="1295"/>
        <w:gridCol w:w="4452"/>
      </w:tblGrid>
      <w:tr w:rsidTr="007B25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p>
        </w:tc>
      </w:tr>
      <w:tr w:rsidTr="007B25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p>
        </w:tc>
      </w:tr>
      <w:tr w:rsidTr="007B25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p>
        </w:tc>
      </w:tr>
    </w:tbl>
    <w:p w:rsidR="007B25CB" w:rsidP="008C1F00">
      <w:pPr>
        <w:pStyle w:val="BodyText"/>
      </w:pPr>
    </w:p>
    <w:p w:rsidR="007B25CB" w:rsidP="008C1F00">
      <w:pPr>
        <w:pStyle w:val="BodyText"/>
      </w:pPr>
    </w:p>
    <w:p w:rsidR="00000000" w:rsidRPr="008C1F00" w:rsidP="008C1F00">
      <w:pPr>
        <w:pStyle w:val="Heading1"/>
      </w:pPr>
      <w:bookmarkStart w:id="6" w:name="O_188101"/>
      <w:bookmarkEnd w:id="6"/>
      <w:r w:rsidRPr="008C1F00">
        <w:t>Employability Skills Information</w:t>
      </w:r>
    </w:p>
    <w:tbl>
      <w:tblPr>
        <w:tblW w:w="0" w:type="auto"/>
        <w:tblLayout w:type="fixed"/>
        <w:tblCellMar>
          <w:left w:w="62" w:type="dxa"/>
          <w:right w:w="62" w:type="dxa"/>
        </w:tblCellMar>
        <w:tblLook w:val="0000"/>
      </w:tblPr>
      <w:tblGrid>
        <w:gridCol w:w="2802"/>
        <w:gridCol w:w="5720"/>
      </w:tblGrid>
      <w:tr w:rsidTr="007B25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r w:rsidRPr="008C1F00">
              <w:t>This unit contains employability skills.</w:t>
            </w:r>
          </w:p>
        </w:tc>
      </w:tr>
    </w:tbl>
    <w:p w:rsidR="007B25CB" w:rsidP="008C1F00">
      <w:pPr>
        <w:pStyle w:val="BodyText"/>
      </w:pPr>
    </w:p>
    <w:p w:rsidR="007B25CB" w:rsidP="008C1F00">
      <w:pPr>
        <w:pStyle w:val="BodyText"/>
      </w:pPr>
    </w:p>
    <w:p w:rsidR="00000000" w:rsidRPr="008C1F00" w:rsidP="008C1F00">
      <w:pPr>
        <w:pStyle w:val="Heading1"/>
      </w:pPr>
      <w:bookmarkStart w:id="7" w:name="O_285897"/>
      <w:bookmarkEnd w:id="7"/>
      <w:r w:rsidRPr="008C1F00">
        <w:t>Elements and Performance Criteria Pre-Content</w:t>
      </w:r>
    </w:p>
    <w:p w:rsidR="00000000" w:rsidRPr="008C1F00" w:rsidP="008C1F00">
      <w:pPr>
        <w:pStyle w:val="BodyText"/>
      </w:pPr>
      <w:r w:rsidRPr="008C1F00">
        <w:t>Not Applicable</w:t>
      </w:r>
    </w:p>
    <w:p w:rsidR="00000000" w:rsidRPr="008C1F00" w:rsidP="008C1F00">
      <w:pPr>
        <w:pStyle w:val="AllowPageBreak"/>
      </w:pPr>
    </w:p>
    <w:p w:rsidR="00000000" w:rsidRPr="008C1F00" w:rsidP="008C1F00">
      <w:pPr>
        <w:pStyle w:val="Heading1"/>
      </w:pPr>
      <w:bookmarkStart w:id="8" w:name="O_232564"/>
      <w:bookmarkEnd w:id="8"/>
      <w:r w:rsidRPr="008C1F00">
        <w:t>Elements and Performance Criteria</w:t>
      </w:r>
    </w:p>
    <w:tbl>
      <w:tblPr>
        <w:tblW w:w="0" w:type="auto"/>
        <w:tblLayout w:type="fixed"/>
        <w:tblCellMar>
          <w:left w:w="62" w:type="dxa"/>
          <w:right w:w="62" w:type="dxa"/>
        </w:tblCellMar>
        <w:tblLook w:val="0000"/>
      </w:tblPr>
      <w:tblGrid>
        <w:gridCol w:w="2535"/>
        <w:gridCol w:w="5987"/>
      </w:tblGrid>
      <w:tr w:rsidTr="007B25CB">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r w:rsidRPr="008C1F00">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PERFORMANCE CRITERIA</w:t>
            </w:r>
          </w:p>
        </w:tc>
      </w:tr>
      <w:tr w:rsidTr="007B25C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p>
        </w:tc>
      </w:tr>
      <w:tr w:rsidTr="007B25C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List"/>
              <w:rPr>
                <w:lang w:val="en-NZ"/>
              </w:rPr>
            </w:pPr>
            <w:r w:rsidRPr="008C1F00">
              <w:t>1.</w:t>
            </w:r>
            <w:r w:rsidRPr="008C1F00">
              <w:tab/>
              <w:t>Plan and prepare job</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2"/>
            </w:pPr>
            <w:r w:rsidRPr="008C1F00">
              <w:t>1.1.</w:t>
            </w:r>
            <w:r w:rsidRPr="008C1F00">
              <w:tab/>
            </w:r>
            <w:r w:rsidRPr="008C1F00">
              <w:t>Materials required for the job are transported to the location and stacked in a safe position.</w:t>
            </w:r>
          </w:p>
          <w:p w:rsidR="00000000" w:rsidRPr="008C1F00" w:rsidP="008C1F00">
            <w:pPr>
              <w:pStyle w:val="List2"/>
            </w:pPr>
            <w:r w:rsidRPr="008C1F00">
              <w:t>1.2.</w:t>
            </w:r>
            <w:r w:rsidRPr="008C1F00">
              <w:tab/>
              <w:t xml:space="preserve">Tools, equipment and machinery are selected consistent with the requirements of the job. </w:t>
            </w:r>
          </w:p>
          <w:p w:rsidR="00000000" w:rsidRPr="008C1F00" w:rsidP="008C1F00">
            <w:pPr>
              <w:pStyle w:val="List2"/>
            </w:pPr>
            <w:r w:rsidRPr="008C1F00">
              <w:t>1.3.</w:t>
            </w:r>
            <w:r w:rsidRPr="008C1F00">
              <w:tab/>
              <w:t>Quality Assurance requirements are recognised and adhered to.</w:t>
            </w:r>
          </w:p>
          <w:p w:rsidR="00000000" w:rsidRPr="008C1F00" w:rsidP="008C1F00">
            <w:pPr>
              <w:pStyle w:val="List2"/>
            </w:pPr>
            <w:r w:rsidRPr="008C1F00">
              <w:t>1.4.</w:t>
            </w:r>
            <w:r w:rsidRPr="008C1F00">
              <w:tab/>
              <w:t>Personal Protective Equipment (PPE) is used and maintained according to procedures.</w:t>
            </w:r>
          </w:p>
          <w:p w:rsidR="00000000" w:rsidP="008C1F00">
            <w:pPr>
              <w:pStyle w:val="List2"/>
              <w:rPr>
                <w:lang w:val="en-NZ"/>
              </w:rPr>
            </w:pPr>
            <w:r w:rsidRPr="008C1F00">
              <w:t>1.5.</w:t>
            </w:r>
            <w:r w:rsidRPr="008C1F00">
              <w:tab/>
              <w:t>Occupational Health and Safety (OHS) hazards are identified and safety concerns reported to the supervisor.</w:t>
            </w:r>
          </w:p>
        </w:tc>
      </w:tr>
      <w:tr w:rsidTr="007B25C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List"/>
              <w:rPr>
                <w:lang w:val="en-NZ"/>
              </w:rPr>
            </w:pPr>
            <w:r w:rsidRPr="008C1F00">
              <w:t>2.</w:t>
            </w:r>
            <w:r w:rsidRPr="008C1F00">
              <w:tab/>
              <w:t>Set out and excavate trenches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2"/>
            </w:pPr>
            <w:r w:rsidRPr="008C1F00">
              <w:t>2.1.</w:t>
            </w:r>
            <w:r w:rsidRPr="008C1F00">
              <w:tab/>
              <w:t>Location and d</w:t>
            </w:r>
            <w:r w:rsidRPr="008C1F00">
              <w:t>epths of trenches is determined from job drawings.</w:t>
            </w:r>
          </w:p>
          <w:p w:rsidR="00000000" w:rsidRPr="008C1F00" w:rsidP="008C1F00">
            <w:pPr>
              <w:pStyle w:val="List2"/>
            </w:pPr>
            <w:r w:rsidRPr="008C1F00">
              <w:t>2.2.</w:t>
            </w:r>
            <w:r w:rsidRPr="008C1F00">
              <w:tab/>
              <w:t>Trench location is set out with pegs and string line and clearly marked with appropriate marking material.</w:t>
            </w:r>
          </w:p>
          <w:p w:rsidR="00000000" w:rsidRPr="008C1F00" w:rsidP="008C1F00">
            <w:pPr>
              <w:pStyle w:val="List2"/>
            </w:pPr>
            <w:r w:rsidRPr="008C1F00">
              <w:t>2.3.</w:t>
            </w:r>
            <w:r w:rsidRPr="008C1F00">
              <w:tab/>
              <w:t>Manual support is provided to machine operator with excavation of trenches, shoring or b</w:t>
            </w:r>
            <w:r w:rsidRPr="008C1F00">
              <w:t>attering in accordance with OHS requirements.</w:t>
            </w:r>
          </w:p>
          <w:p w:rsidR="00000000" w:rsidRPr="008C1F00" w:rsidP="008C1F00">
            <w:pPr>
              <w:pStyle w:val="List2"/>
            </w:pPr>
            <w:r w:rsidRPr="008C1F00">
              <w:t>2.4.</w:t>
            </w:r>
            <w:r w:rsidRPr="008C1F00">
              <w:tab/>
              <w:t>Trenches are cleaned out by hand and corners left square.</w:t>
            </w:r>
          </w:p>
          <w:p w:rsidR="00000000" w:rsidP="008C1F00">
            <w:pPr>
              <w:pStyle w:val="List2"/>
              <w:rPr>
                <w:lang w:val="en-NZ"/>
              </w:rPr>
            </w:pPr>
            <w:r w:rsidRPr="008C1F00">
              <w:t>2.5.</w:t>
            </w:r>
            <w:r w:rsidRPr="008C1F00">
              <w:tab/>
              <w:t>Trench depths and grades are checked for conformity to job requirements.</w:t>
            </w:r>
          </w:p>
        </w:tc>
      </w:tr>
      <w:tr w:rsidTr="007B25C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List"/>
              <w:rPr>
                <w:lang w:val="en-NZ"/>
              </w:rPr>
            </w:pPr>
            <w:r w:rsidRPr="008C1F00">
              <w:t>3.</w:t>
            </w:r>
            <w:r w:rsidRPr="008C1F00">
              <w:tab/>
              <w:t>Lower and position pipes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2"/>
            </w:pPr>
            <w:r w:rsidRPr="008C1F00">
              <w:t>3.1.</w:t>
            </w:r>
            <w:r w:rsidRPr="008C1F00">
              <w:tab/>
              <w:t>Bedding materials are laid and cons</w:t>
            </w:r>
            <w:r w:rsidRPr="008C1F00">
              <w:t>olidated to specified depths and grades.</w:t>
            </w:r>
          </w:p>
          <w:p w:rsidR="00000000" w:rsidRPr="008C1F00" w:rsidP="008C1F00">
            <w:pPr>
              <w:pStyle w:val="List2"/>
            </w:pPr>
            <w:r w:rsidRPr="008C1F00">
              <w:t>3.2.</w:t>
            </w:r>
            <w:r w:rsidRPr="008C1F00">
              <w:tab/>
              <w:t>Pipes are installed/lowered into position with appropriate mechanical equipment according to specifications.</w:t>
            </w:r>
          </w:p>
          <w:p w:rsidR="00000000" w:rsidRPr="008C1F00" w:rsidP="008C1F00">
            <w:pPr>
              <w:pStyle w:val="List2"/>
            </w:pPr>
            <w:r w:rsidRPr="008C1F00">
              <w:t>3.3.</w:t>
            </w:r>
            <w:r w:rsidRPr="008C1F00">
              <w:tab/>
              <w:t>Pipe joints and fittings are installed to job specification.</w:t>
            </w:r>
          </w:p>
          <w:p w:rsidR="00000000" w:rsidP="008C1F00">
            <w:pPr>
              <w:pStyle w:val="List2"/>
              <w:rPr>
                <w:lang w:val="en-NZ"/>
              </w:rPr>
            </w:pPr>
            <w:r w:rsidRPr="008C1F00">
              <w:t>3.4.</w:t>
            </w:r>
            <w:r w:rsidRPr="008C1F00">
              <w:tab/>
            </w:r>
            <w:r w:rsidRPr="008C1F00">
              <w:t>Pipes are back filled to specifications and cover left level with surrounding ground.</w:t>
            </w:r>
          </w:p>
        </w:tc>
      </w:tr>
      <w:tr w:rsidTr="007B25C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List"/>
              <w:rPr>
                <w:lang w:val="en-NZ"/>
              </w:rPr>
            </w:pPr>
            <w:r w:rsidRPr="008C1F00">
              <w:t>4.</w:t>
            </w:r>
            <w:r w:rsidRPr="008C1F00">
              <w:tab/>
              <w:t>Clean up</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2"/>
            </w:pPr>
            <w:r w:rsidRPr="008C1F00">
              <w:t>4.1.</w:t>
            </w:r>
            <w:r w:rsidRPr="008C1F00">
              <w:tab/>
              <w:t>Site is cleared and excess soil, debris and unwanted materials removed in accordance with organisational procedures and environmental requirements.</w:t>
            </w:r>
          </w:p>
          <w:p w:rsidR="00000000" w:rsidRPr="008C1F00" w:rsidP="008C1F00">
            <w:pPr>
              <w:pStyle w:val="List2"/>
            </w:pPr>
            <w:r w:rsidRPr="008C1F00">
              <w:t>4.2.</w:t>
            </w:r>
            <w:r w:rsidRPr="008C1F00">
              <w:tab/>
              <w:t>Tools and equipment are cleaned, maintained and stored.</w:t>
            </w:r>
          </w:p>
        </w:tc>
      </w:tr>
    </w:tbl>
    <w:p w:rsidR="007B25CB" w:rsidP="008C1F00">
      <w:pPr>
        <w:pStyle w:val="BodyText"/>
      </w:pPr>
    </w:p>
    <w:p w:rsidR="007B25CB" w:rsidP="008C1F00">
      <w:pPr>
        <w:pStyle w:val="BodyText"/>
      </w:pPr>
    </w:p>
    <w:p w:rsidR="00000000" w:rsidRPr="008C1F00" w:rsidP="008C1F00">
      <w:pPr>
        <w:pStyle w:val="Heading1"/>
      </w:pPr>
      <w:bookmarkStart w:id="9" w:name="O_256514"/>
      <w:bookmarkEnd w:id="9"/>
      <w:r w:rsidRPr="008C1F00">
        <w:t>Required Skills and Knowledge</w:t>
      </w:r>
    </w:p>
    <w:tbl>
      <w:tblPr>
        <w:tblW w:w="0" w:type="auto"/>
        <w:tblLayout w:type="fixed"/>
        <w:tblCellMar>
          <w:left w:w="62" w:type="dxa"/>
          <w:right w:w="62" w:type="dxa"/>
        </w:tblCellMar>
        <w:tblLook w:val="0000"/>
      </w:tblPr>
      <w:tblGrid>
        <w:gridCol w:w="8522"/>
      </w:tblGrid>
      <w:tr w:rsidTr="007B25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REQUIRED SKILLS AND KNOWLEDGE</w:t>
            </w:r>
          </w:p>
        </w:tc>
      </w:tr>
      <w:tr w:rsidTr="007B25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t>This section describes the skills and knowledge required for this unit.</w:t>
            </w:r>
          </w:p>
        </w:tc>
      </w:tr>
      <w:tr w:rsidTr="007B2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Required skills</w:t>
            </w:r>
          </w:p>
        </w:tc>
      </w:tr>
      <w:tr w:rsidTr="007B2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Bullet"/>
            </w:pPr>
            <w:r w:rsidRPr="008C1F00">
              <w:t>identify hazards and adopt safe work practices</w:t>
            </w:r>
          </w:p>
          <w:p w:rsidR="00000000" w:rsidRPr="008C1F00" w:rsidP="008C1F00">
            <w:pPr>
              <w:pStyle w:val="ListBullet"/>
            </w:pPr>
            <w:r w:rsidRPr="008C1F00">
              <w:t xml:space="preserve">read and interpret scale drawings and specifications </w:t>
            </w:r>
          </w:p>
          <w:p w:rsidR="00000000" w:rsidRPr="008C1F00" w:rsidP="008C1F00">
            <w:pPr>
              <w:pStyle w:val="ListBullet"/>
            </w:pPr>
            <w:r w:rsidRPr="008C1F00">
              <w:t xml:space="preserve">use hand signals for communicating with machine operator </w:t>
            </w:r>
          </w:p>
          <w:p w:rsidR="00000000" w:rsidRPr="008C1F00" w:rsidP="008C1F00">
            <w:pPr>
              <w:pStyle w:val="ListBullet"/>
            </w:pPr>
            <w:r w:rsidRPr="008C1F00">
              <w:t xml:space="preserve">measure trench width, depth, grade and location </w:t>
            </w:r>
          </w:p>
          <w:p w:rsidR="00000000" w:rsidRPr="008C1F00" w:rsidP="008C1F00">
            <w:pPr>
              <w:pStyle w:val="ListBullet"/>
            </w:pPr>
            <w:r w:rsidRPr="008C1F00">
              <w:t>lay and join irrigation pipe</w:t>
            </w:r>
          </w:p>
          <w:p w:rsidR="00000000" w:rsidRPr="008C1F00" w:rsidP="008C1F00">
            <w:pPr>
              <w:pStyle w:val="ListBullet"/>
            </w:pPr>
            <w:r w:rsidRPr="008C1F00">
              <w:t>level cover with ex</w:t>
            </w:r>
            <w:r w:rsidRPr="008C1F00">
              <w:t xml:space="preserve">isting ground </w:t>
            </w:r>
          </w:p>
          <w:p w:rsidR="00000000" w:rsidRPr="008C1F00" w:rsidP="008C1F00">
            <w:pPr>
              <w:pStyle w:val="ListBullet"/>
            </w:pPr>
            <w:r w:rsidRPr="008C1F00">
              <w:t xml:space="preserve">use power tools and hand tools </w:t>
            </w:r>
          </w:p>
          <w:p w:rsidR="00000000" w:rsidRPr="008C1F00" w:rsidP="008C1F00">
            <w:pPr>
              <w:pStyle w:val="ListBullet"/>
            </w:pPr>
            <w:r w:rsidRPr="008C1F00">
              <w:t xml:space="preserve">handle materials safely </w:t>
            </w:r>
          </w:p>
          <w:p w:rsidR="00000000" w:rsidRPr="008C1F00" w:rsidP="008C1F00">
            <w:pPr>
              <w:pStyle w:val="ListBullet"/>
            </w:pPr>
            <w:r w:rsidRPr="008C1F00">
              <w:t>work safely to instructions</w:t>
            </w:r>
          </w:p>
          <w:p w:rsidR="00000000" w:rsidRPr="008C1F00" w:rsidP="008C1F00">
            <w:pPr>
              <w:pStyle w:val="ListBullet"/>
            </w:pPr>
            <w:r w:rsidRPr="008C1F00">
              <w:t>use oral communication skills/language competence to fulfil the job role as specified by the organisation including questioning, active listening, asking fo</w:t>
            </w:r>
            <w:r w:rsidRPr="008C1F00">
              <w:t>r clarification and seeking advice from supervisor</w:t>
            </w:r>
          </w:p>
          <w:p w:rsidR="00000000" w:rsidP="008C1F00">
            <w:pPr>
              <w:pStyle w:val="ListBullet"/>
              <w:rPr>
                <w:lang w:val="en-NZ"/>
              </w:rPr>
            </w:pPr>
            <w:r w:rsidRPr="008C1F00">
              <w:t>use interpersonal skills to relate to people from a range of social, cultural and ethnic backgrounds and with a range of physical and mental abilities.</w:t>
            </w:r>
          </w:p>
        </w:tc>
      </w:tr>
      <w:tr w:rsidTr="007B2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Required knowledge</w:t>
            </w:r>
          </w:p>
        </w:tc>
      </w:tr>
      <w:tr w:rsidTr="007B25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Bullet"/>
            </w:pPr>
            <w:r w:rsidRPr="008C1F00">
              <w:t>OHS requirements for excavating</w:t>
            </w:r>
            <w:r w:rsidRPr="008C1F00">
              <w:t xml:space="preserve">, filling trenches and laying pipes, including relevant legislation regulations and codes </w:t>
            </w:r>
          </w:p>
          <w:p w:rsidR="00000000" w:rsidRPr="008C1F00" w:rsidP="008C1F00">
            <w:pPr>
              <w:pStyle w:val="ListBullet"/>
            </w:pPr>
            <w:r w:rsidRPr="008C1F00">
              <w:t xml:space="preserve">irrigation and/or drainage pipes, types and sizes </w:t>
            </w:r>
          </w:p>
          <w:p w:rsidR="00000000" w:rsidRPr="008C1F00" w:rsidP="008C1F00">
            <w:pPr>
              <w:pStyle w:val="ListBullet"/>
            </w:pPr>
            <w:r w:rsidRPr="008C1F00">
              <w:t xml:space="preserve">hand and power tools and equipment </w:t>
            </w:r>
          </w:p>
          <w:p w:rsidR="00000000" w:rsidRPr="008C1F00" w:rsidP="008C1F00">
            <w:pPr>
              <w:pStyle w:val="ListBullet"/>
            </w:pPr>
            <w:r w:rsidRPr="008C1F00">
              <w:t xml:space="preserve">bedding and backfill materials and handling methods </w:t>
            </w:r>
          </w:p>
          <w:p w:rsidR="00000000" w:rsidRPr="008C1F00" w:rsidP="008C1F00">
            <w:pPr>
              <w:pStyle w:val="ListBullet"/>
            </w:pPr>
            <w:r w:rsidRPr="008C1F00">
              <w:t xml:space="preserve">scale drawings for laying irrigation and/or drainage pipes </w:t>
            </w:r>
          </w:p>
          <w:p w:rsidR="00000000" w:rsidRPr="008C1F00" w:rsidP="008C1F00">
            <w:pPr>
              <w:pStyle w:val="ListBullet"/>
            </w:pPr>
            <w:r w:rsidRPr="008C1F00">
              <w:t xml:space="preserve">hand signals for communication </w:t>
            </w:r>
          </w:p>
          <w:p w:rsidR="00000000" w:rsidRPr="008C1F00" w:rsidP="008C1F00">
            <w:pPr>
              <w:pStyle w:val="ListBullet"/>
            </w:pPr>
            <w:r w:rsidRPr="008C1F00">
              <w:t xml:space="preserve">OHS issues and procedures related to trenching and pipe laying </w:t>
            </w:r>
          </w:p>
          <w:p w:rsidR="00000000" w:rsidRPr="008C1F00" w:rsidP="008C1F00">
            <w:pPr>
              <w:pStyle w:val="ListBullet"/>
            </w:pPr>
            <w:r w:rsidRPr="008C1F00">
              <w:t>Quality Assurance procedures for excavating, filling trenches and laying pipes</w:t>
            </w:r>
          </w:p>
          <w:p w:rsidR="00000000" w:rsidRPr="008C1F00" w:rsidP="008C1F00">
            <w:pPr>
              <w:pStyle w:val="ListBullet"/>
            </w:pPr>
            <w:r w:rsidRPr="008C1F00">
              <w:t>environmental impacts</w:t>
            </w:r>
            <w:r w:rsidRPr="008C1F00">
              <w:t xml:space="preserve"> and procedures for laying pipe.</w:t>
            </w:r>
          </w:p>
        </w:tc>
      </w:tr>
    </w:tbl>
    <w:p w:rsidR="007B25CB" w:rsidP="008C1F00">
      <w:pPr>
        <w:pStyle w:val="BodyText"/>
      </w:pPr>
    </w:p>
    <w:p w:rsidR="007B25CB" w:rsidP="008C1F00">
      <w:pPr>
        <w:pStyle w:val="BodyText"/>
      </w:pPr>
    </w:p>
    <w:p w:rsidR="00000000" w:rsidRPr="008C1F00" w:rsidP="008C1F00">
      <w:pPr>
        <w:pStyle w:val="AllowPageBreak"/>
      </w:pPr>
    </w:p>
    <w:p w:rsidR="00000000" w:rsidRPr="008C1F00" w:rsidP="008C1F00">
      <w:pPr>
        <w:pStyle w:val="Heading1"/>
      </w:pPr>
      <w:bookmarkStart w:id="10" w:name="O_240548"/>
      <w:bookmarkEnd w:id="10"/>
      <w:r w:rsidRPr="008C1F00">
        <w:t>Evidence Guide</w:t>
      </w:r>
    </w:p>
    <w:tbl>
      <w:tblPr>
        <w:tblW w:w="9570" w:type="dxa"/>
        <w:tblLayout w:type="fixed"/>
        <w:tblCellMar>
          <w:left w:w="62" w:type="dxa"/>
          <w:right w:w="62" w:type="dxa"/>
        </w:tblCellMar>
        <w:tblLook w:val="0000"/>
      </w:tblPr>
      <w:tblGrid>
        <w:gridCol w:w="3908"/>
        <w:gridCol w:w="5662"/>
      </w:tblGrid>
      <w:tr w:rsidTr="007B25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EVIDENCE GUIDE</w:t>
            </w:r>
          </w:p>
        </w:tc>
      </w:tr>
      <w:tr w:rsidTr="007B25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t xml:space="preserve">The evidence guide provides advice on assessment and must be read in conjunction with the performance criteria, required skills and knowledge, </w:t>
            </w:r>
            <w:r w:rsidRPr="008C1F00">
              <w:t>range statement and the Assessment Guidelines for the Training Package.</w:t>
            </w:r>
          </w:p>
        </w:tc>
      </w:tr>
      <w:tr w:rsidTr="007B25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p>
        </w:tc>
      </w:tr>
      <w:tr w:rsidTr="007B25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r w:rsidRPr="008C1F00">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8C1F00" w:rsidP="008C1F00">
            <w:pPr>
              <w:pStyle w:val="ListBullet"/>
            </w:pPr>
            <w:r w:rsidRPr="008C1F00">
              <w:t>set out and excavate trenches using manual equipment and a machine operator</w:t>
            </w:r>
          </w:p>
          <w:p w:rsidR="00000000" w:rsidRPr="008C1F00" w:rsidP="008C1F00">
            <w:pPr>
              <w:pStyle w:val="ListBullet"/>
            </w:pPr>
            <w:r w:rsidRPr="008C1F00">
              <w:t xml:space="preserve">check trench depth and grade </w:t>
            </w:r>
          </w:p>
          <w:p w:rsidR="00000000" w:rsidRPr="008C1F00" w:rsidP="008C1F00">
            <w:pPr>
              <w:pStyle w:val="ListBullet"/>
            </w:pPr>
            <w:r w:rsidRPr="008C1F00">
              <w:t>lay bedding materials</w:t>
            </w:r>
          </w:p>
          <w:p w:rsidR="00000000" w:rsidRPr="008C1F00" w:rsidP="008C1F00">
            <w:pPr>
              <w:pStyle w:val="ListBullet"/>
            </w:pPr>
            <w:r w:rsidRPr="008C1F00">
              <w:t>position irrigation and/or drainage of varying types and sizes</w:t>
            </w:r>
          </w:p>
          <w:p w:rsidR="00000000" w:rsidP="008C1F00">
            <w:pPr>
              <w:pStyle w:val="ListBullet"/>
              <w:rPr>
                <w:lang w:val="en-NZ"/>
              </w:rPr>
            </w:pPr>
            <w:r w:rsidRPr="008C1F00">
              <w:t>install pipe joints and fittings to job specification.</w:t>
            </w:r>
          </w:p>
        </w:tc>
      </w:tr>
      <w:tr w:rsidTr="007B25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r w:rsidRPr="008C1F00">
              <w:t>Competency requires the application of work practices under work conditions.  Selection and use of resources for some worksites may differ due to the regional or enterprise circumstances.</w:t>
            </w:r>
          </w:p>
        </w:tc>
      </w:tr>
    </w:tbl>
    <w:p w:rsidR="007B25CB" w:rsidP="008C1F00">
      <w:pPr>
        <w:pStyle w:val="BodyText"/>
      </w:pPr>
    </w:p>
    <w:p w:rsidR="007B25CB" w:rsidP="008C1F00">
      <w:pPr>
        <w:pStyle w:val="BodyText"/>
      </w:pPr>
    </w:p>
    <w:p w:rsidR="00000000" w:rsidRPr="008C1F00" w:rsidP="008C1F00">
      <w:pPr>
        <w:pStyle w:val="Heading1"/>
      </w:pPr>
      <w:bookmarkStart w:id="11" w:name="O_248531"/>
      <w:bookmarkEnd w:id="11"/>
      <w:r w:rsidRPr="008C1F00">
        <w:t>Range Statement</w:t>
      </w:r>
    </w:p>
    <w:tbl>
      <w:tblPr>
        <w:tblW w:w="0" w:type="auto"/>
        <w:tblLayout w:type="fixed"/>
        <w:tblCellMar>
          <w:left w:w="62" w:type="dxa"/>
          <w:right w:w="62" w:type="dxa"/>
        </w:tblCellMar>
        <w:tblLook w:val="0000"/>
      </w:tblPr>
      <w:tblGrid>
        <w:gridCol w:w="3461"/>
        <w:gridCol w:w="5061"/>
      </w:tblGrid>
      <w:tr w:rsidTr="007B25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RANGE STATEMENT</w:t>
            </w:r>
          </w:p>
        </w:tc>
      </w:tr>
      <w:tr w:rsidTr="007B25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t>The range statement relates to the unit of competency as a whole.</w:t>
            </w:r>
          </w:p>
        </w:tc>
      </w:tr>
      <w:tr w:rsidTr="007B25CB">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t>Irrigation and drainage pipes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Bullet"/>
            </w:pPr>
            <w:r w:rsidRPr="008C1F00">
              <w:t>concrete</w:t>
            </w:r>
          </w:p>
          <w:p w:rsidR="00000000" w:rsidRPr="008C1F00" w:rsidP="008C1F00">
            <w:pPr>
              <w:pStyle w:val="ListBullet"/>
            </w:pPr>
            <w:r w:rsidRPr="008C1F00">
              <w:t>metal</w:t>
            </w:r>
          </w:p>
          <w:p w:rsidR="00000000" w:rsidRPr="008C1F00" w:rsidP="008C1F00">
            <w:pPr>
              <w:pStyle w:val="ListBullet"/>
            </w:pPr>
            <w:r w:rsidRPr="008C1F00">
              <w:t>polythene</w:t>
            </w:r>
          </w:p>
          <w:p w:rsidR="00000000" w:rsidRPr="008C1F00" w:rsidP="008C1F00">
            <w:pPr>
              <w:pStyle w:val="ListBullet"/>
            </w:pPr>
            <w:r w:rsidRPr="008C1F00">
              <w:t>polyvinylchloride (PVC)</w:t>
            </w:r>
          </w:p>
          <w:p w:rsidR="00000000" w:rsidP="008C1F00">
            <w:pPr>
              <w:pStyle w:val="ListBullet"/>
              <w:rPr>
                <w:lang w:val="en-NZ"/>
              </w:rPr>
            </w:pPr>
            <w:r w:rsidRPr="008C1F00">
              <w:t>the type and size of pipe will vary with the terrain, soil type and traffic load.</w:t>
            </w:r>
          </w:p>
        </w:tc>
      </w:tr>
      <w:tr w:rsidTr="007B25CB">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t>Fittings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Bullet"/>
            </w:pPr>
            <w:r w:rsidRPr="008C1F00">
              <w:t>valves</w:t>
            </w:r>
          </w:p>
          <w:p w:rsidR="00000000" w:rsidRPr="008C1F00" w:rsidP="008C1F00">
            <w:pPr>
              <w:pStyle w:val="ListBullet"/>
            </w:pPr>
            <w:r w:rsidRPr="008C1F00">
              <w:t>outlets</w:t>
            </w:r>
          </w:p>
          <w:p w:rsidR="00000000" w:rsidP="008C1F00">
            <w:pPr>
              <w:pStyle w:val="ListBullet"/>
              <w:rPr>
                <w:lang w:val="en-NZ"/>
              </w:rPr>
            </w:pPr>
            <w:r w:rsidRPr="008C1F00">
              <w:t>thrust blocks and connecting surfaces such as O-rings.</w:t>
            </w:r>
          </w:p>
        </w:tc>
      </w:tr>
      <w:tr w:rsidTr="007B25CB">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t>Mechanical equipment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ListBullet"/>
            </w:pPr>
            <w:r w:rsidRPr="008C1F00">
              <w:t>equipment for lowering irrigation and/or dra</w:t>
            </w:r>
            <w:r w:rsidRPr="008C1F00">
              <w:t>inage pipes but does not include operating excavation machinery such as trench diggers or ditch witches.</w:t>
            </w:r>
          </w:p>
        </w:tc>
      </w:tr>
    </w:tbl>
    <w:p w:rsidR="007B25CB" w:rsidP="008C1F00">
      <w:pPr>
        <w:pStyle w:val="BodyText"/>
      </w:pPr>
    </w:p>
    <w:p w:rsidR="007B25CB" w:rsidP="008C1F00">
      <w:pPr>
        <w:pStyle w:val="BodyText"/>
      </w:pPr>
    </w:p>
    <w:p w:rsidR="00000000" w:rsidRPr="008C1F00" w:rsidP="008C1F00">
      <w:pPr>
        <w:pStyle w:val="Heading1"/>
      </w:pPr>
      <w:bookmarkStart w:id="12" w:name="O_188106"/>
      <w:bookmarkEnd w:id="12"/>
      <w:r w:rsidRPr="008C1F00">
        <w:t>Unit Sector(s)</w:t>
      </w:r>
    </w:p>
    <w:tbl>
      <w:tblPr>
        <w:tblW w:w="0" w:type="auto"/>
        <w:tblLayout w:type="fixed"/>
        <w:tblCellMar>
          <w:left w:w="62" w:type="dxa"/>
          <w:right w:w="62" w:type="dxa"/>
        </w:tblCellMar>
        <w:tblLook w:val="0000"/>
      </w:tblPr>
      <w:tblGrid>
        <w:gridCol w:w="2615"/>
        <w:gridCol w:w="5907"/>
      </w:tblGrid>
      <w:tr w:rsidTr="007B25CB">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r w:rsidRPr="008C1F00">
              <w:t>Irrigation</w:t>
            </w:r>
          </w:p>
        </w:tc>
      </w:tr>
    </w:tbl>
    <w:p w:rsidR="007B25CB" w:rsidP="008C1F00">
      <w:pPr>
        <w:pStyle w:val="BodyText"/>
      </w:pPr>
    </w:p>
    <w:p w:rsidR="007B25CB" w:rsidP="008C1F00">
      <w:pPr>
        <w:pStyle w:val="BodyText"/>
      </w:pPr>
    </w:p>
    <w:p w:rsidR="00000000" w:rsidRPr="008C1F00" w:rsidP="008C1F00">
      <w:pPr>
        <w:pStyle w:val="Heading1"/>
      </w:pPr>
      <w:bookmarkStart w:id="13" w:name="O_188103"/>
      <w:bookmarkEnd w:id="13"/>
      <w:r w:rsidRPr="008C1F00">
        <w:t>Co-requisite units</w:t>
      </w:r>
    </w:p>
    <w:tbl>
      <w:tblPr>
        <w:tblW w:w="0" w:type="auto"/>
        <w:tblLayout w:type="fixed"/>
        <w:tblCellMar>
          <w:left w:w="62" w:type="dxa"/>
          <w:right w:w="62" w:type="dxa"/>
        </w:tblCellMar>
        <w:tblLook w:val="0000"/>
      </w:tblPr>
      <w:tblGrid>
        <w:gridCol w:w="2641"/>
        <w:gridCol w:w="1322"/>
        <w:gridCol w:w="4559"/>
      </w:tblGrid>
      <w:tr w:rsidTr="007B25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p>
        </w:tc>
      </w:tr>
      <w:tr w:rsidTr="007B25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p>
        </w:tc>
      </w:tr>
      <w:tr w:rsidTr="007B25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p>
        </w:tc>
      </w:tr>
    </w:tbl>
    <w:p w:rsidR="007B25CB" w:rsidP="008C1F00">
      <w:pPr>
        <w:pStyle w:val="BodyText"/>
      </w:pPr>
    </w:p>
    <w:p w:rsidR="007B25CB" w:rsidP="008C1F00">
      <w:pPr>
        <w:pStyle w:val="BodyText"/>
      </w:pPr>
    </w:p>
    <w:p w:rsidR="00000000" w:rsidRPr="008C1F00" w:rsidP="008C1F00">
      <w:pPr>
        <w:pStyle w:val="Heading1"/>
      </w:pPr>
      <w:bookmarkStart w:id="14" w:name="O_188105"/>
      <w:bookmarkEnd w:id="14"/>
      <w:r w:rsidRPr="008C1F00">
        <w:t>Competency field</w:t>
      </w:r>
    </w:p>
    <w:tbl>
      <w:tblPr>
        <w:tblW w:w="0" w:type="auto"/>
        <w:tblLayout w:type="fixed"/>
        <w:tblCellMar>
          <w:left w:w="62" w:type="dxa"/>
          <w:right w:w="62" w:type="dxa"/>
        </w:tblCellMar>
        <w:tblLook w:val="0000"/>
      </w:tblPr>
      <w:tblGrid>
        <w:gridCol w:w="2784"/>
        <w:gridCol w:w="5738"/>
      </w:tblGrid>
      <w:tr w:rsidTr="007B25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F00">
            <w:pPr>
              <w:pStyle w:val="BodyText"/>
              <w:rPr>
                <w:lang w:val="en-NZ"/>
              </w:rPr>
            </w:pPr>
            <w:r w:rsidRPr="008C1F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F00" w:rsidP="008C1F00">
            <w:pPr>
              <w:pStyle w:val="BodyText"/>
            </w:pPr>
          </w:p>
        </w:tc>
      </w:tr>
    </w:tbl>
    <w:p w:rsidR="007B25CB" w:rsidP="008C1F00">
      <w:pPr>
        <w:pStyle w:val="BodyText"/>
      </w:pPr>
    </w:p>
    <w:p w:rsidR="007B25CB" w:rsidP="008C1F00">
      <w:pPr>
        <w:pStyle w:val="BodyText"/>
      </w:pPr>
    </w:p>
    <w:p w:rsidR="00000000" w:rsidRPr="008C1F00" w:rsidP="008C1F00"/>
    <w:sectPr w:rsidSect="008C1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5CB" w:rsidP="007B2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CB" w:rsidP="008C1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25CB" w:rsidP="008C1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B25CB" w:rsidP="008C1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5CB" w:rsidP="007B25C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CB" w:rsidP="008C1F00">
    <w:pPr>
      <w:pStyle w:val="Header"/>
      <w:framePr w:wrap="around"/>
    </w:pPr>
    <w:r>
      <w:fldChar w:fldCharType="begin"/>
    </w:r>
    <w:r>
      <w:instrText xml:space="preserve"> TITLE   \* MERGEFORMAT </w:instrText>
    </w:r>
    <w:r>
      <w:fldChar w:fldCharType="separate"/>
    </w:r>
    <w:r>
      <w:t>AHCIRG204A Lay irrigation and/or drainage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25CB" w:rsidP="008C1F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BC6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584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F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F00"/>
    <w:pPr>
      <w:spacing w:before="360" w:after="60"/>
      <w:outlineLvl w:val="0"/>
    </w:pPr>
    <w:rPr>
      <w:sz w:val="32"/>
    </w:rPr>
  </w:style>
  <w:style w:type="paragraph" w:styleId="Heading2">
    <w:name w:val="heading 2"/>
    <w:basedOn w:val="HeadingBase"/>
    <w:next w:val="BodyText"/>
    <w:link w:val="Heading2Char"/>
    <w:qFormat/>
    <w:rsid w:val="008C1F00"/>
    <w:pPr>
      <w:keepLines/>
      <w:spacing w:before="240" w:after="120"/>
      <w:outlineLvl w:val="1"/>
    </w:pPr>
    <w:rPr>
      <w:sz w:val="28"/>
      <w:szCs w:val="40"/>
    </w:rPr>
  </w:style>
  <w:style w:type="paragraph" w:styleId="Heading3">
    <w:name w:val="heading 3"/>
    <w:basedOn w:val="HeadingBase"/>
    <w:next w:val="BodyText"/>
    <w:link w:val="Heading3Char"/>
    <w:qFormat/>
    <w:rsid w:val="008C1F00"/>
    <w:pPr>
      <w:spacing w:before="180" w:after="120"/>
      <w:outlineLvl w:val="2"/>
    </w:pPr>
    <w:rPr>
      <w:spacing w:val="-10"/>
      <w:kern w:val="32"/>
    </w:rPr>
  </w:style>
  <w:style w:type="paragraph" w:styleId="Heading4">
    <w:name w:val="heading 4"/>
    <w:basedOn w:val="HeadingBase"/>
    <w:next w:val="BodyText"/>
    <w:link w:val="Heading4Char"/>
    <w:qFormat/>
    <w:rsid w:val="008C1F00"/>
    <w:pPr>
      <w:spacing w:before="160" w:after="120"/>
      <w:outlineLvl w:val="3"/>
    </w:pPr>
    <w:rPr>
      <w:sz w:val="22"/>
    </w:rPr>
  </w:style>
  <w:style w:type="paragraph" w:styleId="Heading5">
    <w:name w:val="heading 5"/>
    <w:basedOn w:val="HeadingBase"/>
    <w:next w:val="Normal"/>
    <w:link w:val="Heading5Char"/>
    <w:qFormat/>
    <w:rsid w:val="008C1F00"/>
    <w:pPr>
      <w:spacing w:before="80"/>
      <w:outlineLvl w:val="4"/>
    </w:pPr>
    <w:rPr>
      <w:color w:val="918585"/>
      <w:sz w:val="20"/>
    </w:rPr>
  </w:style>
  <w:style w:type="paragraph" w:styleId="Heading6">
    <w:name w:val="heading 6"/>
    <w:basedOn w:val="HeadingBase"/>
    <w:next w:val="Normal"/>
    <w:link w:val="Heading6Char"/>
    <w:qFormat/>
    <w:rsid w:val="008C1F00"/>
    <w:pPr>
      <w:spacing w:before="60"/>
      <w:outlineLvl w:val="5"/>
    </w:pPr>
    <w:rPr>
      <w:color w:val="918585"/>
      <w:sz w:val="20"/>
    </w:rPr>
  </w:style>
  <w:style w:type="paragraph" w:styleId="Heading7">
    <w:name w:val="heading 7"/>
    <w:basedOn w:val="Normal"/>
    <w:next w:val="Normal"/>
    <w:link w:val="Heading7Char"/>
    <w:qFormat/>
    <w:rsid w:val="008C1F00"/>
    <w:pPr>
      <w:ind w:left="720"/>
      <w:outlineLvl w:val="6"/>
    </w:pPr>
    <w:rPr>
      <w:i/>
    </w:rPr>
  </w:style>
  <w:style w:type="paragraph" w:styleId="Heading8">
    <w:name w:val="heading 8"/>
    <w:basedOn w:val="Normal"/>
    <w:next w:val="Normal"/>
    <w:link w:val="Heading8Char"/>
    <w:qFormat/>
    <w:rsid w:val="008C1F00"/>
    <w:pPr>
      <w:ind w:left="720"/>
      <w:outlineLvl w:val="7"/>
    </w:pPr>
    <w:rPr>
      <w:i/>
    </w:rPr>
  </w:style>
  <w:style w:type="paragraph" w:styleId="Heading9">
    <w:name w:val="heading 9"/>
    <w:basedOn w:val="Normal"/>
    <w:next w:val="Normal"/>
    <w:link w:val="Heading9Char"/>
    <w:qFormat/>
    <w:rsid w:val="008C1F00"/>
    <w:pPr>
      <w:ind w:left="720"/>
      <w:outlineLvl w:val="8"/>
    </w:pPr>
    <w:rPr>
      <w:i/>
    </w:rPr>
  </w:style>
  <w:style w:type="character" w:default="1" w:styleId="DefaultParagraphFont">
    <w:name w:val="Default Paragraph Font"/>
    <w:uiPriority w:val="1"/>
    <w:unhideWhenUsed/>
    <w:rsid w:val="008C1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F00"/>
  </w:style>
  <w:style w:type="character" w:customStyle="1" w:styleId="Heading1Char">
    <w:name w:val="Heading 1 Char"/>
    <w:basedOn w:val="DefaultParagraphFont"/>
    <w:link w:val="Heading1"/>
    <w:rsid w:val="008C1F00"/>
    <w:rPr>
      <w:rFonts w:ascii="Times New Roman" w:eastAsia="Times New Roman" w:hAnsi="Times New Roman" w:cs="Times New Roman"/>
      <w:b/>
      <w:sz w:val="32"/>
      <w:szCs w:val="20"/>
      <w:lang w:eastAsia="en-US"/>
    </w:rPr>
  </w:style>
  <w:style w:type="paragraph" w:styleId="BodyText">
    <w:name w:val="Body Text"/>
    <w:basedOn w:val="Normal"/>
    <w:link w:val="BodyTextChar"/>
    <w:rsid w:val="008C1F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F00"/>
    <w:rPr>
      <w:rFonts w:ascii="Times New Roman" w:eastAsia="Times New Roman" w:hAnsi="Times New Roman" w:cs="Times New Roman"/>
      <w:sz w:val="24"/>
      <w:lang w:val="en-US" w:eastAsia="en-US"/>
    </w:rPr>
  </w:style>
  <w:style w:type="paragraph" w:styleId="Footer">
    <w:name w:val="footer"/>
    <w:basedOn w:val="Normal"/>
    <w:link w:val="FooterChar"/>
    <w:rsid w:val="008C1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F00"/>
    <w:rPr>
      <w:rFonts w:ascii="Times New Roman" w:eastAsia="Times New Roman" w:hAnsi="Times New Roman" w:cs="Times New Roman"/>
      <w:sz w:val="16"/>
      <w:lang w:val="en-US" w:eastAsia="en-US"/>
    </w:rPr>
  </w:style>
  <w:style w:type="paragraph" w:styleId="List">
    <w:name w:val="List"/>
    <w:basedOn w:val="BodyText"/>
    <w:next w:val="BodyText"/>
    <w:rsid w:val="008C1F00"/>
    <w:pPr>
      <w:tabs>
        <w:tab w:val="left" w:pos="340"/>
      </w:tabs>
      <w:spacing w:before="60" w:after="60"/>
      <w:ind w:left="340" w:hanging="340"/>
    </w:pPr>
  </w:style>
  <w:style w:type="paragraph" w:styleId="ListBullet">
    <w:name w:val="List Bullet"/>
    <w:basedOn w:val="List"/>
    <w:rsid w:val="008C1F00"/>
    <w:pPr>
      <w:numPr>
        <w:numId w:val="12"/>
      </w:numPr>
      <w:tabs>
        <w:tab w:val="clear" w:pos="340"/>
      </w:tabs>
      <w:spacing w:before="40" w:after="40"/>
    </w:pPr>
  </w:style>
  <w:style w:type="character" w:customStyle="1" w:styleId="SpecialBold">
    <w:name w:val="Special Bold"/>
    <w:basedOn w:val="DefaultParagraphFont"/>
    <w:rsid w:val="008C1F00"/>
    <w:rPr>
      <w:b/>
      <w:spacing w:val="0"/>
    </w:rPr>
  </w:style>
  <w:style w:type="paragraph" w:styleId="Header">
    <w:name w:val="header"/>
    <w:basedOn w:val="Normal"/>
    <w:link w:val="HeaderChar"/>
    <w:rsid w:val="008C1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F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F00"/>
    <w:pPr>
      <w:spacing w:before="240" w:after="120"/>
      <w:outlineLvl w:val="0"/>
    </w:pPr>
    <w:rPr>
      <w:rFonts w:ascii="Times New Roman" w:hAnsi="Times New Roman"/>
      <w:b/>
      <w:sz w:val="28"/>
    </w:rPr>
  </w:style>
  <w:style w:type="paragraph" w:customStyle="1" w:styleId="AllowPageBreak">
    <w:name w:val="AllowPageBreak"/>
    <w:rsid w:val="008C1F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1F00"/>
    <w:pPr>
      <w:tabs>
        <w:tab w:val="left" w:pos="680"/>
      </w:tabs>
      <w:spacing w:before="60" w:after="60"/>
      <w:ind w:left="680" w:hanging="340"/>
    </w:pPr>
  </w:style>
  <w:style w:type="character" w:customStyle="1" w:styleId="Heading2Char">
    <w:name w:val="Heading 2 Char"/>
    <w:basedOn w:val="DefaultParagraphFont"/>
    <w:link w:val="Heading2"/>
    <w:rsid w:val="008C1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F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F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F00"/>
    <w:rPr>
      <w:rFonts w:ascii="Courier New" w:eastAsia="Times New Roman" w:hAnsi="Courier New" w:cs="Times New Roman"/>
      <w:i/>
      <w:szCs w:val="20"/>
      <w:lang w:val="en-US" w:eastAsia="en-US"/>
    </w:rPr>
  </w:style>
  <w:style w:type="paragraph" w:customStyle="1" w:styleId="HeadingBase">
    <w:name w:val="Heading Base"/>
    <w:rsid w:val="008C1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F00"/>
    <w:pPr>
      <w:tabs>
        <w:tab w:val="right" w:leader="dot" w:pos="9072"/>
      </w:tabs>
      <w:ind w:left="567"/>
    </w:pPr>
    <w:rPr>
      <w:szCs w:val="22"/>
    </w:rPr>
  </w:style>
  <w:style w:type="paragraph" w:customStyle="1" w:styleId="TOCBase">
    <w:name w:val="TOC Base"/>
    <w:rsid w:val="008C1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F00"/>
    <w:pPr>
      <w:tabs>
        <w:tab w:val="right" w:leader="dot" w:pos="9072"/>
      </w:tabs>
      <w:spacing w:before="40" w:after="40"/>
      <w:ind w:left="284"/>
    </w:pPr>
    <w:rPr>
      <w:rFonts w:ascii="Times New Roman" w:hAnsi="Times New Roman"/>
    </w:rPr>
  </w:style>
  <w:style w:type="paragraph" w:styleId="TOC1">
    <w:name w:val="toc 1"/>
    <w:basedOn w:val="TOCBase"/>
    <w:next w:val="Normal"/>
    <w:rsid w:val="008C1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F00"/>
    <w:pPr>
      <w:spacing w:before="5040"/>
      <w:jc w:val="center"/>
    </w:pPr>
    <w:rPr>
      <w:sz w:val="48"/>
      <w:szCs w:val="72"/>
      <w:lang w:val="en-US"/>
    </w:rPr>
  </w:style>
  <w:style w:type="character" w:customStyle="1" w:styleId="TitleChar">
    <w:name w:val="Title Char"/>
    <w:basedOn w:val="DefaultParagraphFont"/>
    <w:link w:val="Title"/>
    <w:rsid w:val="008C1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F00"/>
    <w:pPr>
      <w:tabs>
        <w:tab w:val="left" w:pos="3600"/>
        <w:tab w:val="left" w:pos="3958"/>
      </w:tabs>
    </w:pPr>
  </w:style>
  <w:style w:type="paragraph" w:customStyle="1" w:styleId="Note">
    <w:name w:val="Note"/>
    <w:basedOn w:val="BodyText"/>
    <w:rsid w:val="008C1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F00"/>
    <w:pPr>
      <w:framePr w:wrap="auto" w:hAnchor="text" w:y="6049"/>
    </w:pPr>
    <w:rPr>
      <w:color w:val="000000"/>
      <w:sz w:val="40"/>
    </w:rPr>
  </w:style>
  <w:style w:type="paragraph" w:customStyle="1" w:styleId="TOCTitle">
    <w:name w:val="TOCTitle"/>
    <w:basedOn w:val="Heading1"/>
    <w:rsid w:val="008C1F00"/>
    <w:pPr>
      <w:spacing w:after="240"/>
      <w:jc w:val="center"/>
      <w:outlineLvl w:val="9"/>
    </w:pPr>
    <w:rPr>
      <w:caps/>
    </w:rPr>
  </w:style>
  <w:style w:type="paragraph" w:customStyle="1" w:styleId="Version">
    <w:name w:val="Version"/>
    <w:rsid w:val="008C1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F00"/>
    <w:pPr>
      <w:numPr>
        <w:numId w:val="13"/>
      </w:numPr>
      <w:tabs>
        <w:tab w:val="clear" w:pos="680"/>
      </w:tabs>
    </w:pPr>
  </w:style>
  <w:style w:type="paragraph" w:styleId="Index1">
    <w:name w:val="index 1"/>
    <w:basedOn w:val="Normal"/>
    <w:next w:val="Normal"/>
    <w:semiHidden/>
    <w:rsid w:val="008C1F00"/>
    <w:pPr>
      <w:keepNext w:val="0"/>
      <w:tabs>
        <w:tab w:val="right" w:pos="4176"/>
      </w:tabs>
      <w:ind w:left="198" w:hanging="198"/>
    </w:pPr>
    <w:rPr>
      <w:rFonts w:ascii="Garamond" w:hAnsi="Garamond"/>
    </w:rPr>
  </w:style>
  <w:style w:type="paragraph" w:styleId="IndexHeading">
    <w:name w:val="index heading"/>
    <w:basedOn w:val="Normal"/>
    <w:next w:val="Index1"/>
    <w:semiHidden/>
    <w:rsid w:val="008C1F00"/>
    <w:pPr>
      <w:spacing w:before="120" w:after="120"/>
    </w:pPr>
    <w:rPr>
      <w:rFonts w:ascii="Arial" w:hAnsi="Arial"/>
      <w:b/>
      <w:color w:val="918585"/>
      <w:sz w:val="24"/>
    </w:rPr>
  </w:style>
  <w:style w:type="paragraph" w:customStyle="1" w:styleId="Chapter">
    <w:name w:val="Chapter"/>
    <w:basedOn w:val="Normal"/>
    <w:rsid w:val="008C1F00"/>
    <w:pPr>
      <w:spacing w:before="240"/>
    </w:pPr>
    <w:rPr>
      <w:rFonts w:ascii="Times New Roman" w:hAnsi="Times New Roman"/>
      <w:smallCaps/>
      <w:spacing w:val="80"/>
      <w:sz w:val="28"/>
    </w:rPr>
  </w:style>
  <w:style w:type="paragraph" w:customStyle="1" w:styleId="InChapter">
    <w:name w:val="InChapter"/>
    <w:basedOn w:val="Heading3"/>
    <w:rsid w:val="008C1F00"/>
    <w:pPr>
      <w:spacing w:after="240"/>
      <w:outlineLvl w:val="9"/>
    </w:pPr>
    <w:rPr>
      <w:noProof/>
    </w:rPr>
  </w:style>
  <w:style w:type="paragraph" w:styleId="Index2">
    <w:name w:val="index 2"/>
    <w:basedOn w:val="Normal"/>
    <w:next w:val="Normal"/>
    <w:semiHidden/>
    <w:rsid w:val="008C1F00"/>
    <w:pPr>
      <w:tabs>
        <w:tab w:val="right" w:pos="4176"/>
      </w:tabs>
      <w:ind w:left="568" w:hanging="284"/>
    </w:pPr>
    <w:rPr>
      <w:rFonts w:ascii="Garamond" w:hAnsi="Garamond"/>
    </w:rPr>
  </w:style>
  <w:style w:type="paragraph" w:customStyle="1" w:styleId="Byline">
    <w:name w:val="Byline"/>
    <w:rsid w:val="008C1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F00"/>
    <w:pPr>
      <w:tabs>
        <w:tab w:val="clear" w:pos="3600"/>
        <w:tab w:val="clear" w:pos="3958"/>
      </w:tabs>
      <w:jc w:val="right"/>
    </w:pPr>
  </w:style>
  <w:style w:type="character" w:styleId="Emphasis">
    <w:name w:val="Emphasis"/>
    <w:basedOn w:val="DefaultParagraphFont"/>
    <w:qFormat/>
    <w:rsid w:val="008C1F00"/>
    <w:rPr>
      <w:i/>
    </w:rPr>
  </w:style>
  <w:style w:type="paragraph" w:styleId="Caption">
    <w:name w:val="caption"/>
    <w:basedOn w:val="BodyText"/>
    <w:next w:val="Normal"/>
    <w:qFormat/>
    <w:rsid w:val="008C1F00"/>
    <w:pPr>
      <w:framePr w:w="2268" w:hSpace="181" w:vSpace="181" w:wrap="around" w:vAnchor="text" w:hAnchor="page" w:x="1135" w:y="285" w:anchorLock="1"/>
    </w:pPr>
    <w:rPr>
      <w:i/>
    </w:rPr>
  </w:style>
  <w:style w:type="paragraph" w:customStyle="1" w:styleId="MiniTOCTitle">
    <w:name w:val="MiniTOCTitle"/>
    <w:basedOn w:val="Heading4"/>
    <w:rsid w:val="008C1F00"/>
    <w:pPr>
      <w:spacing w:before="240"/>
      <w:outlineLvl w:val="9"/>
    </w:pPr>
    <w:rPr>
      <w:noProof/>
      <w:sz w:val="24"/>
    </w:rPr>
  </w:style>
  <w:style w:type="paragraph" w:customStyle="1" w:styleId="MiniTOCItem">
    <w:name w:val="MiniTOCItem"/>
    <w:basedOn w:val="ListBullet"/>
    <w:rsid w:val="008C1F00"/>
    <w:pPr>
      <w:numPr>
        <w:numId w:val="0"/>
      </w:numPr>
      <w:tabs>
        <w:tab w:val="right" w:leader="dot" w:pos="6521"/>
      </w:tabs>
      <w:spacing w:before="0" w:after="0"/>
    </w:pPr>
  </w:style>
  <w:style w:type="paragraph" w:customStyle="1" w:styleId="TOFTitle">
    <w:name w:val="TOFTitle"/>
    <w:basedOn w:val="TOCTitle"/>
    <w:rsid w:val="008C1F00"/>
  </w:style>
  <w:style w:type="paragraph" w:styleId="TableofFigures">
    <w:name w:val="table of figures"/>
    <w:basedOn w:val="Normal"/>
    <w:next w:val="Normal"/>
    <w:semiHidden/>
    <w:rsid w:val="008C1F00"/>
    <w:pPr>
      <w:tabs>
        <w:tab w:val="right" w:leader="dot" w:pos="9072"/>
      </w:tabs>
      <w:ind w:left="970" w:hanging="403"/>
    </w:pPr>
    <w:rPr>
      <w:rFonts w:ascii="Times New Roman" w:hAnsi="Times New Roman"/>
      <w:b/>
    </w:rPr>
  </w:style>
  <w:style w:type="paragraph" w:styleId="ListNumber">
    <w:name w:val="List Number"/>
    <w:basedOn w:val="List"/>
    <w:rsid w:val="008C1F00"/>
    <w:pPr>
      <w:numPr>
        <w:numId w:val="10"/>
      </w:numPr>
    </w:pPr>
  </w:style>
  <w:style w:type="character" w:customStyle="1" w:styleId="WingdingSymbols">
    <w:name w:val="Wingding Symbols"/>
    <w:rsid w:val="008C1F00"/>
    <w:rPr>
      <w:rFonts w:ascii="Wingdings" w:hAnsi="Wingdings"/>
    </w:rPr>
  </w:style>
  <w:style w:type="paragraph" w:customStyle="1" w:styleId="TableHeading">
    <w:name w:val="Table Heading"/>
    <w:basedOn w:val="HeadingBase"/>
    <w:rsid w:val="008C1F00"/>
    <w:pPr>
      <w:keepLines/>
      <w:pBdr>
        <w:bottom w:val="single" w:sz="6" w:space="1" w:color="918585"/>
      </w:pBdr>
      <w:spacing w:before="240"/>
    </w:pPr>
  </w:style>
  <w:style w:type="character" w:customStyle="1" w:styleId="HotSpot">
    <w:name w:val="HotSpot"/>
    <w:rsid w:val="008C1F00"/>
    <w:rPr>
      <w:color w:val="0033CC"/>
      <w:u w:val="none"/>
    </w:rPr>
  </w:style>
  <w:style w:type="paragraph" w:customStyle="1" w:styleId="BodyTextRight">
    <w:name w:val="Body Text Right"/>
    <w:basedOn w:val="BodyText"/>
    <w:rsid w:val="008C1F00"/>
    <w:pPr>
      <w:spacing w:before="0" w:after="0"/>
      <w:jc w:val="right"/>
    </w:pPr>
  </w:style>
  <w:style w:type="paragraph" w:styleId="Index3">
    <w:name w:val="index 3"/>
    <w:basedOn w:val="ListNumber2"/>
    <w:next w:val="Normal"/>
    <w:semiHidden/>
    <w:rsid w:val="008C1F00"/>
    <w:pPr>
      <w:numPr>
        <w:numId w:val="0"/>
      </w:numPr>
      <w:tabs>
        <w:tab w:val="right" w:leader="dot" w:pos="4176"/>
      </w:tabs>
    </w:pPr>
  </w:style>
  <w:style w:type="paragraph" w:styleId="ListNumber2">
    <w:name w:val="List Number 2"/>
    <w:basedOn w:val="List2"/>
    <w:rsid w:val="008C1F00"/>
    <w:pPr>
      <w:numPr>
        <w:numId w:val="9"/>
      </w:numPr>
      <w:tabs>
        <w:tab w:val="clear" w:pos="1060"/>
      </w:tabs>
    </w:pPr>
  </w:style>
  <w:style w:type="paragraph" w:customStyle="1" w:styleId="MarginNote">
    <w:name w:val="Margin Note"/>
    <w:basedOn w:val="BodyText"/>
    <w:rsid w:val="008C1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F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F00"/>
    <w:rPr>
      <w:sz w:val="32"/>
    </w:rPr>
  </w:style>
  <w:style w:type="paragraph" w:customStyle="1" w:styleId="HeadingProcedure">
    <w:name w:val="Heading Procedure"/>
    <w:basedOn w:val="HeadingBase"/>
    <w:next w:val="Normal"/>
    <w:rsid w:val="008C1F00"/>
    <w:pPr>
      <w:tabs>
        <w:tab w:val="left" w:pos="0"/>
      </w:tabs>
      <w:spacing w:before="120" w:after="60"/>
    </w:pPr>
    <w:rPr>
      <w:i/>
      <w:color w:val="918585"/>
      <w:sz w:val="22"/>
    </w:rPr>
  </w:style>
  <w:style w:type="paragraph" w:customStyle="1" w:styleId="TableBodyText">
    <w:name w:val="Table Body Text"/>
    <w:basedOn w:val="BodyText"/>
    <w:rsid w:val="008C1F00"/>
    <w:pPr>
      <w:spacing w:before="60" w:after="60"/>
    </w:pPr>
  </w:style>
  <w:style w:type="paragraph" w:styleId="ListContinue">
    <w:name w:val="List Continue"/>
    <w:basedOn w:val="List"/>
    <w:rsid w:val="008C1F00"/>
    <w:pPr>
      <w:ind w:firstLine="0"/>
    </w:pPr>
  </w:style>
  <w:style w:type="paragraph" w:customStyle="1" w:styleId="ListNote">
    <w:name w:val="List Note"/>
    <w:basedOn w:val="List"/>
    <w:rsid w:val="008C1F00"/>
    <w:pPr>
      <w:pBdr>
        <w:top w:val="single" w:sz="6" w:space="2" w:color="918585"/>
        <w:bottom w:val="single" w:sz="6" w:space="2" w:color="918585"/>
      </w:pBdr>
      <w:tabs>
        <w:tab w:val="left" w:pos="1021"/>
      </w:tabs>
      <w:ind w:firstLine="0"/>
    </w:pPr>
  </w:style>
  <w:style w:type="paragraph" w:customStyle="1" w:styleId="Warning">
    <w:name w:val="Warning"/>
    <w:basedOn w:val="BodyText"/>
    <w:rsid w:val="008C1F00"/>
    <w:pPr>
      <w:shd w:val="clear" w:color="auto" w:fill="D9D9D9"/>
      <w:tabs>
        <w:tab w:val="left" w:pos="992"/>
      </w:tabs>
      <w:ind w:left="119" w:right="119"/>
    </w:pPr>
    <w:rPr>
      <w:sz w:val="20"/>
    </w:rPr>
  </w:style>
  <w:style w:type="paragraph" w:customStyle="1" w:styleId="MarginIcons">
    <w:name w:val="Margin Icons"/>
    <w:basedOn w:val="BodyText"/>
    <w:rsid w:val="008C1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F00"/>
    <w:rPr>
      <w:rFonts w:ascii="Courier New" w:hAnsi="Courier New"/>
    </w:rPr>
  </w:style>
  <w:style w:type="paragraph" w:customStyle="1" w:styleId="NoteBullet">
    <w:name w:val="Note Bullet"/>
    <w:basedOn w:val="Note"/>
    <w:rsid w:val="008C1F00"/>
    <w:pPr>
      <w:tabs>
        <w:tab w:val="clear" w:pos="680"/>
      </w:tabs>
      <w:spacing w:before="60" w:after="60"/>
    </w:pPr>
  </w:style>
  <w:style w:type="paragraph" w:customStyle="1" w:styleId="SubHeading2">
    <w:name w:val="SubHeading2"/>
    <w:basedOn w:val="HeadingBase"/>
    <w:rsid w:val="008C1F00"/>
    <w:pPr>
      <w:spacing w:before="240" w:after="60"/>
    </w:pPr>
    <w:rPr>
      <w:sz w:val="20"/>
    </w:rPr>
  </w:style>
  <w:style w:type="paragraph" w:customStyle="1" w:styleId="SubHeading1">
    <w:name w:val="SubHeading1"/>
    <w:basedOn w:val="HeadingBase"/>
    <w:rsid w:val="008C1F00"/>
    <w:pPr>
      <w:spacing w:before="240" w:after="60"/>
    </w:pPr>
    <w:rPr>
      <w:color w:val="918585"/>
      <w:sz w:val="22"/>
    </w:rPr>
  </w:style>
  <w:style w:type="paragraph" w:customStyle="1" w:styleId="SideHeading">
    <w:name w:val="Side Heading"/>
    <w:basedOn w:val="HeadingBase"/>
    <w:rsid w:val="008C1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F00"/>
    <w:pPr>
      <w:tabs>
        <w:tab w:val="num" w:pos="360"/>
      </w:tabs>
    </w:pPr>
  </w:style>
  <w:style w:type="paragraph" w:styleId="PlainText">
    <w:name w:val="Plain Text"/>
    <w:basedOn w:val="Normal"/>
    <w:link w:val="PlainTextChar"/>
    <w:rsid w:val="008C1F00"/>
    <w:rPr>
      <w:sz w:val="20"/>
    </w:rPr>
  </w:style>
  <w:style w:type="character" w:customStyle="1" w:styleId="PlainTextChar">
    <w:name w:val="Plain Text Char"/>
    <w:basedOn w:val="DefaultParagraphFont"/>
    <w:link w:val="PlainText"/>
    <w:rsid w:val="008C1F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F00"/>
    <w:rPr>
      <w:b/>
      <w:smallCaps/>
    </w:rPr>
  </w:style>
  <w:style w:type="paragraph" w:customStyle="1" w:styleId="TableListNumber">
    <w:name w:val="Table List Number"/>
    <w:basedOn w:val="ListNumber"/>
    <w:rsid w:val="008C1F00"/>
    <w:pPr>
      <w:numPr>
        <w:numId w:val="0"/>
      </w:numPr>
    </w:pPr>
  </w:style>
  <w:style w:type="paragraph" w:styleId="TOC4">
    <w:name w:val="toc 4"/>
    <w:basedOn w:val="TOCBase"/>
    <w:next w:val="Normal"/>
    <w:semiHidden/>
    <w:rsid w:val="008C1F00"/>
    <w:pPr>
      <w:tabs>
        <w:tab w:val="right" w:leader="dot" w:pos="9071"/>
      </w:tabs>
      <w:ind w:left="1701"/>
    </w:pPr>
  </w:style>
  <w:style w:type="paragraph" w:customStyle="1" w:styleId="ListAlpha">
    <w:name w:val="List Alpha"/>
    <w:basedOn w:val="List"/>
    <w:rsid w:val="008C1F00"/>
    <w:pPr>
      <w:numPr>
        <w:numId w:val="8"/>
      </w:numPr>
    </w:pPr>
  </w:style>
  <w:style w:type="paragraph" w:customStyle="1" w:styleId="ListAlpha2">
    <w:name w:val="List Alpha 2"/>
    <w:basedOn w:val="List2"/>
    <w:rsid w:val="008C1F00"/>
    <w:pPr>
      <w:numPr>
        <w:numId w:val="7"/>
      </w:numPr>
    </w:pPr>
  </w:style>
  <w:style w:type="paragraph" w:styleId="List3">
    <w:name w:val="List 3"/>
    <w:basedOn w:val="BodyText"/>
    <w:rsid w:val="008C1F00"/>
    <w:pPr>
      <w:tabs>
        <w:tab w:val="left" w:pos="1021"/>
      </w:tabs>
      <w:spacing w:before="60" w:after="60"/>
      <w:ind w:left="1020" w:hanging="340"/>
    </w:pPr>
  </w:style>
  <w:style w:type="paragraph" w:styleId="List4">
    <w:name w:val="List 4"/>
    <w:basedOn w:val="BodyText"/>
    <w:rsid w:val="008C1F00"/>
    <w:pPr>
      <w:tabs>
        <w:tab w:val="left" w:pos="1361"/>
      </w:tabs>
      <w:spacing w:before="60" w:after="60"/>
      <w:ind w:left="1361" w:hanging="340"/>
    </w:pPr>
  </w:style>
  <w:style w:type="paragraph" w:styleId="List5">
    <w:name w:val="List 5"/>
    <w:basedOn w:val="BodyText"/>
    <w:rsid w:val="008C1F00"/>
    <w:pPr>
      <w:tabs>
        <w:tab w:val="left" w:pos="1701"/>
      </w:tabs>
      <w:spacing w:before="60" w:after="60"/>
      <w:ind w:left="1701" w:hanging="340"/>
    </w:pPr>
  </w:style>
  <w:style w:type="paragraph" w:styleId="ListBullet3">
    <w:name w:val="List Bullet 3"/>
    <w:basedOn w:val="List3"/>
    <w:rsid w:val="008C1F00"/>
    <w:pPr>
      <w:numPr>
        <w:numId w:val="14"/>
      </w:numPr>
      <w:tabs>
        <w:tab w:val="clear" w:pos="1021"/>
      </w:tabs>
      <w:ind w:left="1037" w:hanging="357"/>
    </w:pPr>
  </w:style>
  <w:style w:type="paragraph" w:styleId="ListBullet4">
    <w:name w:val="List Bullet 4"/>
    <w:basedOn w:val="List4"/>
    <w:rsid w:val="008C1F00"/>
    <w:pPr>
      <w:numPr>
        <w:numId w:val="2"/>
      </w:numPr>
    </w:pPr>
  </w:style>
  <w:style w:type="paragraph" w:styleId="ListBullet5">
    <w:name w:val="List Bullet 5"/>
    <w:basedOn w:val="List5"/>
    <w:rsid w:val="008C1F00"/>
    <w:pPr>
      <w:numPr>
        <w:numId w:val="3"/>
      </w:numPr>
    </w:pPr>
  </w:style>
  <w:style w:type="paragraph" w:styleId="ListContinue2">
    <w:name w:val="List Continue 2"/>
    <w:basedOn w:val="List2"/>
    <w:rsid w:val="008C1F00"/>
    <w:pPr>
      <w:ind w:firstLine="0"/>
    </w:pPr>
  </w:style>
  <w:style w:type="paragraph" w:styleId="ListContinue3">
    <w:name w:val="List Continue 3"/>
    <w:basedOn w:val="List3"/>
    <w:rsid w:val="008C1F00"/>
    <w:pPr>
      <w:ind w:left="1021" w:firstLine="0"/>
    </w:pPr>
  </w:style>
  <w:style w:type="paragraph" w:styleId="ListContinue4">
    <w:name w:val="List Continue 4"/>
    <w:basedOn w:val="List4"/>
    <w:rsid w:val="008C1F00"/>
    <w:pPr>
      <w:ind w:firstLine="0"/>
    </w:pPr>
  </w:style>
  <w:style w:type="paragraph" w:styleId="ListContinue5">
    <w:name w:val="List Continue 5"/>
    <w:basedOn w:val="List5"/>
    <w:rsid w:val="008C1F00"/>
    <w:pPr>
      <w:ind w:firstLine="0"/>
    </w:pPr>
  </w:style>
  <w:style w:type="paragraph" w:styleId="ListNumber3">
    <w:name w:val="List Number 3"/>
    <w:basedOn w:val="List3"/>
    <w:rsid w:val="008C1F00"/>
    <w:pPr>
      <w:numPr>
        <w:numId w:val="4"/>
      </w:numPr>
    </w:pPr>
  </w:style>
  <w:style w:type="paragraph" w:styleId="ListNumber4">
    <w:name w:val="List Number 4"/>
    <w:basedOn w:val="List4"/>
    <w:rsid w:val="008C1F00"/>
    <w:pPr>
      <w:numPr>
        <w:numId w:val="5"/>
      </w:numPr>
    </w:pPr>
  </w:style>
  <w:style w:type="paragraph" w:styleId="ListNumber5">
    <w:name w:val="List Number 5"/>
    <w:basedOn w:val="List5"/>
    <w:rsid w:val="008C1F00"/>
    <w:pPr>
      <w:numPr>
        <w:numId w:val="6"/>
      </w:numPr>
    </w:pPr>
  </w:style>
  <w:style w:type="paragraph" w:styleId="BlockText">
    <w:name w:val="Block Text"/>
    <w:basedOn w:val="Normal"/>
    <w:rsid w:val="008C1F00"/>
    <w:pPr>
      <w:spacing w:after="120"/>
      <w:ind w:left="1440" w:right="1440"/>
    </w:pPr>
  </w:style>
  <w:style w:type="character" w:customStyle="1" w:styleId="Subscript">
    <w:name w:val="Subscript"/>
    <w:basedOn w:val="DefaultParagraphFont"/>
    <w:rsid w:val="008C1F00"/>
    <w:rPr>
      <w:sz w:val="16"/>
      <w:vertAlign w:val="subscript"/>
    </w:rPr>
  </w:style>
  <w:style w:type="character" w:customStyle="1" w:styleId="Superscript">
    <w:name w:val="Superscript"/>
    <w:basedOn w:val="DefaultParagraphFont"/>
    <w:rsid w:val="008C1F00"/>
    <w:rPr>
      <w:sz w:val="16"/>
      <w:vertAlign w:val="superscript"/>
    </w:rPr>
  </w:style>
  <w:style w:type="character" w:customStyle="1" w:styleId="Symbols">
    <w:name w:val="Symbols"/>
    <w:basedOn w:val="DefaultParagraphFont"/>
    <w:rsid w:val="008C1F00"/>
    <w:rPr>
      <w:rFonts w:ascii="Symbol" w:hAnsi="Symbol"/>
    </w:rPr>
  </w:style>
  <w:style w:type="character" w:customStyle="1" w:styleId="MenuOptions">
    <w:name w:val="Menu Options"/>
    <w:basedOn w:val="DefaultParagraphFont"/>
    <w:rsid w:val="008C1F00"/>
    <w:rPr>
      <w:rFonts w:ascii="Arial Narrow" w:hAnsi="Arial Narrow"/>
      <w:smallCaps/>
    </w:rPr>
  </w:style>
  <w:style w:type="character" w:customStyle="1" w:styleId="Buttons">
    <w:name w:val="Buttons"/>
    <w:basedOn w:val="DefaultParagraphFont"/>
    <w:rsid w:val="008C1F00"/>
    <w:rPr>
      <w:b/>
    </w:rPr>
  </w:style>
  <w:style w:type="character" w:customStyle="1" w:styleId="Underlined">
    <w:name w:val="Underlined"/>
    <w:basedOn w:val="DefaultParagraphFont"/>
    <w:rsid w:val="008C1F00"/>
    <w:rPr>
      <w:u w:val="single"/>
    </w:rPr>
  </w:style>
  <w:style w:type="paragraph" w:customStyle="1" w:styleId="TableBodyTextRight">
    <w:name w:val="Table Body Text Right"/>
    <w:basedOn w:val="TableBodyText"/>
    <w:rsid w:val="008C1F00"/>
    <w:pPr>
      <w:widowControl w:val="0"/>
      <w:autoSpaceDE w:val="0"/>
      <w:autoSpaceDN w:val="0"/>
      <w:adjustRightInd w:val="0"/>
      <w:jc w:val="right"/>
    </w:pPr>
    <w:rPr>
      <w:rFonts w:cs="Arial"/>
      <w:szCs w:val="18"/>
    </w:rPr>
  </w:style>
  <w:style w:type="paragraph" w:customStyle="1" w:styleId="CopyrightText">
    <w:name w:val="Copyright Text"/>
    <w:basedOn w:val="BodyText"/>
    <w:rsid w:val="008C1F00"/>
    <w:rPr>
      <w:sz w:val="18"/>
    </w:rPr>
  </w:style>
  <w:style w:type="paragraph" w:customStyle="1" w:styleId="BodySmallRight">
    <w:name w:val="Body Small Right"/>
    <w:basedOn w:val="BodyTextRight"/>
    <w:rsid w:val="008C1F00"/>
    <w:rPr>
      <w:sz w:val="18"/>
      <w:szCs w:val="18"/>
    </w:rPr>
  </w:style>
  <w:style w:type="paragraph" w:customStyle="1" w:styleId="MarginEdition">
    <w:name w:val="Margin Edition"/>
    <w:basedOn w:val="MarginNote"/>
    <w:rsid w:val="008C1F00"/>
    <w:pPr>
      <w:spacing w:before="0" w:after="0"/>
    </w:pPr>
    <w:rPr>
      <w:rFonts w:ascii="Times New Roman" w:hAnsi="Times New Roman"/>
      <w:color w:val="999999"/>
    </w:rPr>
  </w:style>
  <w:style w:type="paragraph" w:customStyle="1" w:styleId="Spacer">
    <w:name w:val="Spacer"/>
    <w:basedOn w:val="Normal"/>
    <w:rsid w:val="008C1F00"/>
    <w:rPr>
      <w:sz w:val="2"/>
      <w:szCs w:val="2"/>
    </w:rPr>
  </w:style>
  <w:style w:type="character" w:customStyle="1" w:styleId="Small">
    <w:name w:val="Small"/>
    <w:basedOn w:val="DefaultParagraphFont"/>
    <w:rsid w:val="008C1F00"/>
    <w:rPr>
      <w:sz w:val="16"/>
    </w:rPr>
  </w:style>
  <w:style w:type="paragraph" w:customStyle="1" w:styleId="WideTable">
    <w:name w:val="Wide Table"/>
    <w:basedOn w:val="Normal"/>
    <w:rsid w:val="008C1F00"/>
    <w:pPr>
      <w:ind w:left="-1418"/>
    </w:pPr>
    <w:rPr>
      <w:sz w:val="2"/>
      <w:szCs w:val="2"/>
    </w:rPr>
  </w:style>
  <w:style w:type="character" w:styleId="PageNumber">
    <w:name w:val="page number"/>
    <w:basedOn w:val="DefaultParagraphFont"/>
    <w:rsid w:val="008C1F00"/>
  </w:style>
  <w:style w:type="paragraph" w:styleId="Quote">
    <w:name w:val="Quote"/>
    <w:basedOn w:val="Heading1"/>
    <w:link w:val="QuoteChar"/>
    <w:qFormat/>
    <w:rsid w:val="008C1F00"/>
    <w:rPr>
      <w:b w:val="0"/>
      <w:sz w:val="72"/>
      <w:szCs w:val="72"/>
      <w:lang w:val="en-NZ"/>
    </w:rPr>
  </w:style>
  <w:style w:type="character" w:customStyle="1" w:styleId="QuoteChar">
    <w:name w:val="Quote Char"/>
    <w:basedOn w:val="DefaultParagraphFont"/>
    <w:link w:val="Quote"/>
    <w:rsid w:val="008C1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F00"/>
    <w:pPr>
      <w:pageBreakBefore/>
    </w:pPr>
  </w:style>
  <w:style w:type="paragraph" w:customStyle="1" w:styleId="Border">
    <w:name w:val="Border"/>
    <w:basedOn w:val="Normal"/>
    <w:qFormat/>
    <w:rsid w:val="008C1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F00"/>
    <w:rPr>
      <w:b/>
      <w:bCs/>
      <w:i/>
      <w:iCs/>
      <w:color w:val="auto"/>
    </w:rPr>
  </w:style>
  <w:style w:type="paragraph" w:styleId="IntenseQuote">
    <w:name w:val="Intense Quote"/>
    <w:basedOn w:val="Normal"/>
    <w:next w:val="Normal"/>
    <w:link w:val="IntenseQuoteChar"/>
    <w:uiPriority w:val="30"/>
    <w:qFormat/>
    <w:rsid w:val="008C1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F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F00"/>
    <w:rPr>
      <w:smallCaps/>
      <w:color w:val="auto"/>
      <w:u w:val="single"/>
    </w:rPr>
  </w:style>
  <w:style w:type="character" w:styleId="IntenseReference">
    <w:name w:val="Intense Reference"/>
    <w:basedOn w:val="DefaultParagraphFont"/>
    <w:uiPriority w:val="32"/>
    <w:qFormat/>
    <w:rsid w:val="008C1F00"/>
    <w:rPr>
      <w:b/>
      <w:bCs/>
      <w:smallCaps/>
      <w:color w:val="auto"/>
      <w:spacing w:val="5"/>
      <w:u w:val="single"/>
    </w:rPr>
  </w:style>
  <w:style w:type="paragraph" w:customStyle="1" w:styleId="2ColumnHeading">
    <w:name w:val="2Column Heading"/>
    <w:basedOn w:val="BodyText"/>
    <w:qFormat/>
    <w:rsid w:val="008C1F00"/>
    <w:pPr>
      <w:spacing w:after="60"/>
      <w:ind w:left="-2268"/>
    </w:pPr>
    <w:rPr>
      <w:b/>
    </w:rPr>
  </w:style>
  <w:style w:type="paragraph" w:customStyle="1" w:styleId="Heading1TOC">
    <w:name w:val="Heading1 TOC"/>
    <w:basedOn w:val="Normal"/>
    <w:qFormat/>
    <w:rsid w:val="008C1F00"/>
    <w:pPr>
      <w:spacing w:before="240" w:after="120"/>
    </w:pPr>
    <w:rPr>
      <w:rFonts w:ascii="Times New Roman" w:hAnsi="Times New Roman"/>
      <w:b/>
      <w:sz w:val="32"/>
    </w:rPr>
  </w:style>
  <w:style w:type="paragraph" w:customStyle="1" w:styleId="Heading2TOC">
    <w:name w:val="Heading2 TOC"/>
    <w:basedOn w:val="Normal"/>
    <w:qFormat/>
    <w:rsid w:val="008C1F00"/>
    <w:pPr>
      <w:spacing w:before="240" w:after="60"/>
    </w:pPr>
    <w:rPr>
      <w:rFonts w:ascii="Times New Roman" w:hAnsi="Times New Roman"/>
      <w:b/>
      <w:sz w:val="28"/>
    </w:rPr>
  </w:style>
  <w:style w:type="character" w:customStyle="1" w:styleId="Underline">
    <w:name w:val="Underline"/>
    <w:basedOn w:val="DefaultParagraphFont"/>
    <w:qFormat/>
    <w:rsid w:val="008C1F00"/>
    <w:rPr>
      <w:u w:val="single"/>
    </w:rPr>
  </w:style>
  <w:style w:type="character" w:customStyle="1" w:styleId="BoldandItalics">
    <w:name w:val="Bold and Italics"/>
    <w:qFormat/>
    <w:rsid w:val="008C1F00"/>
    <w:rPr>
      <w:b/>
      <w:i/>
      <w:u w:val="none"/>
    </w:rPr>
  </w:style>
  <w:style w:type="paragraph" w:styleId="BalloonText">
    <w:name w:val="Balloon Text"/>
    <w:basedOn w:val="Normal"/>
    <w:link w:val="BalloonTextChar"/>
    <w:rsid w:val="008C1F00"/>
    <w:rPr>
      <w:rFonts w:ascii="Tahoma" w:hAnsi="Tahoma" w:cs="Tahoma"/>
      <w:sz w:val="16"/>
      <w:szCs w:val="16"/>
    </w:rPr>
  </w:style>
  <w:style w:type="character" w:customStyle="1" w:styleId="BalloonTextChar">
    <w:name w:val="Balloon Text Char"/>
    <w:basedOn w:val="DefaultParagraphFont"/>
    <w:link w:val="BalloonText"/>
    <w:rsid w:val="008C1F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F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F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830</Words>
  <Characters>5023</Characters>
  <Application>Microsoft Office Word</Application>
  <DocSecurity>0</DocSecurity>
  <Lines>205</Lines>
  <Paragraphs>103</Paragraphs>
  <ScaleCrop>false</ScaleCrop>
  <Company>Author-it Software Corporation Ltd.</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AHCIRG204A Lay irrigation and/or drainage pipes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