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EAA" w:rsidP="00072EAA">
      <w:pPr>
        <w:pStyle w:val="Title"/>
      </w:pPr>
      <w:r>
        <w:fldChar w:fldCharType="begin"/>
      </w:r>
      <w:r>
        <w:instrText xml:space="preserve"> TITLE   \* MERGEFORMAT </w:instrText>
      </w:r>
      <w:r>
        <w:fldChar w:fldCharType="separate"/>
      </w:r>
      <w:r>
        <w:t>AHCINF202A Install, maintain and repair fencing</w:t>
      </w:r>
      <w:r>
        <w:fldChar w:fldCharType="end"/>
      </w:r>
    </w:p>
    <w:p w:rsidR="00072EAA" w:rsidP="00072EAA">
      <w:pPr>
        <w:pStyle w:val="Version"/>
        <w:sectPr w:rsidSect="007E3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A8D" w:rsidP="007E3A8D">
      <w:pPr>
        <w:pStyle w:val="SuperHeading"/>
      </w:pPr>
      <w:r w:rsidRPr="007E3A8D">
        <w:t>AHCINF202A Install, maintain and repair fencing</w:t>
      </w:r>
    </w:p>
    <w:p w:rsidR="00000000" w:rsidRPr="007E3A8D" w:rsidP="007E3A8D">
      <w:pPr>
        <w:pStyle w:val="Heading1"/>
      </w:pPr>
      <w:bookmarkStart w:id="1" w:name="O_267841"/>
      <w:bookmarkEnd w:id="1"/>
      <w:r w:rsidRPr="007E3A8D">
        <w:t>Modification History</w:t>
      </w:r>
    </w:p>
    <w:p w:rsidR="00000000" w:rsidRPr="007E3A8D" w:rsidP="007E3A8D">
      <w:pPr>
        <w:pStyle w:val="BodyText"/>
      </w:pPr>
      <w:r w:rsidRPr="007E3A8D">
        <w:t>Not Applicable</w:t>
      </w:r>
    </w:p>
    <w:p w:rsidR="00000000" w:rsidRPr="007E3A8D" w:rsidP="007E3A8D">
      <w:pPr>
        <w:pStyle w:val="AllowPageBreak"/>
      </w:pPr>
    </w:p>
    <w:p w:rsidR="00000000" w:rsidRPr="007E3A8D" w:rsidP="007E3A8D">
      <w:pPr>
        <w:pStyle w:val="Heading1"/>
      </w:pPr>
      <w:bookmarkStart w:id="2" w:name="O_188030"/>
      <w:bookmarkEnd w:id="2"/>
      <w:r w:rsidRPr="007E3A8D">
        <w:t>Unit Descriptor</w:t>
      </w:r>
    </w:p>
    <w:tbl>
      <w:tblPr>
        <w:tblW w:w="0" w:type="auto"/>
        <w:tblLayout w:type="fixed"/>
        <w:tblCellMar>
          <w:left w:w="62" w:type="dxa"/>
          <w:right w:w="62" w:type="dxa"/>
        </w:tblCellMar>
        <w:tblLook w:val="0000"/>
      </w:tblPr>
      <w:tblGrid>
        <w:gridCol w:w="2667"/>
        <w:gridCol w:w="5855"/>
      </w:tblGrid>
      <w:tr w:rsidTr="00072EA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This unit covers the process of installing, maintaining and repairing fencing and defines t</w:t>
            </w:r>
            <w:r w:rsidRPr="007E3A8D">
              <w:t>he standard required to:  select the appropriate materials and tools;  erect fence;  install gates and components;  assess the fencing site for environmental impacts of the fence;  undertake repairs, record work activities and clean up the fencing site;  r</w:t>
            </w:r>
            <w:r w:rsidRPr="007E3A8D">
              <w:t>emove and dispose of, or recycle waste.</w:t>
            </w:r>
          </w:p>
        </w:tc>
      </w:tr>
    </w:tbl>
    <w:p w:rsidR="00072EAA" w:rsidP="007E3A8D">
      <w:pPr>
        <w:pStyle w:val="BodyText"/>
      </w:pPr>
    </w:p>
    <w:p w:rsidR="00072EAA" w:rsidP="007E3A8D">
      <w:pPr>
        <w:pStyle w:val="BodyText"/>
      </w:pPr>
    </w:p>
    <w:p w:rsidR="00000000" w:rsidRPr="007E3A8D" w:rsidP="007E3A8D">
      <w:pPr>
        <w:pStyle w:val="Heading1"/>
      </w:pPr>
      <w:bookmarkStart w:id="3" w:name="O_188034"/>
      <w:bookmarkEnd w:id="3"/>
      <w:r w:rsidRPr="007E3A8D">
        <w:t>Application of the Unit</w:t>
      </w:r>
    </w:p>
    <w:tbl>
      <w:tblPr>
        <w:tblW w:w="0" w:type="auto"/>
        <w:tblLayout w:type="fixed"/>
        <w:tblCellMar>
          <w:left w:w="62" w:type="dxa"/>
          <w:right w:w="62" w:type="dxa"/>
        </w:tblCellMar>
        <w:tblLook w:val="0000"/>
      </w:tblPr>
      <w:tblGrid>
        <w:gridCol w:w="2754"/>
        <w:gridCol w:w="5768"/>
      </w:tblGrid>
      <w:tr w:rsidTr="00072EA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 xml:space="preserve">This unit applies to workers in rural organisations who operate under limited supervision with checking only related to overall progress within </w:t>
            </w:r>
            <w:r w:rsidRPr="007E3A8D">
              <w:t>established enterprise routines and procedures.</w:t>
            </w:r>
          </w:p>
        </w:tc>
      </w:tr>
    </w:tbl>
    <w:p w:rsidR="00072EAA" w:rsidP="007E3A8D">
      <w:pPr>
        <w:pStyle w:val="BodyText"/>
      </w:pPr>
    </w:p>
    <w:p w:rsidR="00072EAA" w:rsidP="007E3A8D">
      <w:pPr>
        <w:pStyle w:val="BodyText"/>
      </w:pPr>
    </w:p>
    <w:p w:rsidR="00000000" w:rsidRPr="007E3A8D" w:rsidP="007E3A8D">
      <w:pPr>
        <w:pStyle w:val="Heading1"/>
      </w:pPr>
      <w:bookmarkStart w:id="4" w:name="O_276101"/>
      <w:bookmarkEnd w:id="4"/>
      <w:r w:rsidRPr="007E3A8D">
        <w:t>Licensing/Regulatory Information</w:t>
      </w:r>
    </w:p>
    <w:p w:rsidR="00000000" w:rsidRPr="007E3A8D" w:rsidP="007E3A8D">
      <w:pPr>
        <w:pStyle w:val="BodyText"/>
      </w:pPr>
      <w:r w:rsidRPr="007E3A8D">
        <w:t>Not Applicable</w:t>
      </w:r>
    </w:p>
    <w:p w:rsidR="00000000" w:rsidRPr="007E3A8D" w:rsidP="007E3A8D">
      <w:pPr>
        <w:pStyle w:val="AllowPageBreak"/>
      </w:pPr>
    </w:p>
    <w:p w:rsidR="00000000" w:rsidRPr="007E3A8D" w:rsidP="007E3A8D">
      <w:pPr>
        <w:pStyle w:val="Heading1"/>
      </w:pPr>
      <w:bookmarkStart w:id="5" w:name="O_188032"/>
      <w:bookmarkEnd w:id="5"/>
      <w:r w:rsidRPr="007E3A8D">
        <w:t>Pre-Requisites</w:t>
      </w:r>
    </w:p>
    <w:tbl>
      <w:tblPr>
        <w:tblW w:w="0" w:type="auto"/>
        <w:tblLayout w:type="fixed"/>
        <w:tblCellMar>
          <w:left w:w="62" w:type="dxa"/>
          <w:right w:w="62" w:type="dxa"/>
        </w:tblCellMar>
        <w:tblLook w:val="0000"/>
      </w:tblPr>
      <w:tblGrid>
        <w:gridCol w:w="2775"/>
        <w:gridCol w:w="1295"/>
        <w:gridCol w:w="4452"/>
      </w:tblGrid>
      <w:tr w:rsidTr="00072E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p>
        </w:tc>
      </w:tr>
    </w:tbl>
    <w:p w:rsidR="00072EAA" w:rsidP="007E3A8D">
      <w:pPr>
        <w:pStyle w:val="BodyText"/>
      </w:pPr>
    </w:p>
    <w:p w:rsidR="00072EAA" w:rsidP="007E3A8D">
      <w:pPr>
        <w:pStyle w:val="BodyText"/>
      </w:pPr>
    </w:p>
    <w:p w:rsidR="00000000" w:rsidRPr="007E3A8D" w:rsidP="007E3A8D">
      <w:pPr>
        <w:pStyle w:val="Heading1"/>
      </w:pPr>
      <w:bookmarkStart w:id="6" w:name="O_188031"/>
      <w:bookmarkEnd w:id="6"/>
      <w:r w:rsidRPr="007E3A8D">
        <w:t>Employability Skills Information</w:t>
      </w:r>
    </w:p>
    <w:tbl>
      <w:tblPr>
        <w:tblW w:w="0" w:type="auto"/>
        <w:tblLayout w:type="fixed"/>
        <w:tblCellMar>
          <w:left w:w="62" w:type="dxa"/>
          <w:right w:w="62" w:type="dxa"/>
        </w:tblCellMar>
        <w:tblLook w:val="0000"/>
      </w:tblPr>
      <w:tblGrid>
        <w:gridCol w:w="2802"/>
        <w:gridCol w:w="5720"/>
      </w:tblGrid>
      <w:tr w:rsidTr="00072E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This unit contains employability skills.</w:t>
            </w:r>
          </w:p>
        </w:tc>
      </w:tr>
    </w:tbl>
    <w:p w:rsidR="00072EAA" w:rsidP="007E3A8D">
      <w:pPr>
        <w:pStyle w:val="BodyText"/>
      </w:pPr>
    </w:p>
    <w:p w:rsidR="00072EAA" w:rsidP="007E3A8D">
      <w:pPr>
        <w:pStyle w:val="BodyText"/>
      </w:pPr>
    </w:p>
    <w:p w:rsidR="00000000" w:rsidRPr="007E3A8D" w:rsidP="007E3A8D">
      <w:pPr>
        <w:pStyle w:val="Heading1"/>
      </w:pPr>
      <w:bookmarkStart w:id="7" w:name="O_285887"/>
      <w:bookmarkEnd w:id="7"/>
      <w:r w:rsidRPr="007E3A8D">
        <w:t>Elements and Performance Criteria Pre-Content</w:t>
      </w:r>
    </w:p>
    <w:p w:rsidR="00000000" w:rsidRPr="007E3A8D" w:rsidP="007E3A8D">
      <w:pPr>
        <w:pStyle w:val="BodyText"/>
      </w:pPr>
      <w:r w:rsidRPr="007E3A8D">
        <w:t>Not Applicable</w:t>
      </w:r>
    </w:p>
    <w:p w:rsidR="00000000" w:rsidRPr="007E3A8D" w:rsidP="007E3A8D">
      <w:pPr>
        <w:pStyle w:val="AllowPageBreak"/>
      </w:pPr>
    </w:p>
    <w:p w:rsidR="00000000" w:rsidRPr="007E3A8D" w:rsidP="007E3A8D">
      <w:pPr>
        <w:pStyle w:val="Heading1"/>
      </w:pPr>
      <w:bookmarkStart w:id="8" w:name="O_232554"/>
      <w:bookmarkEnd w:id="8"/>
      <w:r w:rsidRPr="007E3A8D">
        <w:t>Elements and Performance Criteria</w:t>
      </w:r>
    </w:p>
    <w:tbl>
      <w:tblPr>
        <w:tblW w:w="0" w:type="auto"/>
        <w:tblLayout w:type="fixed"/>
        <w:tblCellMar>
          <w:left w:w="62" w:type="dxa"/>
          <w:right w:w="62" w:type="dxa"/>
        </w:tblCellMar>
        <w:tblLook w:val="0000"/>
      </w:tblPr>
      <w:tblGrid>
        <w:gridCol w:w="2568"/>
        <w:gridCol w:w="5954"/>
      </w:tblGrid>
      <w:tr w:rsidTr="00072EA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PERFORMANCE CRITERIA</w:t>
            </w:r>
          </w:p>
        </w:tc>
      </w:tr>
      <w:tr w:rsidTr="00072EA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List"/>
              <w:rPr>
                <w:lang w:val="en-NZ"/>
              </w:rPr>
            </w:pPr>
            <w:r w:rsidRPr="007E3A8D">
              <w:t>1.</w:t>
            </w:r>
            <w:r w:rsidRPr="007E3A8D">
              <w:tab/>
              <w:t>Prepare for fencing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2"/>
            </w:pPr>
            <w:r w:rsidRPr="007E3A8D">
              <w:t>1.1.</w:t>
            </w:r>
            <w:r w:rsidRPr="007E3A8D">
              <w:tab/>
            </w:r>
            <w:r w:rsidRPr="007E3A8D">
              <w:t>Appropriate tools and materials are selected in accordance with task requirements, manufacturer's guidelines and fence design.</w:t>
            </w:r>
          </w:p>
          <w:p w:rsidR="00000000" w:rsidRPr="007E3A8D" w:rsidP="007E3A8D">
            <w:pPr>
              <w:pStyle w:val="List2"/>
            </w:pPr>
            <w:r w:rsidRPr="007E3A8D">
              <w:t>1.2.</w:t>
            </w:r>
            <w:r w:rsidRPr="007E3A8D">
              <w:tab/>
              <w:t>Faulty or unsafe tools are identified and put aside for repair or replacement.</w:t>
            </w:r>
          </w:p>
          <w:p w:rsidR="00000000" w:rsidRPr="007E3A8D" w:rsidP="007E3A8D">
            <w:pPr>
              <w:pStyle w:val="List2"/>
            </w:pPr>
            <w:r w:rsidRPr="007E3A8D">
              <w:t>1.3.</w:t>
            </w:r>
            <w:r w:rsidRPr="007E3A8D">
              <w:tab/>
              <w:t>Occupational Health and Safety (OHS) haz</w:t>
            </w:r>
            <w:r w:rsidRPr="007E3A8D">
              <w:t>ards are identified and safety concerns reported to the supervisor.</w:t>
            </w:r>
          </w:p>
          <w:p w:rsidR="00000000" w:rsidP="007E3A8D">
            <w:pPr>
              <w:pStyle w:val="List2"/>
              <w:rPr>
                <w:lang w:val="en-NZ"/>
              </w:rPr>
            </w:pPr>
            <w:r w:rsidRPr="007E3A8D">
              <w:t>1.4.</w:t>
            </w:r>
            <w:r w:rsidRPr="007E3A8D">
              <w:tab/>
              <w:t>Transport of fencing materials, tools and equipment to worksite is arranged.</w:t>
            </w:r>
          </w:p>
        </w:tc>
      </w:tr>
      <w:tr w:rsidTr="00072EA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List"/>
              <w:rPr>
                <w:lang w:val="en-NZ"/>
              </w:rPr>
            </w:pPr>
            <w:r w:rsidRPr="007E3A8D">
              <w:t>2.</w:t>
            </w:r>
            <w:r w:rsidRPr="007E3A8D">
              <w:tab/>
              <w:t>Undertake fence installation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2"/>
            </w:pPr>
            <w:r w:rsidRPr="007E3A8D">
              <w:t>2.1.</w:t>
            </w:r>
            <w:r w:rsidRPr="007E3A8D">
              <w:tab/>
              <w:t>Personal Protective Equipment (PPE) is used and maintained according</w:t>
            </w:r>
            <w:r w:rsidRPr="007E3A8D">
              <w:t xml:space="preserve"> to procedures.</w:t>
            </w:r>
          </w:p>
          <w:p w:rsidR="00000000" w:rsidRPr="007E3A8D" w:rsidP="007E3A8D">
            <w:pPr>
              <w:pStyle w:val="List2"/>
            </w:pPr>
            <w:r w:rsidRPr="007E3A8D">
              <w:t>2.2.</w:t>
            </w:r>
            <w:r w:rsidRPr="007E3A8D">
              <w:tab/>
              <w:t>Posts and stays are installed and secured in accordance with industry practice.</w:t>
            </w:r>
          </w:p>
          <w:p w:rsidR="00000000" w:rsidRPr="007E3A8D" w:rsidP="007E3A8D">
            <w:pPr>
              <w:pStyle w:val="List2"/>
            </w:pPr>
            <w:r w:rsidRPr="007E3A8D">
              <w:t>2.3.</w:t>
            </w:r>
            <w:r w:rsidRPr="007E3A8D">
              <w:tab/>
              <w:t>Wire is strung and tensioned in accordance with manufacturer's guidelines and industry practice.</w:t>
            </w:r>
          </w:p>
          <w:p w:rsidR="00000000" w:rsidRPr="007E3A8D" w:rsidP="007E3A8D">
            <w:pPr>
              <w:pStyle w:val="List2"/>
            </w:pPr>
            <w:r w:rsidRPr="007E3A8D">
              <w:t>2.4.</w:t>
            </w:r>
            <w:r w:rsidRPr="007E3A8D">
              <w:tab/>
              <w:t>Wire netting or other fencing materials are atta</w:t>
            </w:r>
            <w:r w:rsidRPr="007E3A8D">
              <w:t>ched in accordance with manufacturer's guidelines and industry practice.</w:t>
            </w:r>
          </w:p>
          <w:p w:rsidR="00000000" w:rsidP="007E3A8D">
            <w:pPr>
              <w:pStyle w:val="List2"/>
              <w:rPr>
                <w:lang w:val="en-NZ"/>
              </w:rPr>
            </w:pPr>
            <w:r w:rsidRPr="007E3A8D">
              <w:t>2.5.</w:t>
            </w:r>
            <w:r w:rsidRPr="007E3A8D">
              <w:tab/>
              <w:t>Gates are positioned and attached and checked for correct operation.</w:t>
            </w:r>
          </w:p>
        </w:tc>
      </w:tr>
      <w:tr w:rsidTr="00072EA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List"/>
              <w:rPr>
                <w:lang w:val="en-NZ"/>
              </w:rPr>
            </w:pPr>
            <w:r w:rsidRPr="007E3A8D">
              <w:t>3.</w:t>
            </w:r>
            <w:r w:rsidRPr="007E3A8D">
              <w:tab/>
              <w:t>Maintain and repair fencing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2"/>
            </w:pPr>
            <w:r w:rsidRPr="007E3A8D">
              <w:t>3.1.</w:t>
            </w:r>
            <w:r w:rsidRPr="007E3A8D">
              <w:tab/>
              <w:t>Faults or structural damage are identified and necessary repairs are car</w:t>
            </w:r>
            <w:r w:rsidRPr="007E3A8D">
              <w:t>ried out in accordance with industry practice and manufacturer's guidelines.</w:t>
            </w:r>
          </w:p>
          <w:p w:rsidR="00000000" w:rsidRPr="007E3A8D" w:rsidP="007E3A8D">
            <w:pPr>
              <w:pStyle w:val="List2"/>
            </w:pPr>
            <w:r w:rsidRPr="007E3A8D">
              <w:t>3.2.</w:t>
            </w:r>
            <w:r w:rsidRPr="007E3A8D">
              <w:tab/>
              <w:t>Dismantling operations are carried out recovering re-useable materials.</w:t>
            </w:r>
          </w:p>
          <w:p w:rsidR="00000000" w:rsidRPr="007E3A8D" w:rsidP="007E3A8D">
            <w:pPr>
              <w:pStyle w:val="List2"/>
            </w:pPr>
            <w:r w:rsidRPr="007E3A8D">
              <w:t>3.3.</w:t>
            </w:r>
            <w:r w:rsidRPr="007E3A8D">
              <w:tab/>
              <w:t>Further maintenance or repair works are identified and reported.</w:t>
            </w:r>
          </w:p>
          <w:p w:rsidR="00000000" w:rsidP="007E3A8D">
            <w:pPr>
              <w:pStyle w:val="List2"/>
              <w:rPr>
                <w:lang w:val="en-NZ"/>
              </w:rPr>
            </w:pPr>
            <w:r w:rsidRPr="007E3A8D">
              <w:t>3.4.</w:t>
            </w:r>
            <w:r w:rsidRPr="007E3A8D">
              <w:tab/>
            </w:r>
            <w:r w:rsidRPr="007E3A8D">
              <w:t>Used fencing material is packed for reuse or disposed of according to enterprise procedures.</w:t>
            </w:r>
          </w:p>
        </w:tc>
      </w:tr>
      <w:tr w:rsidTr="00072EA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List"/>
              <w:rPr>
                <w:lang w:val="en-NZ"/>
              </w:rPr>
            </w:pPr>
            <w:r w:rsidRPr="007E3A8D">
              <w:t>4.</w:t>
            </w:r>
            <w:r w:rsidRPr="007E3A8D">
              <w:tab/>
              <w:t>Complete fencing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2"/>
            </w:pPr>
            <w:r w:rsidRPr="007E3A8D">
              <w:t>4.1.</w:t>
            </w:r>
            <w:r w:rsidRPr="007E3A8D">
              <w:tab/>
              <w:t>Work area is cleared and tidied and all non re-useable materials are disposed of in an environmentally responsible manner.</w:t>
            </w:r>
          </w:p>
          <w:p w:rsidR="00000000" w:rsidRPr="007E3A8D" w:rsidP="007E3A8D">
            <w:pPr>
              <w:pStyle w:val="List2"/>
            </w:pPr>
            <w:r w:rsidRPr="007E3A8D">
              <w:t>4.2.</w:t>
            </w:r>
            <w:r w:rsidRPr="007E3A8D">
              <w:tab/>
              <w:t>Tool</w:t>
            </w:r>
            <w:r w:rsidRPr="007E3A8D">
              <w:t>s, personal protective equipment and re-useable materials are cleaned and stored.</w:t>
            </w:r>
          </w:p>
          <w:p w:rsidR="00000000" w:rsidRPr="007E3A8D" w:rsidP="007E3A8D">
            <w:pPr>
              <w:pStyle w:val="List2"/>
            </w:pPr>
            <w:r w:rsidRPr="007E3A8D">
              <w:t>4.3.</w:t>
            </w:r>
            <w:r w:rsidRPr="007E3A8D">
              <w:tab/>
              <w:t>Work activities are recorded in accordance with industry practice.</w:t>
            </w:r>
          </w:p>
        </w:tc>
      </w:tr>
    </w:tbl>
    <w:p w:rsidR="00072EAA" w:rsidP="007E3A8D">
      <w:pPr>
        <w:pStyle w:val="BodyText"/>
      </w:pPr>
    </w:p>
    <w:p w:rsidR="00072EAA" w:rsidP="007E3A8D">
      <w:pPr>
        <w:pStyle w:val="BodyText"/>
      </w:pPr>
    </w:p>
    <w:p w:rsidR="00000000" w:rsidRPr="007E3A8D" w:rsidP="007E3A8D">
      <w:pPr>
        <w:pStyle w:val="Heading1"/>
      </w:pPr>
      <w:bookmarkStart w:id="9" w:name="O_256504"/>
      <w:bookmarkEnd w:id="9"/>
      <w:r w:rsidRPr="007E3A8D">
        <w:t>Required Skills and Knowledge</w:t>
      </w:r>
    </w:p>
    <w:tbl>
      <w:tblPr>
        <w:tblW w:w="0" w:type="auto"/>
        <w:tblLayout w:type="fixed"/>
        <w:tblCellMar>
          <w:left w:w="62" w:type="dxa"/>
          <w:right w:w="62" w:type="dxa"/>
        </w:tblCellMar>
        <w:tblLook w:val="0000"/>
      </w:tblPr>
      <w:tblGrid>
        <w:gridCol w:w="8522"/>
      </w:tblGrid>
      <w:tr w:rsidTr="00072E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REQUIRED SKILLS AND KNOWLEDGE</w:t>
            </w:r>
          </w:p>
        </w:tc>
      </w:tr>
      <w:tr w:rsidTr="00072E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t>This section describes the skills and knowledge required for this unit.</w:t>
            </w:r>
          </w:p>
        </w:tc>
      </w:tr>
      <w:tr w:rsidTr="00072E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Required skills</w:t>
            </w:r>
          </w:p>
        </w:tc>
      </w:tr>
      <w:tr w:rsidTr="00072E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Bullet"/>
            </w:pPr>
            <w:r w:rsidRPr="007E3A8D">
              <w:t>identify hazards and follow safe work practices</w:t>
            </w:r>
          </w:p>
          <w:p w:rsidR="00000000" w:rsidRPr="007E3A8D" w:rsidP="007E3A8D">
            <w:pPr>
              <w:pStyle w:val="ListBullet"/>
            </w:pPr>
            <w:r w:rsidRPr="007E3A8D">
              <w:t>site fencing materials and tools for efficient use</w:t>
            </w:r>
          </w:p>
          <w:p w:rsidR="00000000" w:rsidRPr="007E3A8D" w:rsidP="007E3A8D">
            <w:pPr>
              <w:pStyle w:val="ListBullet"/>
            </w:pPr>
            <w:r w:rsidRPr="007E3A8D">
              <w:t>use fencing tools safely and in accordance with manufacturer's guidelines</w:t>
            </w:r>
          </w:p>
          <w:p w:rsidR="00000000" w:rsidRPr="007E3A8D" w:rsidP="007E3A8D">
            <w:pPr>
              <w:pStyle w:val="ListBullet"/>
            </w:pPr>
            <w:r w:rsidRPr="007E3A8D">
              <w:t>install fence posts and stays</w:t>
            </w:r>
          </w:p>
          <w:p w:rsidR="00000000" w:rsidRPr="007E3A8D" w:rsidP="007E3A8D">
            <w:pPr>
              <w:pStyle w:val="ListBullet"/>
            </w:pPr>
            <w:r w:rsidRPr="007E3A8D">
              <w:t>tension fencing wire and netting in accordance with manufacturers guidelines</w:t>
            </w:r>
          </w:p>
          <w:p w:rsidR="00000000" w:rsidRPr="007E3A8D" w:rsidP="007E3A8D">
            <w:pPr>
              <w:pStyle w:val="ListBullet"/>
            </w:pPr>
            <w:r w:rsidRPr="007E3A8D">
              <w:t>string, strain and tie off wires safely and efficiently</w:t>
            </w:r>
          </w:p>
          <w:p w:rsidR="00000000" w:rsidRPr="007E3A8D" w:rsidP="007E3A8D">
            <w:pPr>
              <w:pStyle w:val="ListBullet"/>
            </w:pPr>
            <w:r w:rsidRPr="007E3A8D">
              <w:t>use hand tools safe</w:t>
            </w:r>
            <w:r w:rsidRPr="007E3A8D">
              <w:t>ly</w:t>
            </w:r>
          </w:p>
          <w:p w:rsidR="00000000" w:rsidRPr="007E3A8D" w:rsidP="007E3A8D">
            <w:pPr>
              <w:pStyle w:val="ListBullet"/>
            </w:pPr>
            <w:r w:rsidRPr="007E3A8D">
              <w:t>operate powered fencing machinery in a safe, efficient and controlled manner</w:t>
            </w:r>
          </w:p>
          <w:p w:rsidR="00000000" w:rsidRPr="007E3A8D" w:rsidP="007E3A8D">
            <w:pPr>
              <w:pStyle w:val="ListBullet"/>
            </w:pPr>
            <w:r w:rsidRPr="007E3A8D">
              <w:t>use literacy skills to follow sequenced written instructions and record information accurately and legibly</w:t>
            </w:r>
          </w:p>
          <w:p w:rsidR="00000000" w:rsidRPr="007E3A8D" w:rsidP="007E3A8D">
            <w:pPr>
              <w:pStyle w:val="ListBullet"/>
            </w:pPr>
            <w:r w:rsidRPr="007E3A8D">
              <w:t>use oral communication skills/language competence to fulfil the job r</w:t>
            </w:r>
            <w:r w:rsidRPr="007E3A8D">
              <w:t>ole as specified by the organisation including questioning, active listening, asking for clarification and seeking advice from supervisor</w:t>
            </w:r>
          </w:p>
          <w:p w:rsidR="00000000" w:rsidRPr="007E3A8D" w:rsidP="007E3A8D">
            <w:pPr>
              <w:pStyle w:val="ListBullet"/>
            </w:pPr>
            <w:r w:rsidRPr="007E3A8D">
              <w:t>use numeracy skills to estimate, calculate and record routine workplace measures</w:t>
            </w:r>
          </w:p>
          <w:p w:rsidR="00000000" w:rsidP="007E3A8D">
            <w:pPr>
              <w:pStyle w:val="ListBullet"/>
              <w:rPr>
                <w:lang w:val="en-NZ"/>
              </w:rPr>
            </w:pPr>
            <w:r w:rsidRPr="007E3A8D">
              <w:t>use interpersonal skills to relate to</w:t>
            </w:r>
            <w:r w:rsidRPr="007E3A8D">
              <w:t xml:space="preserve"> people from a range of social, cultural and ethnic backgrounds and with a range of physical and mental abilities.</w:t>
            </w:r>
          </w:p>
        </w:tc>
      </w:tr>
      <w:tr w:rsidTr="00072E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Required knowledge</w:t>
            </w:r>
          </w:p>
        </w:tc>
      </w:tr>
      <w:tr w:rsidTr="00072E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Bullet"/>
            </w:pPr>
            <w:r w:rsidRPr="007E3A8D">
              <w:t xml:space="preserve">designs and purpose of a range of conventional fencing </w:t>
            </w:r>
          </w:p>
          <w:p w:rsidR="00000000" w:rsidRPr="007E3A8D" w:rsidP="007E3A8D">
            <w:pPr>
              <w:pStyle w:val="ListBullet"/>
            </w:pPr>
            <w:r w:rsidRPr="007E3A8D">
              <w:t>wire types, knots, tensions applications and limitations</w:t>
            </w:r>
          </w:p>
          <w:p w:rsidR="00000000" w:rsidRPr="007E3A8D" w:rsidP="007E3A8D">
            <w:pPr>
              <w:pStyle w:val="ListBullet"/>
            </w:pPr>
            <w:r w:rsidRPr="007E3A8D">
              <w:t>common hazards involved in fencing installation, maintenance and repair</w:t>
            </w:r>
          </w:p>
          <w:p w:rsidR="00000000" w:rsidRPr="007E3A8D" w:rsidP="007E3A8D">
            <w:pPr>
              <w:pStyle w:val="ListBullet"/>
            </w:pPr>
            <w:r w:rsidRPr="007E3A8D">
              <w:t xml:space="preserve">uses and types of fencing tools and equipment </w:t>
            </w:r>
          </w:p>
          <w:p w:rsidR="00000000" w:rsidRPr="007E3A8D" w:rsidP="007E3A8D">
            <w:pPr>
              <w:pStyle w:val="ListBullet"/>
            </w:pPr>
            <w:r w:rsidRPr="007E3A8D">
              <w:t>fencing materials manufacturers specifications and guidelines</w:t>
            </w:r>
          </w:p>
          <w:p w:rsidR="00000000" w:rsidRPr="007E3A8D" w:rsidP="007E3A8D">
            <w:pPr>
              <w:pStyle w:val="ListBullet"/>
            </w:pPr>
            <w:r w:rsidRPr="007E3A8D">
              <w:t>OHS and environmental legislation, codes of practice and enterprise procedu</w:t>
            </w:r>
            <w:r w:rsidRPr="007E3A8D">
              <w:t>res.</w:t>
            </w:r>
          </w:p>
        </w:tc>
      </w:tr>
    </w:tbl>
    <w:p w:rsidR="00072EAA" w:rsidP="007E3A8D">
      <w:pPr>
        <w:pStyle w:val="BodyText"/>
      </w:pPr>
    </w:p>
    <w:p w:rsidR="00072EAA" w:rsidP="007E3A8D">
      <w:pPr>
        <w:pStyle w:val="BodyText"/>
      </w:pPr>
    </w:p>
    <w:p w:rsidR="00000000" w:rsidRPr="007E3A8D" w:rsidP="007E3A8D">
      <w:pPr>
        <w:pStyle w:val="AllowPageBreak"/>
      </w:pPr>
    </w:p>
    <w:p w:rsidR="00000000" w:rsidRPr="007E3A8D" w:rsidP="007E3A8D">
      <w:pPr>
        <w:pStyle w:val="Heading1"/>
      </w:pPr>
      <w:bookmarkStart w:id="10" w:name="O_240538"/>
      <w:bookmarkEnd w:id="10"/>
      <w:r w:rsidRPr="007E3A8D">
        <w:t>Evidence Guide</w:t>
      </w:r>
    </w:p>
    <w:tbl>
      <w:tblPr>
        <w:tblW w:w="9570" w:type="dxa"/>
        <w:tblLayout w:type="fixed"/>
        <w:tblCellMar>
          <w:left w:w="62" w:type="dxa"/>
          <w:right w:w="62" w:type="dxa"/>
        </w:tblCellMar>
        <w:tblLook w:val="0000"/>
      </w:tblPr>
      <w:tblGrid>
        <w:gridCol w:w="3908"/>
        <w:gridCol w:w="5662"/>
      </w:tblGrid>
      <w:tr w:rsidTr="00072E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EVIDENCE GUIDE</w:t>
            </w:r>
          </w:p>
        </w:tc>
      </w:tr>
      <w:tr w:rsidTr="00072E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t xml:space="preserve">The evidence guide provides advice on assessment and must be read in conjunction with the performance criteria, required skills and knowledge, </w:t>
            </w:r>
            <w:r w:rsidRPr="007E3A8D">
              <w:t>range statement and the Assessment Guidelines for the Training Package.</w:t>
            </w:r>
          </w:p>
        </w:tc>
      </w:tr>
      <w:tr w:rsidTr="00072E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E3A8D" w:rsidP="007E3A8D">
            <w:pPr>
              <w:pStyle w:val="ListBullet"/>
            </w:pPr>
            <w:r w:rsidRPr="007E3A8D">
              <w:t>select the appropriate materials and tools</w:t>
            </w:r>
          </w:p>
          <w:p w:rsidR="00000000" w:rsidRPr="007E3A8D" w:rsidP="007E3A8D">
            <w:pPr>
              <w:pStyle w:val="ListBullet"/>
            </w:pPr>
            <w:r w:rsidRPr="007E3A8D">
              <w:t>erect fence, install gates and components</w:t>
            </w:r>
          </w:p>
          <w:p w:rsidR="00000000" w:rsidRPr="007E3A8D" w:rsidP="007E3A8D">
            <w:pPr>
              <w:pStyle w:val="ListBullet"/>
            </w:pPr>
            <w:r w:rsidRPr="007E3A8D">
              <w:t>assess the fencing site for environmental impacts of the fence</w:t>
            </w:r>
          </w:p>
          <w:p w:rsidR="00000000" w:rsidRPr="007E3A8D" w:rsidP="007E3A8D">
            <w:pPr>
              <w:pStyle w:val="ListBullet"/>
            </w:pPr>
            <w:r w:rsidRPr="007E3A8D">
              <w:t>undertake repairs</w:t>
            </w:r>
          </w:p>
          <w:p w:rsidR="00000000" w:rsidRPr="007E3A8D" w:rsidP="007E3A8D">
            <w:pPr>
              <w:pStyle w:val="ListBullet"/>
            </w:pPr>
            <w:r w:rsidRPr="007E3A8D">
              <w:t>record work activities</w:t>
            </w:r>
          </w:p>
          <w:p w:rsidR="00000000" w:rsidP="007E3A8D">
            <w:pPr>
              <w:pStyle w:val="ListBullet"/>
              <w:rPr>
                <w:lang w:val="en-NZ"/>
              </w:rPr>
            </w:pPr>
            <w:r w:rsidRPr="007E3A8D">
              <w:t>clean up the fencing site and remove and dispose of, or recycle, waste.</w:t>
            </w:r>
          </w:p>
        </w:tc>
      </w:tr>
      <w:tr w:rsidTr="00072E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Competency requires the application of work practices under work conditions.  Selection and use of resources for some worksites may di</w:t>
            </w:r>
            <w:r w:rsidRPr="007E3A8D">
              <w:t>ffer due to the regional or enterprise circumstances.</w:t>
            </w:r>
          </w:p>
        </w:tc>
      </w:tr>
    </w:tbl>
    <w:p w:rsidR="00072EAA" w:rsidP="007E3A8D">
      <w:pPr>
        <w:pStyle w:val="BodyText"/>
      </w:pPr>
    </w:p>
    <w:p w:rsidR="00072EAA" w:rsidP="007E3A8D">
      <w:pPr>
        <w:pStyle w:val="BodyText"/>
      </w:pPr>
    </w:p>
    <w:p w:rsidR="00000000" w:rsidRPr="007E3A8D" w:rsidP="007E3A8D">
      <w:pPr>
        <w:pStyle w:val="Heading1"/>
      </w:pPr>
      <w:bookmarkStart w:id="11" w:name="O_248521"/>
      <w:bookmarkEnd w:id="11"/>
      <w:r w:rsidRPr="007E3A8D">
        <w:t>Range Statement</w:t>
      </w:r>
    </w:p>
    <w:tbl>
      <w:tblPr>
        <w:tblW w:w="0" w:type="auto"/>
        <w:tblLayout w:type="fixed"/>
        <w:tblCellMar>
          <w:left w:w="62" w:type="dxa"/>
          <w:right w:w="62" w:type="dxa"/>
        </w:tblCellMar>
        <w:tblLook w:val="0000"/>
      </w:tblPr>
      <w:tblGrid>
        <w:gridCol w:w="3504"/>
        <w:gridCol w:w="5018"/>
      </w:tblGrid>
      <w:tr w:rsidTr="00072E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RANGE STATEMENT</w:t>
            </w:r>
          </w:p>
        </w:tc>
      </w:tr>
      <w:tr w:rsidTr="00072E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t>The range statement relates to the unit of competency as a whole.</w:t>
            </w:r>
          </w:p>
        </w:tc>
      </w:tr>
      <w:tr w:rsidTr="00072EA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t>Fences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ListBullet"/>
            </w:pPr>
            <w:r w:rsidRPr="007E3A8D">
              <w:t>post and wire</w:t>
            </w:r>
          </w:p>
          <w:p w:rsidR="00000000" w:rsidRPr="007E3A8D" w:rsidP="007E3A8D">
            <w:pPr>
              <w:pStyle w:val="ListBullet"/>
            </w:pPr>
            <w:r w:rsidRPr="007E3A8D">
              <w:t>wire netting.</w:t>
            </w:r>
          </w:p>
        </w:tc>
      </w:tr>
    </w:tbl>
    <w:p w:rsidR="00072EAA" w:rsidP="007E3A8D">
      <w:pPr>
        <w:pStyle w:val="BodyText"/>
      </w:pPr>
    </w:p>
    <w:p w:rsidR="00072EAA" w:rsidP="007E3A8D">
      <w:pPr>
        <w:pStyle w:val="BodyText"/>
      </w:pPr>
    </w:p>
    <w:p w:rsidR="00000000" w:rsidRPr="007E3A8D" w:rsidP="007E3A8D">
      <w:pPr>
        <w:pStyle w:val="Heading1"/>
      </w:pPr>
      <w:bookmarkStart w:id="12" w:name="O_188036"/>
      <w:bookmarkEnd w:id="12"/>
      <w:r w:rsidRPr="007E3A8D">
        <w:t>Unit Sector(s)</w:t>
      </w:r>
    </w:p>
    <w:tbl>
      <w:tblPr>
        <w:tblW w:w="0" w:type="auto"/>
        <w:tblLayout w:type="fixed"/>
        <w:tblCellMar>
          <w:left w:w="62" w:type="dxa"/>
          <w:right w:w="62" w:type="dxa"/>
        </w:tblCellMar>
        <w:tblLook w:val="0000"/>
      </w:tblPr>
      <w:tblGrid>
        <w:gridCol w:w="2600"/>
        <w:gridCol w:w="5922"/>
      </w:tblGrid>
      <w:tr w:rsidTr="00072EA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r w:rsidRPr="007E3A8D">
              <w:t>Infrastructure</w:t>
            </w:r>
          </w:p>
        </w:tc>
      </w:tr>
    </w:tbl>
    <w:p w:rsidR="00072EAA" w:rsidP="007E3A8D">
      <w:pPr>
        <w:pStyle w:val="BodyText"/>
      </w:pPr>
    </w:p>
    <w:p w:rsidR="00072EAA" w:rsidP="007E3A8D">
      <w:pPr>
        <w:pStyle w:val="BodyText"/>
      </w:pPr>
    </w:p>
    <w:p w:rsidR="00000000" w:rsidRPr="007E3A8D" w:rsidP="007E3A8D">
      <w:pPr>
        <w:pStyle w:val="Heading1"/>
      </w:pPr>
      <w:bookmarkStart w:id="13" w:name="O_188033"/>
      <w:bookmarkEnd w:id="13"/>
      <w:r w:rsidRPr="007E3A8D">
        <w:t>Co-requisite units</w:t>
      </w:r>
    </w:p>
    <w:tbl>
      <w:tblPr>
        <w:tblW w:w="0" w:type="auto"/>
        <w:tblLayout w:type="fixed"/>
        <w:tblCellMar>
          <w:left w:w="62" w:type="dxa"/>
          <w:right w:w="62" w:type="dxa"/>
        </w:tblCellMar>
        <w:tblLook w:val="0000"/>
      </w:tblPr>
      <w:tblGrid>
        <w:gridCol w:w="2641"/>
        <w:gridCol w:w="1322"/>
        <w:gridCol w:w="4559"/>
      </w:tblGrid>
      <w:tr w:rsidTr="00072E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p>
        </w:tc>
      </w:tr>
      <w:tr w:rsidTr="00072E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p>
        </w:tc>
      </w:tr>
    </w:tbl>
    <w:p w:rsidR="00072EAA" w:rsidP="007E3A8D">
      <w:pPr>
        <w:pStyle w:val="BodyText"/>
      </w:pPr>
    </w:p>
    <w:p w:rsidR="00072EAA" w:rsidP="007E3A8D">
      <w:pPr>
        <w:pStyle w:val="BodyText"/>
      </w:pPr>
    </w:p>
    <w:p w:rsidR="00000000" w:rsidRPr="007E3A8D" w:rsidP="007E3A8D">
      <w:pPr>
        <w:pStyle w:val="Heading1"/>
      </w:pPr>
      <w:bookmarkStart w:id="14" w:name="O_188035"/>
      <w:bookmarkEnd w:id="14"/>
      <w:r w:rsidRPr="007E3A8D">
        <w:t>Competency field</w:t>
      </w:r>
    </w:p>
    <w:tbl>
      <w:tblPr>
        <w:tblW w:w="0" w:type="auto"/>
        <w:tblLayout w:type="fixed"/>
        <w:tblCellMar>
          <w:left w:w="62" w:type="dxa"/>
          <w:right w:w="62" w:type="dxa"/>
        </w:tblCellMar>
        <w:tblLook w:val="0000"/>
      </w:tblPr>
      <w:tblGrid>
        <w:gridCol w:w="2784"/>
        <w:gridCol w:w="5738"/>
      </w:tblGrid>
      <w:tr w:rsidTr="00072E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A8D">
            <w:pPr>
              <w:pStyle w:val="BodyText"/>
              <w:rPr>
                <w:lang w:val="en-NZ"/>
              </w:rPr>
            </w:pPr>
            <w:r w:rsidRPr="007E3A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A8D" w:rsidP="007E3A8D">
            <w:pPr>
              <w:pStyle w:val="BodyText"/>
            </w:pPr>
          </w:p>
        </w:tc>
      </w:tr>
    </w:tbl>
    <w:p w:rsidR="00072EAA" w:rsidP="007E3A8D">
      <w:pPr>
        <w:pStyle w:val="BodyText"/>
      </w:pPr>
    </w:p>
    <w:p w:rsidR="00072EAA" w:rsidP="007E3A8D">
      <w:pPr>
        <w:pStyle w:val="BodyText"/>
      </w:pPr>
    </w:p>
    <w:p w:rsidR="00000000" w:rsidRPr="007E3A8D" w:rsidP="007E3A8D"/>
    <w:sectPr w:rsidSect="007E3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EAA" w:rsidP="0007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AA" w:rsidP="007E3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2EAA" w:rsidP="007E3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2EAA" w:rsidP="007E3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EAA" w:rsidP="00072E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AA" w:rsidP="007E3A8D">
    <w:pPr>
      <w:pStyle w:val="Header"/>
      <w:framePr w:wrap="around"/>
    </w:pPr>
    <w:r>
      <w:fldChar w:fldCharType="begin"/>
    </w:r>
    <w:r>
      <w:instrText xml:space="preserve"> TITLE   \* MERGEFORMAT </w:instrText>
    </w:r>
    <w:r>
      <w:fldChar w:fldCharType="separate"/>
    </w:r>
    <w:r>
      <w:t>AHCINF202A Install, maintain and repair fencing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EAA" w:rsidP="007E3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A47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E1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A8D"/>
    <w:pPr>
      <w:spacing w:before="360" w:after="60"/>
      <w:outlineLvl w:val="0"/>
    </w:pPr>
    <w:rPr>
      <w:sz w:val="32"/>
    </w:rPr>
  </w:style>
  <w:style w:type="paragraph" w:styleId="Heading2">
    <w:name w:val="heading 2"/>
    <w:basedOn w:val="HeadingBase"/>
    <w:next w:val="BodyText"/>
    <w:link w:val="Heading2Char"/>
    <w:qFormat/>
    <w:rsid w:val="007E3A8D"/>
    <w:pPr>
      <w:keepLines/>
      <w:spacing w:before="240" w:after="120"/>
      <w:outlineLvl w:val="1"/>
    </w:pPr>
    <w:rPr>
      <w:sz w:val="28"/>
      <w:szCs w:val="40"/>
    </w:rPr>
  </w:style>
  <w:style w:type="paragraph" w:styleId="Heading3">
    <w:name w:val="heading 3"/>
    <w:basedOn w:val="HeadingBase"/>
    <w:next w:val="BodyText"/>
    <w:link w:val="Heading3Char"/>
    <w:qFormat/>
    <w:rsid w:val="007E3A8D"/>
    <w:pPr>
      <w:spacing w:before="180" w:after="120"/>
      <w:outlineLvl w:val="2"/>
    </w:pPr>
    <w:rPr>
      <w:spacing w:val="-10"/>
      <w:kern w:val="32"/>
    </w:rPr>
  </w:style>
  <w:style w:type="paragraph" w:styleId="Heading4">
    <w:name w:val="heading 4"/>
    <w:basedOn w:val="HeadingBase"/>
    <w:next w:val="BodyText"/>
    <w:link w:val="Heading4Char"/>
    <w:qFormat/>
    <w:rsid w:val="007E3A8D"/>
    <w:pPr>
      <w:spacing w:before="160" w:after="120"/>
      <w:outlineLvl w:val="3"/>
    </w:pPr>
    <w:rPr>
      <w:sz w:val="22"/>
    </w:rPr>
  </w:style>
  <w:style w:type="paragraph" w:styleId="Heading5">
    <w:name w:val="heading 5"/>
    <w:basedOn w:val="HeadingBase"/>
    <w:next w:val="Normal"/>
    <w:link w:val="Heading5Char"/>
    <w:qFormat/>
    <w:rsid w:val="007E3A8D"/>
    <w:pPr>
      <w:spacing w:before="80"/>
      <w:outlineLvl w:val="4"/>
    </w:pPr>
    <w:rPr>
      <w:color w:val="918585"/>
      <w:sz w:val="20"/>
    </w:rPr>
  </w:style>
  <w:style w:type="paragraph" w:styleId="Heading6">
    <w:name w:val="heading 6"/>
    <w:basedOn w:val="HeadingBase"/>
    <w:next w:val="Normal"/>
    <w:link w:val="Heading6Char"/>
    <w:qFormat/>
    <w:rsid w:val="007E3A8D"/>
    <w:pPr>
      <w:spacing w:before="60"/>
      <w:outlineLvl w:val="5"/>
    </w:pPr>
    <w:rPr>
      <w:color w:val="918585"/>
      <w:sz w:val="20"/>
    </w:rPr>
  </w:style>
  <w:style w:type="paragraph" w:styleId="Heading7">
    <w:name w:val="heading 7"/>
    <w:basedOn w:val="Normal"/>
    <w:next w:val="Normal"/>
    <w:link w:val="Heading7Char"/>
    <w:qFormat/>
    <w:rsid w:val="007E3A8D"/>
    <w:pPr>
      <w:ind w:left="720"/>
      <w:outlineLvl w:val="6"/>
    </w:pPr>
    <w:rPr>
      <w:i/>
    </w:rPr>
  </w:style>
  <w:style w:type="paragraph" w:styleId="Heading8">
    <w:name w:val="heading 8"/>
    <w:basedOn w:val="Normal"/>
    <w:next w:val="Normal"/>
    <w:link w:val="Heading8Char"/>
    <w:qFormat/>
    <w:rsid w:val="007E3A8D"/>
    <w:pPr>
      <w:ind w:left="720"/>
      <w:outlineLvl w:val="7"/>
    </w:pPr>
    <w:rPr>
      <w:i/>
    </w:rPr>
  </w:style>
  <w:style w:type="paragraph" w:styleId="Heading9">
    <w:name w:val="heading 9"/>
    <w:basedOn w:val="Normal"/>
    <w:next w:val="Normal"/>
    <w:link w:val="Heading9Char"/>
    <w:qFormat/>
    <w:rsid w:val="007E3A8D"/>
    <w:pPr>
      <w:ind w:left="720"/>
      <w:outlineLvl w:val="8"/>
    </w:pPr>
    <w:rPr>
      <w:i/>
    </w:rPr>
  </w:style>
  <w:style w:type="character" w:default="1" w:styleId="DefaultParagraphFont">
    <w:name w:val="Default Paragraph Font"/>
    <w:uiPriority w:val="1"/>
    <w:unhideWhenUsed/>
    <w:rsid w:val="007E3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A8D"/>
  </w:style>
  <w:style w:type="character" w:customStyle="1" w:styleId="Heading1Char">
    <w:name w:val="Heading 1 Char"/>
    <w:link w:val="Heading1"/>
    <w:rsid w:val="007E3A8D"/>
    <w:rPr>
      <w:rFonts w:ascii="Times New Roman" w:eastAsia="Times New Roman" w:hAnsi="Times New Roman" w:cs="Times New Roman"/>
      <w:b/>
      <w:sz w:val="32"/>
      <w:szCs w:val="20"/>
      <w:lang w:eastAsia="en-US"/>
    </w:rPr>
  </w:style>
  <w:style w:type="paragraph" w:styleId="BodyText">
    <w:name w:val="Body Text"/>
    <w:basedOn w:val="Normal"/>
    <w:link w:val="BodyTextChar"/>
    <w:rsid w:val="007E3A8D"/>
    <w:pPr>
      <w:spacing w:before="120" w:after="120"/>
      <w:contextualSpacing/>
    </w:pPr>
    <w:rPr>
      <w:rFonts w:ascii="Times New Roman" w:hAnsi="Times New Roman"/>
      <w:sz w:val="24"/>
      <w:szCs w:val="22"/>
    </w:rPr>
  </w:style>
  <w:style w:type="character" w:customStyle="1" w:styleId="BodyTextChar">
    <w:name w:val="Body Text Char"/>
    <w:link w:val="BodyText"/>
    <w:rsid w:val="007E3A8D"/>
    <w:rPr>
      <w:rFonts w:ascii="Times New Roman" w:eastAsia="Times New Roman" w:hAnsi="Times New Roman" w:cs="Times New Roman"/>
      <w:sz w:val="24"/>
      <w:lang w:val="en-US" w:eastAsia="en-US"/>
    </w:rPr>
  </w:style>
  <w:style w:type="paragraph" w:styleId="Footer">
    <w:name w:val="footer"/>
    <w:basedOn w:val="Normal"/>
    <w:link w:val="FooterChar"/>
    <w:rsid w:val="007E3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3A8D"/>
    <w:rPr>
      <w:rFonts w:ascii="Times New Roman" w:eastAsia="Times New Roman" w:hAnsi="Times New Roman" w:cs="Times New Roman"/>
      <w:sz w:val="16"/>
      <w:lang w:val="en-US" w:eastAsia="en-US"/>
    </w:rPr>
  </w:style>
  <w:style w:type="paragraph" w:styleId="List">
    <w:name w:val="List"/>
    <w:basedOn w:val="BodyText"/>
    <w:next w:val="BodyText"/>
    <w:rsid w:val="007E3A8D"/>
    <w:pPr>
      <w:tabs>
        <w:tab w:val="left" w:pos="340"/>
      </w:tabs>
      <w:spacing w:before="60" w:after="60"/>
      <w:ind w:left="340" w:hanging="340"/>
    </w:pPr>
  </w:style>
  <w:style w:type="paragraph" w:styleId="ListBullet">
    <w:name w:val="List Bullet"/>
    <w:basedOn w:val="List"/>
    <w:rsid w:val="007E3A8D"/>
    <w:pPr>
      <w:numPr>
        <w:numId w:val="12"/>
      </w:numPr>
      <w:tabs>
        <w:tab w:val="clear" w:pos="340"/>
      </w:tabs>
      <w:spacing w:before="40" w:after="40"/>
    </w:pPr>
  </w:style>
  <w:style w:type="character" w:customStyle="1" w:styleId="SpecialBold">
    <w:name w:val="Special Bold"/>
    <w:rsid w:val="007E3A8D"/>
    <w:rPr>
      <w:b/>
      <w:spacing w:val="0"/>
    </w:rPr>
  </w:style>
  <w:style w:type="paragraph" w:styleId="Header">
    <w:name w:val="header"/>
    <w:basedOn w:val="Normal"/>
    <w:link w:val="HeaderChar"/>
    <w:rsid w:val="007E3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3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A8D"/>
    <w:pPr>
      <w:spacing w:before="240" w:after="120"/>
      <w:outlineLvl w:val="0"/>
    </w:pPr>
    <w:rPr>
      <w:rFonts w:ascii="Times New Roman" w:hAnsi="Times New Roman"/>
      <w:b/>
      <w:sz w:val="28"/>
    </w:rPr>
  </w:style>
  <w:style w:type="paragraph" w:customStyle="1" w:styleId="AllowPageBreak">
    <w:name w:val="AllowPageBreak"/>
    <w:rsid w:val="007E3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A8D"/>
    <w:pPr>
      <w:tabs>
        <w:tab w:val="left" w:pos="680"/>
      </w:tabs>
      <w:spacing w:before="60" w:after="60"/>
      <w:ind w:left="680" w:hanging="340"/>
    </w:pPr>
  </w:style>
  <w:style w:type="character" w:customStyle="1" w:styleId="Heading2Char">
    <w:name w:val="Heading 2 Char"/>
    <w:link w:val="Heading2"/>
    <w:rsid w:val="007E3A8D"/>
    <w:rPr>
      <w:rFonts w:ascii="Times New Roman" w:eastAsia="Times New Roman" w:hAnsi="Times New Roman" w:cs="Times New Roman"/>
      <w:b/>
      <w:sz w:val="28"/>
      <w:szCs w:val="40"/>
      <w:lang w:eastAsia="en-US"/>
    </w:rPr>
  </w:style>
  <w:style w:type="character" w:customStyle="1" w:styleId="Heading3Char">
    <w:name w:val="Heading 3 Char"/>
    <w:link w:val="Heading3"/>
    <w:rsid w:val="007E3A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3A8D"/>
    <w:rPr>
      <w:rFonts w:ascii="Times New Roman" w:eastAsia="Times New Roman" w:hAnsi="Times New Roman" w:cs="Times New Roman"/>
      <w:b/>
      <w:szCs w:val="20"/>
      <w:lang w:eastAsia="en-US"/>
    </w:rPr>
  </w:style>
  <w:style w:type="character" w:customStyle="1" w:styleId="Heading5Char">
    <w:name w:val="Heading 5 Char"/>
    <w:link w:val="Heading5"/>
    <w:rsid w:val="007E3A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3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A8D"/>
    <w:rPr>
      <w:rFonts w:ascii="Courier New" w:eastAsia="Times New Roman" w:hAnsi="Courier New" w:cs="Times New Roman"/>
      <w:i/>
      <w:szCs w:val="20"/>
      <w:lang w:val="en-US" w:eastAsia="en-US"/>
    </w:rPr>
  </w:style>
  <w:style w:type="paragraph" w:customStyle="1" w:styleId="HeadingBase">
    <w:name w:val="Heading Base"/>
    <w:rsid w:val="007E3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A8D"/>
    <w:pPr>
      <w:tabs>
        <w:tab w:val="right" w:leader="dot" w:pos="9072"/>
      </w:tabs>
      <w:ind w:left="567"/>
    </w:pPr>
    <w:rPr>
      <w:szCs w:val="22"/>
    </w:rPr>
  </w:style>
  <w:style w:type="paragraph" w:customStyle="1" w:styleId="TOCBase">
    <w:name w:val="TOC Base"/>
    <w:rsid w:val="007E3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A8D"/>
    <w:pPr>
      <w:tabs>
        <w:tab w:val="right" w:leader="dot" w:pos="9072"/>
      </w:tabs>
      <w:spacing w:before="40" w:after="40"/>
      <w:ind w:left="284"/>
    </w:pPr>
    <w:rPr>
      <w:rFonts w:ascii="Times New Roman" w:hAnsi="Times New Roman"/>
    </w:rPr>
  </w:style>
  <w:style w:type="paragraph" w:styleId="TOC1">
    <w:name w:val="toc 1"/>
    <w:basedOn w:val="TOCBase"/>
    <w:next w:val="Normal"/>
    <w:rsid w:val="007E3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A8D"/>
    <w:pPr>
      <w:spacing w:before="5040"/>
      <w:jc w:val="center"/>
    </w:pPr>
    <w:rPr>
      <w:sz w:val="48"/>
      <w:szCs w:val="72"/>
      <w:lang w:val="en-US"/>
    </w:rPr>
  </w:style>
  <w:style w:type="character" w:customStyle="1" w:styleId="TitleChar">
    <w:name w:val="Title Char"/>
    <w:link w:val="Title"/>
    <w:rsid w:val="007E3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A8D"/>
    <w:pPr>
      <w:tabs>
        <w:tab w:val="left" w:pos="3600"/>
        <w:tab w:val="left" w:pos="3958"/>
      </w:tabs>
    </w:pPr>
  </w:style>
  <w:style w:type="paragraph" w:customStyle="1" w:styleId="Note">
    <w:name w:val="Note"/>
    <w:basedOn w:val="BodyText"/>
    <w:rsid w:val="007E3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A8D"/>
    <w:pPr>
      <w:framePr w:wrap="auto" w:hAnchor="text" w:y="6049"/>
    </w:pPr>
    <w:rPr>
      <w:color w:val="000000"/>
      <w:sz w:val="40"/>
    </w:rPr>
  </w:style>
  <w:style w:type="paragraph" w:customStyle="1" w:styleId="TOCTitle">
    <w:name w:val="TOCTitle"/>
    <w:basedOn w:val="Heading1"/>
    <w:rsid w:val="007E3A8D"/>
    <w:pPr>
      <w:spacing w:after="240"/>
      <w:jc w:val="center"/>
      <w:outlineLvl w:val="9"/>
    </w:pPr>
    <w:rPr>
      <w:caps/>
    </w:rPr>
  </w:style>
  <w:style w:type="paragraph" w:customStyle="1" w:styleId="Version">
    <w:name w:val="Version"/>
    <w:rsid w:val="007E3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A8D"/>
    <w:pPr>
      <w:numPr>
        <w:numId w:val="13"/>
      </w:numPr>
      <w:tabs>
        <w:tab w:val="clear" w:pos="680"/>
      </w:tabs>
    </w:pPr>
  </w:style>
  <w:style w:type="paragraph" w:styleId="Index1">
    <w:name w:val="index 1"/>
    <w:basedOn w:val="Normal"/>
    <w:next w:val="Normal"/>
    <w:semiHidden/>
    <w:rsid w:val="007E3A8D"/>
    <w:pPr>
      <w:keepNext w:val="0"/>
      <w:tabs>
        <w:tab w:val="right" w:pos="4176"/>
      </w:tabs>
      <w:ind w:left="198" w:hanging="198"/>
    </w:pPr>
    <w:rPr>
      <w:rFonts w:ascii="Garamond" w:hAnsi="Garamond"/>
    </w:rPr>
  </w:style>
  <w:style w:type="paragraph" w:styleId="IndexHeading">
    <w:name w:val="index heading"/>
    <w:basedOn w:val="Normal"/>
    <w:next w:val="Index1"/>
    <w:semiHidden/>
    <w:rsid w:val="007E3A8D"/>
    <w:pPr>
      <w:spacing w:before="120" w:after="120"/>
    </w:pPr>
    <w:rPr>
      <w:rFonts w:ascii="Arial" w:hAnsi="Arial"/>
      <w:b/>
      <w:color w:val="918585"/>
      <w:sz w:val="24"/>
    </w:rPr>
  </w:style>
  <w:style w:type="paragraph" w:customStyle="1" w:styleId="Chapter">
    <w:name w:val="Chapter"/>
    <w:basedOn w:val="Normal"/>
    <w:rsid w:val="007E3A8D"/>
    <w:pPr>
      <w:spacing w:before="240"/>
    </w:pPr>
    <w:rPr>
      <w:rFonts w:ascii="Times New Roman" w:hAnsi="Times New Roman"/>
      <w:smallCaps/>
      <w:spacing w:val="80"/>
      <w:sz w:val="28"/>
    </w:rPr>
  </w:style>
  <w:style w:type="paragraph" w:customStyle="1" w:styleId="InChapter">
    <w:name w:val="InChapter"/>
    <w:basedOn w:val="Heading3"/>
    <w:rsid w:val="007E3A8D"/>
    <w:pPr>
      <w:spacing w:after="240"/>
      <w:outlineLvl w:val="9"/>
    </w:pPr>
    <w:rPr>
      <w:noProof/>
    </w:rPr>
  </w:style>
  <w:style w:type="paragraph" w:styleId="Index2">
    <w:name w:val="index 2"/>
    <w:basedOn w:val="Normal"/>
    <w:next w:val="Normal"/>
    <w:semiHidden/>
    <w:rsid w:val="007E3A8D"/>
    <w:pPr>
      <w:tabs>
        <w:tab w:val="right" w:pos="4176"/>
      </w:tabs>
      <w:ind w:left="568" w:hanging="284"/>
    </w:pPr>
    <w:rPr>
      <w:rFonts w:ascii="Garamond" w:hAnsi="Garamond"/>
    </w:rPr>
  </w:style>
  <w:style w:type="paragraph" w:customStyle="1" w:styleId="Byline">
    <w:name w:val="Byline"/>
    <w:rsid w:val="007E3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A8D"/>
    <w:pPr>
      <w:tabs>
        <w:tab w:val="clear" w:pos="3600"/>
        <w:tab w:val="clear" w:pos="3958"/>
      </w:tabs>
      <w:jc w:val="right"/>
    </w:pPr>
  </w:style>
  <w:style w:type="character" w:styleId="Emphasis">
    <w:name w:val="Emphasis"/>
    <w:qFormat/>
    <w:rsid w:val="007E3A8D"/>
    <w:rPr>
      <w:i/>
    </w:rPr>
  </w:style>
  <w:style w:type="paragraph" w:styleId="Caption">
    <w:name w:val="caption"/>
    <w:basedOn w:val="BodyText"/>
    <w:next w:val="Normal"/>
    <w:qFormat/>
    <w:rsid w:val="007E3A8D"/>
    <w:pPr>
      <w:framePr w:w="2268" w:hSpace="181" w:vSpace="181" w:wrap="around" w:vAnchor="text" w:hAnchor="page" w:x="1135" w:y="285" w:anchorLock="1"/>
    </w:pPr>
    <w:rPr>
      <w:i/>
    </w:rPr>
  </w:style>
  <w:style w:type="paragraph" w:customStyle="1" w:styleId="MiniTOCTitle">
    <w:name w:val="MiniTOCTitle"/>
    <w:basedOn w:val="Heading4"/>
    <w:rsid w:val="007E3A8D"/>
    <w:pPr>
      <w:spacing w:before="240"/>
      <w:outlineLvl w:val="9"/>
    </w:pPr>
    <w:rPr>
      <w:noProof/>
      <w:sz w:val="24"/>
    </w:rPr>
  </w:style>
  <w:style w:type="paragraph" w:customStyle="1" w:styleId="MiniTOCItem">
    <w:name w:val="MiniTOCItem"/>
    <w:basedOn w:val="ListBullet"/>
    <w:rsid w:val="007E3A8D"/>
    <w:pPr>
      <w:numPr>
        <w:numId w:val="0"/>
      </w:numPr>
      <w:tabs>
        <w:tab w:val="right" w:leader="dot" w:pos="6521"/>
      </w:tabs>
      <w:spacing w:before="0" w:after="0"/>
    </w:pPr>
  </w:style>
  <w:style w:type="paragraph" w:customStyle="1" w:styleId="TOFTitle">
    <w:name w:val="TOFTitle"/>
    <w:basedOn w:val="TOCTitle"/>
    <w:rsid w:val="007E3A8D"/>
  </w:style>
  <w:style w:type="paragraph" w:styleId="TableofFigures">
    <w:name w:val="table of figures"/>
    <w:basedOn w:val="Normal"/>
    <w:next w:val="Normal"/>
    <w:semiHidden/>
    <w:rsid w:val="007E3A8D"/>
    <w:pPr>
      <w:tabs>
        <w:tab w:val="right" w:leader="dot" w:pos="9072"/>
      </w:tabs>
      <w:ind w:left="970" w:hanging="403"/>
    </w:pPr>
    <w:rPr>
      <w:rFonts w:ascii="Times New Roman" w:hAnsi="Times New Roman"/>
      <w:b/>
    </w:rPr>
  </w:style>
  <w:style w:type="paragraph" w:styleId="ListNumber">
    <w:name w:val="List Number"/>
    <w:basedOn w:val="List"/>
    <w:rsid w:val="007E3A8D"/>
    <w:pPr>
      <w:numPr>
        <w:numId w:val="10"/>
      </w:numPr>
    </w:pPr>
  </w:style>
  <w:style w:type="character" w:customStyle="1" w:styleId="WingdingSymbols">
    <w:name w:val="Wingding Symbols"/>
    <w:rsid w:val="007E3A8D"/>
    <w:rPr>
      <w:rFonts w:ascii="Wingdings" w:hAnsi="Wingdings"/>
    </w:rPr>
  </w:style>
  <w:style w:type="paragraph" w:customStyle="1" w:styleId="TableHeading">
    <w:name w:val="Table Heading"/>
    <w:basedOn w:val="HeadingBase"/>
    <w:rsid w:val="007E3A8D"/>
    <w:pPr>
      <w:keepLines/>
      <w:pBdr>
        <w:bottom w:val="single" w:sz="6" w:space="1" w:color="918585"/>
      </w:pBdr>
      <w:spacing w:before="240"/>
    </w:pPr>
  </w:style>
  <w:style w:type="character" w:customStyle="1" w:styleId="HotSpot">
    <w:name w:val="HotSpot"/>
    <w:rsid w:val="007E3A8D"/>
    <w:rPr>
      <w:color w:val="0033CC"/>
      <w:u w:val="none"/>
    </w:rPr>
  </w:style>
  <w:style w:type="paragraph" w:customStyle="1" w:styleId="BodyTextRight">
    <w:name w:val="Body Text Right"/>
    <w:basedOn w:val="BodyText"/>
    <w:rsid w:val="007E3A8D"/>
    <w:pPr>
      <w:spacing w:before="0" w:after="0"/>
      <w:jc w:val="right"/>
    </w:pPr>
  </w:style>
  <w:style w:type="paragraph" w:styleId="Index3">
    <w:name w:val="index 3"/>
    <w:basedOn w:val="ListNumber2"/>
    <w:next w:val="Normal"/>
    <w:semiHidden/>
    <w:rsid w:val="007E3A8D"/>
    <w:pPr>
      <w:numPr>
        <w:numId w:val="0"/>
      </w:numPr>
      <w:tabs>
        <w:tab w:val="right" w:leader="dot" w:pos="4176"/>
      </w:tabs>
    </w:pPr>
  </w:style>
  <w:style w:type="paragraph" w:styleId="ListNumber2">
    <w:name w:val="List Number 2"/>
    <w:basedOn w:val="List2"/>
    <w:rsid w:val="007E3A8D"/>
    <w:pPr>
      <w:numPr>
        <w:numId w:val="9"/>
      </w:numPr>
      <w:tabs>
        <w:tab w:val="clear" w:pos="1060"/>
      </w:tabs>
    </w:pPr>
  </w:style>
  <w:style w:type="paragraph" w:customStyle="1" w:styleId="MarginNote">
    <w:name w:val="Margin Note"/>
    <w:basedOn w:val="BodyText"/>
    <w:rsid w:val="007E3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3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A8D"/>
    <w:rPr>
      <w:sz w:val="32"/>
    </w:rPr>
  </w:style>
  <w:style w:type="paragraph" w:customStyle="1" w:styleId="HeadingProcedure">
    <w:name w:val="Heading Procedure"/>
    <w:basedOn w:val="HeadingBase"/>
    <w:next w:val="Normal"/>
    <w:rsid w:val="007E3A8D"/>
    <w:pPr>
      <w:tabs>
        <w:tab w:val="left" w:pos="0"/>
      </w:tabs>
      <w:spacing w:before="120" w:after="60"/>
    </w:pPr>
    <w:rPr>
      <w:i/>
      <w:color w:val="918585"/>
      <w:sz w:val="22"/>
    </w:rPr>
  </w:style>
  <w:style w:type="paragraph" w:customStyle="1" w:styleId="TableBodyText">
    <w:name w:val="Table Body Text"/>
    <w:basedOn w:val="BodyText"/>
    <w:rsid w:val="007E3A8D"/>
    <w:pPr>
      <w:spacing w:before="60" w:after="60"/>
    </w:pPr>
  </w:style>
  <w:style w:type="paragraph" w:styleId="ListContinue">
    <w:name w:val="List Continue"/>
    <w:basedOn w:val="List"/>
    <w:rsid w:val="007E3A8D"/>
    <w:pPr>
      <w:ind w:firstLine="0"/>
    </w:pPr>
  </w:style>
  <w:style w:type="paragraph" w:customStyle="1" w:styleId="ListNote">
    <w:name w:val="List Note"/>
    <w:basedOn w:val="List"/>
    <w:rsid w:val="007E3A8D"/>
    <w:pPr>
      <w:pBdr>
        <w:top w:val="single" w:sz="6" w:space="2" w:color="918585"/>
        <w:bottom w:val="single" w:sz="6" w:space="2" w:color="918585"/>
      </w:pBdr>
      <w:tabs>
        <w:tab w:val="left" w:pos="1021"/>
      </w:tabs>
      <w:ind w:firstLine="0"/>
    </w:pPr>
  </w:style>
  <w:style w:type="paragraph" w:customStyle="1" w:styleId="Warning">
    <w:name w:val="Warning"/>
    <w:basedOn w:val="BodyText"/>
    <w:rsid w:val="007E3A8D"/>
    <w:pPr>
      <w:shd w:val="clear" w:color="auto" w:fill="D9D9D9"/>
      <w:tabs>
        <w:tab w:val="left" w:pos="992"/>
      </w:tabs>
      <w:ind w:left="119" w:right="119"/>
    </w:pPr>
    <w:rPr>
      <w:sz w:val="20"/>
    </w:rPr>
  </w:style>
  <w:style w:type="paragraph" w:customStyle="1" w:styleId="MarginIcons">
    <w:name w:val="Margin Icons"/>
    <w:basedOn w:val="BodyText"/>
    <w:rsid w:val="007E3A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3A8D"/>
    <w:rPr>
      <w:rFonts w:ascii="Courier New" w:hAnsi="Courier New"/>
    </w:rPr>
  </w:style>
  <w:style w:type="paragraph" w:customStyle="1" w:styleId="NoteBullet">
    <w:name w:val="Note Bullet"/>
    <w:basedOn w:val="Note"/>
    <w:rsid w:val="007E3A8D"/>
    <w:pPr>
      <w:tabs>
        <w:tab w:val="clear" w:pos="680"/>
      </w:tabs>
      <w:spacing w:before="60" w:after="60"/>
    </w:pPr>
  </w:style>
  <w:style w:type="paragraph" w:customStyle="1" w:styleId="SubHeading2">
    <w:name w:val="SubHeading2"/>
    <w:basedOn w:val="HeadingBase"/>
    <w:rsid w:val="007E3A8D"/>
    <w:pPr>
      <w:spacing w:before="240" w:after="60"/>
    </w:pPr>
    <w:rPr>
      <w:sz w:val="20"/>
    </w:rPr>
  </w:style>
  <w:style w:type="paragraph" w:customStyle="1" w:styleId="SubHeading1">
    <w:name w:val="SubHeading1"/>
    <w:basedOn w:val="HeadingBase"/>
    <w:rsid w:val="007E3A8D"/>
    <w:pPr>
      <w:spacing w:before="240" w:after="60"/>
    </w:pPr>
    <w:rPr>
      <w:color w:val="918585"/>
      <w:sz w:val="22"/>
    </w:rPr>
  </w:style>
  <w:style w:type="paragraph" w:customStyle="1" w:styleId="SideHeading">
    <w:name w:val="Side Heading"/>
    <w:basedOn w:val="HeadingBase"/>
    <w:rsid w:val="007E3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A8D"/>
    <w:pPr>
      <w:tabs>
        <w:tab w:val="num" w:pos="360"/>
      </w:tabs>
    </w:pPr>
  </w:style>
  <w:style w:type="paragraph" w:styleId="PlainText">
    <w:name w:val="Plain Text"/>
    <w:basedOn w:val="Normal"/>
    <w:link w:val="PlainTextChar"/>
    <w:rsid w:val="007E3A8D"/>
    <w:rPr>
      <w:sz w:val="20"/>
    </w:rPr>
  </w:style>
  <w:style w:type="character" w:customStyle="1" w:styleId="PlainTextChar">
    <w:name w:val="Plain Text Char"/>
    <w:basedOn w:val="DefaultParagraphFont"/>
    <w:link w:val="PlainText"/>
    <w:rsid w:val="007E3A8D"/>
    <w:rPr>
      <w:rFonts w:ascii="Courier New" w:eastAsia="Times New Roman" w:hAnsi="Courier New" w:cs="Times New Roman"/>
      <w:sz w:val="20"/>
      <w:szCs w:val="20"/>
      <w:lang w:val="en-US" w:eastAsia="en-US"/>
    </w:rPr>
  </w:style>
  <w:style w:type="character" w:customStyle="1" w:styleId="MenuOption">
    <w:name w:val="Menu Option"/>
    <w:rsid w:val="007E3A8D"/>
    <w:rPr>
      <w:b/>
      <w:smallCaps/>
    </w:rPr>
  </w:style>
  <w:style w:type="paragraph" w:customStyle="1" w:styleId="TableListNumber">
    <w:name w:val="Table List Number"/>
    <w:basedOn w:val="ListNumber"/>
    <w:rsid w:val="007E3A8D"/>
    <w:pPr>
      <w:numPr>
        <w:numId w:val="0"/>
      </w:numPr>
    </w:pPr>
  </w:style>
  <w:style w:type="paragraph" w:styleId="TOC4">
    <w:name w:val="toc 4"/>
    <w:basedOn w:val="TOCBase"/>
    <w:next w:val="Normal"/>
    <w:semiHidden/>
    <w:rsid w:val="007E3A8D"/>
    <w:pPr>
      <w:tabs>
        <w:tab w:val="right" w:leader="dot" w:pos="9071"/>
      </w:tabs>
      <w:ind w:left="1701"/>
    </w:pPr>
  </w:style>
  <w:style w:type="paragraph" w:customStyle="1" w:styleId="ListAlpha">
    <w:name w:val="List Alpha"/>
    <w:basedOn w:val="List"/>
    <w:rsid w:val="007E3A8D"/>
    <w:pPr>
      <w:numPr>
        <w:numId w:val="8"/>
      </w:numPr>
    </w:pPr>
  </w:style>
  <w:style w:type="paragraph" w:customStyle="1" w:styleId="ListAlpha2">
    <w:name w:val="List Alpha 2"/>
    <w:basedOn w:val="List2"/>
    <w:rsid w:val="007E3A8D"/>
    <w:pPr>
      <w:numPr>
        <w:numId w:val="7"/>
      </w:numPr>
    </w:pPr>
  </w:style>
  <w:style w:type="paragraph" w:styleId="List3">
    <w:name w:val="List 3"/>
    <w:basedOn w:val="BodyText"/>
    <w:rsid w:val="007E3A8D"/>
    <w:pPr>
      <w:tabs>
        <w:tab w:val="left" w:pos="1021"/>
      </w:tabs>
      <w:spacing w:before="60" w:after="60"/>
      <w:ind w:left="1020" w:hanging="340"/>
    </w:pPr>
  </w:style>
  <w:style w:type="paragraph" w:styleId="List4">
    <w:name w:val="List 4"/>
    <w:basedOn w:val="BodyText"/>
    <w:rsid w:val="007E3A8D"/>
    <w:pPr>
      <w:tabs>
        <w:tab w:val="left" w:pos="1361"/>
      </w:tabs>
      <w:spacing w:before="60" w:after="60"/>
      <w:ind w:left="1361" w:hanging="340"/>
    </w:pPr>
  </w:style>
  <w:style w:type="paragraph" w:styleId="List5">
    <w:name w:val="List 5"/>
    <w:basedOn w:val="BodyText"/>
    <w:rsid w:val="007E3A8D"/>
    <w:pPr>
      <w:tabs>
        <w:tab w:val="left" w:pos="1701"/>
      </w:tabs>
      <w:spacing w:before="60" w:after="60"/>
      <w:ind w:left="1701" w:hanging="340"/>
    </w:pPr>
  </w:style>
  <w:style w:type="paragraph" w:styleId="ListBullet3">
    <w:name w:val="List Bullet 3"/>
    <w:basedOn w:val="List3"/>
    <w:rsid w:val="007E3A8D"/>
    <w:pPr>
      <w:numPr>
        <w:numId w:val="14"/>
      </w:numPr>
      <w:tabs>
        <w:tab w:val="clear" w:pos="1021"/>
      </w:tabs>
      <w:ind w:left="1037" w:hanging="357"/>
    </w:pPr>
  </w:style>
  <w:style w:type="paragraph" w:styleId="ListBullet4">
    <w:name w:val="List Bullet 4"/>
    <w:basedOn w:val="List4"/>
    <w:rsid w:val="007E3A8D"/>
    <w:pPr>
      <w:numPr>
        <w:numId w:val="2"/>
      </w:numPr>
    </w:pPr>
  </w:style>
  <w:style w:type="paragraph" w:styleId="ListBullet5">
    <w:name w:val="List Bullet 5"/>
    <w:basedOn w:val="List5"/>
    <w:rsid w:val="007E3A8D"/>
    <w:pPr>
      <w:numPr>
        <w:numId w:val="3"/>
      </w:numPr>
    </w:pPr>
  </w:style>
  <w:style w:type="paragraph" w:styleId="ListContinue2">
    <w:name w:val="List Continue 2"/>
    <w:basedOn w:val="List2"/>
    <w:rsid w:val="007E3A8D"/>
    <w:pPr>
      <w:ind w:firstLine="0"/>
    </w:pPr>
  </w:style>
  <w:style w:type="paragraph" w:styleId="ListContinue3">
    <w:name w:val="List Continue 3"/>
    <w:basedOn w:val="List3"/>
    <w:rsid w:val="007E3A8D"/>
    <w:pPr>
      <w:ind w:left="1021" w:firstLine="0"/>
    </w:pPr>
  </w:style>
  <w:style w:type="paragraph" w:styleId="ListContinue4">
    <w:name w:val="List Continue 4"/>
    <w:basedOn w:val="List4"/>
    <w:rsid w:val="007E3A8D"/>
    <w:pPr>
      <w:ind w:firstLine="0"/>
    </w:pPr>
  </w:style>
  <w:style w:type="paragraph" w:styleId="ListContinue5">
    <w:name w:val="List Continue 5"/>
    <w:basedOn w:val="List5"/>
    <w:rsid w:val="007E3A8D"/>
    <w:pPr>
      <w:ind w:firstLine="0"/>
    </w:pPr>
  </w:style>
  <w:style w:type="paragraph" w:styleId="ListNumber3">
    <w:name w:val="List Number 3"/>
    <w:basedOn w:val="List3"/>
    <w:rsid w:val="007E3A8D"/>
    <w:pPr>
      <w:numPr>
        <w:numId w:val="4"/>
      </w:numPr>
    </w:pPr>
  </w:style>
  <w:style w:type="paragraph" w:styleId="ListNumber4">
    <w:name w:val="List Number 4"/>
    <w:basedOn w:val="List4"/>
    <w:rsid w:val="007E3A8D"/>
    <w:pPr>
      <w:numPr>
        <w:numId w:val="5"/>
      </w:numPr>
    </w:pPr>
  </w:style>
  <w:style w:type="paragraph" w:styleId="ListNumber5">
    <w:name w:val="List Number 5"/>
    <w:basedOn w:val="List5"/>
    <w:rsid w:val="007E3A8D"/>
    <w:pPr>
      <w:numPr>
        <w:numId w:val="6"/>
      </w:numPr>
    </w:pPr>
  </w:style>
  <w:style w:type="paragraph" w:styleId="BlockText">
    <w:name w:val="Block Text"/>
    <w:basedOn w:val="Normal"/>
    <w:rsid w:val="007E3A8D"/>
    <w:pPr>
      <w:spacing w:after="120"/>
      <w:ind w:left="1440" w:right="1440"/>
    </w:pPr>
  </w:style>
  <w:style w:type="character" w:customStyle="1" w:styleId="Subscript">
    <w:name w:val="Subscript"/>
    <w:rsid w:val="007E3A8D"/>
    <w:rPr>
      <w:sz w:val="16"/>
      <w:vertAlign w:val="subscript"/>
    </w:rPr>
  </w:style>
  <w:style w:type="character" w:customStyle="1" w:styleId="Superscript">
    <w:name w:val="Superscript"/>
    <w:rsid w:val="007E3A8D"/>
    <w:rPr>
      <w:sz w:val="16"/>
      <w:vertAlign w:val="superscript"/>
    </w:rPr>
  </w:style>
  <w:style w:type="character" w:customStyle="1" w:styleId="Symbols">
    <w:name w:val="Symbols"/>
    <w:rsid w:val="007E3A8D"/>
    <w:rPr>
      <w:rFonts w:ascii="Symbol" w:hAnsi="Symbol"/>
    </w:rPr>
  </w:style>
  <w:style w:type="character" w:customStyle="1" w:styleId="MenuOptions">
    <w:name w:val="Menu Options"/>
    <w:rsid w:val="007E3A8D"/>
    <w:rPr>
      <w:rFonts w:ascii="Arial Narrow" w:hAnsi="Arial Narrow"/>
      <w:smallCaps/>
    </w:rPr>
  </w:style>
  <w:style w:type="character" w:customStyle="1" w:styleId="Buttons">
    <w:name w:val="Buttons"/>
    <w:rsid w:val="007E3A8D"/>
    <w:rPr>
      <w:b/>
    </w:rPr>
  </w:style>
  <w:style w:type="character" w:customStyle="1" w:styleId="Underlined">
    <w:name w:val="Underlined"/>
    <w:rsid w:val="007E3A8D"/>
    <w:rPr>
      <w:u w:val="single"/>
    </w:rPr>
  </w:style>
  <w:style w:type="paragraph" w:customStyle="1" w:styleId="TableBodyTextRight">
    <w:name w:val="Table Body Text Right"/>
    <w:basedOn w:val="TableBodyText"/>
    <w:rsid w:val="007E3A8D"/>
    <w:pPr>
      <w:widowControl w:val="0"/>
      <w:autoSpaceDE w:val="0"/>
      <w:autoSpaceDN w:val="0"/>
      <w:adjustRightInd w:val="0"/>
      <w:jc w:val="right"/>
    </w:pPr>
    <w:rPr>
      <w:rFonts w:cs="Arial"/>
      <w:szCs w:val="18"/>
    </w:rPr>
  </w:style>
  <w:style w:type="paragraph" w:customStyle="1" w:styleId="CopyrightText">
    <w:name w:val="Copyright Text"/>
    <w:basedOn w:val="BodyText"/>
    <w:rsid w:val="007E3A8D"/>
    <w:rPr>
      <w:sz w:val="18"/>
    </w:rPr>
  </w:style>
  <w:style w:type="paragraph" w:customStyle="1" w:styleId="BodySmallRight">
    <w:name w:val="Body Small Right"/>
    <w:basedOn w:val="BodyTextRight"/>
    <w:rsid w:val="007E3A8D"/>
    <w:rPr>
      <w:sz w:val="18"/>
      <w:szCs w:val="18"/>
    </w:rPr>
  </w:style>
  <w:style w:type="paragraph" w:customStyle="1" w:styleId="MarginEdition">
    <w:name w:val="Margin Edition"/>
    <w:basedOn w:val="MarginNote"/>
    <w:rsid w:val="007E3A8D"/>
    <w:pPr>
      <w:spacing w:before="0" w:after="0"/>
    </w:pPr>
    <w:rPr>
      <w:rFonts w:ascii="Times New Roman" w:hAnsi="Times New Roman"/>
      <w:color w:val="999999"/>
    </w:rPr>
  </w:style>
  <w:style w:type="paragraph" w:customStyle="1" w:styleId="Spacer">
    <w:name w:val="Spacer"/>
    <w:basedOn w:val="Normal"/>
    <w:rsid w:val="007E3A8D"/>
    <w:rPr>
      <w:sz w:val="2"/>
      <w:szCs w:val="2"/>
    </w:rPr>
  </w:style>
  <w:style w:type="character" w:customStyle="1" w:styleId="Small">
    <w:name w:val="Small"/>
    <w:rsid w:val="007E3A8D"/>
    <w:rPr>
      <w:sz w:val="16"/>
    </w:rPr>
  </w:style>
  <w:style w:type="paragraph" w:customStyle="1" w:styleId="WideTable">
    <w:name w:val="Wide Table"/>
    <w:basedOn w:val="Normal"/>
    <w:rsid w:val="007E3A8D"/>
    <w:pPr>
      <w:ind w:left="-1418"/>
    </w:pPr>
    <w:rPr>
      <w:sz w:val="2"/>
      <w:szCs w:val="2"/>
    </w:rPr>
  </w:style>
  <w:style w:type="character" w:styleId="PageNumber">
    <w:name w:val="page number"/>
    <w:rsid w:val="007E3A8D"/>
  </w:style>
  <w:style w:type="paragraph" w:styleId="Quote">
    <w:name w:val="Quote"/>
    <w:basedOn w:val="Heading1"/>
    <w:link w:val="QuoteChar"/>
    <w:qFormat/>
    <w:rsid w:val="007E3A8D"/>
    <w:rPr>
      <w:b w:val="0"/>
      <w:sz w:val="72"/>
      <w:szCs w:val="72"/>
      <w:lang w:val="en-NZ"/>
    </w:rPr>
  </w:style>
  <w:style w:type="character" w:customStyle="1" w:styleId="QuoteChar">
    <w:name w:val="Quote Char"/>
    <w:link w:val="Quote"/>
    <w:rsid w:val="007E3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A8D"/>
    <w:pPr>
      <w:pageBreakBefore/>
    </w:pPr>
  </w:style>
  <w:style w:type="paragraph" w:customStyle="1" w:styleId="Border">
    <w:name w:val="Border"/>
    <w:basedOn w:val="Normal"/>
    <w:qFormat/>
    <w:rsid w:val="007E3A8D"/>
    <w:pPr>
      <w:pBdr>
        <w:top w:val="single" w:sz="18" w:space="1" w:color="auto"/>
      </w:pBdr>
    </w:pPr>
    <w:rPr>
      <w:rFonts w:ascii="Times New Roman" w:hAnsi="Times New Roman"/>
      <w:color w:val="FFFFFF"/>
      <w:sz w:val="2"/>
    </w:rPr>
  </w:style>
  <w:style w:type="character" w:styleId="IntenseEmphasis">
    <w:name w:val="Intense Emphasis"/>
    <w:uiPriority w:val="21"/>
    <w:qFormat/>
    <w:rsid w:val="007E3A8D"/>
    <w:rPr>
      <w:b/>
      <w:bCs/>
      <w:i/>
      <w:iCs/>
      <w:color w:val="auto"/>
    </w:rPr>
  </w:style>
  <w:style w:type="paragraph" w:styleId="IntenseQuote">
    <w:name w:val="Intense Quote"/>
    <w:basedOn w:val="Normal"/>
    <w:next w:val="Normal"/>
    <w:link w:val="IntenseQuoteChar"/>
    <w:uiPriority w:val="30"/>
    <w:qFormat/>
    <w:rsid w:val="007E3A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3A8D"/>
    <w:rPr>
      <w:rFonts w:ascii="Courier New" w:eastAsia="Times New Roman" w:hAnsi="Courier New" w:cs="Times New Roman"/>
      <w:b/>
      <w:bCs/>
      <w:i/>
      <w:iCs/>
      <w:szCs w:val="20"/>
      <w:lang w:val="en-US" w:eastAsia="en-US"/>
    </w:rPr>
  </w:style>
  <w:style w:type="character" w:styleId="SubtleReference">
    <w:name w:val="Subtle Reference"/>
    <w:uiPriority w:val="31"/>
    <w:qFormat/>
    <w:rsid w:val="007E3A8D"/>
    <w:rPr>
      <w:smallCaps/>
      <w:color w:val="auto"/>
      <w:u w:val="single"/>
    </w:rPr>
  </w:style>
  <w:style w:type="character" w:styleId="IntenseReference">
    <w:name w:val="Intense Reference"/>
    <w:uiPriority w:val="32"/>
    <w:qFormat/>
    <w:rsid w:val="007E3A8D"/>
    <w:rPr>
      <w:b/>
      <w:bCs/>
      <w:smallCaps/>
      <w:color w:val="auto"/>
      <w:spacing w:val="5"/>
      <w:u w:val="single"/>
    </w:rPr>
  </w:style>
  <w:style w:type="paragraph" w:customStyle="1" w:styleId="2ColumnHeading">
    <w:name w:val="2Column Heading"/>
    <w:basedOn w:val="BodyText"/>
    <w:qFormat/>
    <w:rsid w:val="007E3A8D"/>
    <w:pPr>
      <w:spacing w:after="60"/>
      <w:ind w:left="-2268"/>
    </w:pPr>
    <w:rPr>
      <w:b/>
    </w:rPr>
  </w:style>
  <w:style w:type="paragraph" w:customStyle="1" w:styleId="Heading1TOC">
    <w:name w:val="Heading1 TOC"/>
    <w:basedOn w:val="Normal"/>
    <w:qFormat/>
    <w:rsid w:val="007E3A8D"/>
    <w:pPr>
      <w:spacing w:before="240" w:after="120"/>
    </w:pPr>
    <w:rPr>
      <w:rFonts w:ascii="Times New Roman" w:hAnsi="Times New Roman"/>
      <w:b/>
      <w:sz w:val="32"/>
    </w:rPr>
  </w:style>
  <w:style w:type="paragraph" w:customStyle="1" w:styleId="Heading2TOC">
    <w:name w:val="Heading2 TOC"/>
    <w:basedOn w:val="Normal"/>
    <w:qFormat/>
    <w:rsid w:val="007E3A8D"/>
    <w:pPr>
      <w:spacing w:before="240" w:after="60"/>
    </w:pPr>
    <w:rPr>
      <w:rFonts w:ascii="Times New Roman" w:hAnsi="Times New Roman"/>
      <w:b/>
      <w:sz w:val="28"/>
    </w:rPr>
  </w:style>
  <w:style w:type="character" w:customStyle="1" w:styleId="Underline">
    <w:name w:val="Underline"/>
    <w:qFormat/>
    <w:rsid w:val="007E3A8D"/>
    <w:rPr>
      <w:u w:val="single"/>
    </w:rPr>
  </w:style>
  <w:style w:type="character" w:customStyle="1" w:styleId="BoldandItalics">
    <w:name w:val="Bold and Italics"/>
    <w:qFormat/>
    <w:rsid w:val="007E3A8D"/>
    <w:rPr>
      <w:b/>
      <w:i/>
      <w:u w:val="none"/>
    </w:rPr>
  </w:style>
  <w:style w:type="paragraph" w:styleId="BalloonText">
    <w:name w:val="Balloon Text"/>
    <w:basedOn w:val="Normal"/>
    <w:link w:val="BalloonTextChar"/>
    <w:rsid w:val="007E3A8D"/>
    <w:rPr>
      <w:rFonts w:ascii="Tahoma" w:hAnsi="Tahoma" w:cs="Tahoma"/>
      <w:sz w:val="16"/>
      <w:szCs w:val="16"/>
    </w:rPr>
  </w:style>
  <w:style w:type="character" w:customStyle="1" w:styleId="BalloonTextChar">
    <w:name w:val="Balloon Text Char"/>
    <w:link w:val="BalloonText"/>
    <w:rsid w:val="007E3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A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3A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4913</Characters>
  <Application>Microsoft Office Word</Application>
  <DocSecurity>0</DocSecurity>
  <Lines>191</Lines>
  <Paragraphs>93</Paragraphs>
  <ScaleCrop>false</ScaleCrop>
  <Company>Author-it Software Corporation Ltd.</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AHCINF202A Install, maintain and repair fencing</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2012-05-26T12:54:00Z</dcterms:created>
  <dcterms:modified xsi:type="dcterms:W3CDTF">2012-05-26T12:54:00Z</dcterms:modified>
</cp:coreProperties>
</file>