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2B2" w:rsidP="00AB22B2">
      <w:pPr>
        <w:pStyle w:val="Title"/>
      </w:pPr>
      <w:r>
        <w:fldChar w:fldCharType="begin"/>
      </w:r>
      <w:r>
        <w:instrText xml:space="preserve"> TITLE   \* MERGEFORMAT </w:instrText>
      </w:r>
      <w:r>
        <w:fldChar w:fldCharType="separate"/>
      </w:r>
      <w:r>
        <w:t>AHCILM601A Manage cultural processes in an Indigenous organisation</w:t>
      </w:r>
      <w:r>
        <w:fldChar w:fldCharType="end"/>
      </w:r>
    </w:p>
    <w:p w:rsidR="00AB22B2" w:rsidP="00AB22B2">
      <w:pPr>
        <w:pStyle w:val="Version"/>
        <w:sectPr w:rsidSect="00086D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D37" w:rsidP="00086D37">
      <w:pPr>
        <w:pStyle w:val="SuperHeading"/>
      </w:pPr>
      <w:r w:rsidRPr="00086D37">
        <w:t>AHCILM601A Manage cultural processes in an Indigenous organisation</w:t>
      </w:r>
    </w:p>
    <w:p w:rsidR="00000000" w:rsidRPr="00086D37" w:rsidP="00086D37">
      <w:pPr>
        <w:pStyle w:val="Heading1"/>
      </w:pPr>
      <w:bookmarkStart w:id="1" w:name="O_267839"/>
      <w:bookmarkEnd w:id="1"/>
      <w:r w:rsidRPr="00086D37">
        <w:t>Modification History</w:t>
      </w:r>
    </w:p>
    <w:p w:rsidR="00000000" w:rsidRPr="00086D37" w:rsidP="00086D37">
      <w:pPr>
        <w:pStyle w:val="BodyText"/>
      </w:pPr>
      <w:r w:rsidRPr="00086D37">
        <w:t>Not Applicable</w:t>
      </w:r>
    </w:p>
    <w:p w:rsidR="00000000" w:rsidRPr="00086D37" w:rsidP="00086D37">
      <w:pPr>
        <w:pStyle w:val="AllowPageBreak"/>
      </w:pPr>
    </w:p>
    <w:p w:rsidR="00000000" w:rsidRPr="00086D37" w:rsidP="00086D37">
      <w:pPr>
        <w:pStyle w:val="Heading1"/>
      </w:pPr>
      <w:bookmarkStart w:id="2" w:name="O_188016"/>
      <w:bookmarkEnd w:id="2"/>
      <w:r w:rsidRPr="00086D37">
        <w:t>Unit Descriptor</w:t>
      </w:r>
    </w:p>
    <w:tbl>
      <w:tblPr>
        <w:tblW w:w="0" w:type="auto"/>
        <w:tblLayout w:type="fixed"/>
        <w:tblCellMar>
          <w:left w:w="62" w:type="dxa"/>
          <w:right w:w="62" w:type="dxa"/>
        </w:tblCellMar>
        <w:tblLook w:val="0000"/>
      </w:tblPr>
      <w:tblGrid>
        <w:gridCol w:w="2657"/>
        <w:gridCol w:w="5865"/>
      </w:tblGrid>
      <w:tr w:rsidTr="00AB22B2">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BodyText"/>
            </w:pPr>
            <w:r w:rsidRPr="00086D37">
              <w:t>This unit covers the process of managing cultural processes in an indigenous organis</w:t>
            </w:r>
            <w:r w:rsidRPr="00086D37">
              <w:t>ation according to community and organisational guidelines and best practice procedures:  recognise differences between indigenous and non indigenous management processes;  identify the accommodation required to meet non indigenous business requirements th</w:t>
            </w:r>
            <w:r w:rsidRPr="00086D37">
              <w:t>rough indigenous management processes;  apply a strategic/business planning model to an indigenous organisation.</w:t>
            </w:r>
          </w:p>
        </w:tc>
      </w:tr>
    </w:tbl>
    <w:p w:rsidR="00AB22B2" w:rsidP="00086D37">
      <w:pPr>
        <w:pStyle w:val="BodyText"/>
      </w:pPr>
    </w:p>
    <w:p w:rsidR="00AB22B2" w:rsidP="00086D37">
      <w:pPr>
        <w:pStyle w:val="BodyText"/>
      </w:pPr>
    </w:p>
    <w:p w:rsidR="00000000" w:rsidRPr="00086D37" w:rsidP="00086D37">
      <w:pPr>
        <w:pStyle w:val="Heading1"/>
      </w:pPr>
      <w:bookmarkStart w:id="3" w:name="O_188020"/>
      <w:bookmarkEnd w:id="3"/>
      <w:r w:rsidRPr="00086D37">
        <w:t>Application of the Unit</w:t>
      </w:r>
    </w:p>
    <w:tbl>
      <w:tblPr>
        <w:tblW w:w="0" w:type="auto"/>
        <w:tblLayout w:type="fixed"/>
        <w:tblCellMar>
          <w:left w:w="62" w:type="dxa"/>
          <w:right w:w="62" w:type="dxa"/>
        </w:tblCellMar>
        <w:tblLook w:val="0000"/>
      </w:tblPr>
      <w:tblGrid>
        <w:gridCol w:w="2756"/>
        <w:gridCol w:w="5766"/>
      </w:tblGrid>
      <w:tr w:rsidTr="00AB22B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BodyText"/>
            </w:pPr>
            <w:r w:rsidRPr="00086D37">
              <w:t>This unit is carried out at a strategic level, with the need to work within cultural protocols and promote cultural diversity and integrity.</w:t>
            </w:r>
          </w:p>
        </w:tc>
      </w:tr>
    </w:tbl>
    <w:p w:rsidR="00AB22B2" w:rsidP="00086D37">
      <w:pPr>
        <w:pStyle w:val="BodyText"/>
      </w:pPr>
    </w:p>
    <w:p w:rsidR="00AB22B2" w:rsidP="00086D37">
      <w:pPr>
        <w:pStyle w:val="BodyText"/>
      </w:pPr>
    </w:p>
    <w:p w:rsidR="00000000" w:rsidRPr="00086D37" w:rsidP="00086D37">
      <w:pPr>
        <w:pStyle w:val="Heading1"/>
      </w:pPr>
      <w:bookmarkStart w:id="4" w:name="O_276099"/>
      <w:bookmarkEnd w:id="4"/>
      <w:r w:rsidRPr="00086D37">
        <w:t>Licensing/Regulatory Information</w:t>
      </w:r>
    </w:p>
    <w:p w:rsidR="00000000" w:rsidRPr="00086D37" w:rsidP="00086D37">
      <w:pPr>
        <w:pStyle w:val="BodyText"/>
      </w:pPr>
      <w:r w:rsidRPr="00086D37">
        <w:t>Not Applicable</w:t>
      </w:r>
    </w:p>
    <w:p w:rsidR="00000000" w:rsidRPr="00086D37" w:rsidP="00086D37">
      <w:pPr>
        <w:pStyle w:val="AllowPageBreak"/>
      </w:pPr>
    </w:p>
    <w:p w:rsidR="00000000" w:rsidRPr="00086D37" w:rsidP="00086D37">
      <w:pPr>
        <w:pStyle w:val="Heading1"/>
      </w:pPr>
      <w:bookmarkStart w:id="5" w:name="O_188018"/>
      <w:bookmarkEnd w:id="5"/>
      <w:r w:rsidRPr="00086D37">
        <w:t>Pre-Requisites</w:t>
      </w:r>
    </w:p>
    <w:tbl>
      <w:tblPr>
        <w:tblW w:w="0" w:type="auto"/>
        <w:tblLayout w:type="fixed"/>
        <w:tblCellMar>
          <w:left w:w="62" w:type="dxa"/>
          <w:right w:w="62" w:type="dxa"/>
        </w:tblCellMar>
        <w:tblLook w:val="0000"/>
      </w:tblPr>
      <w:tblGrid>
        <w:gridCol w:w="2775"/>
        <w:gridCol w:w="1295"/>
        <w:gridCol w:w="4452"/>
      </w:tblGrid>
      <w:tr w:rsidTr="00AB22B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Prerequisite un</w:t>
            </w:r>
            <w:r w:rsidRPr="00086D37">
              <w:rPr>
                <w:rStyle w:val="SpecialBold"/>
              </w:rPr>
              <w:t>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p>
        </w:tc>
      </w:tr>
      <w:tr w:rsidTr="00AB22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p>
        </w:tc>
      </w:tr>
      <w:tr w:rsidTr="00AB22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BodyText"/>
            </w:pPr>
          </w:p>
        </w:tc>
      </w:tr>
    </w:tbl>
    <w:p w:rsidR="00AB22B2" w:rsidP="00086D37">
      <w:pPr>
        <w:pStyle w:val="BodyText"/>
      </w:pPr>
    </w:p>
    <w:p w:rsidR="00AB22B2" w:rsidP="00086D37">
      <w:pPr>
        <w:pStyle w:val="BodyText"/>
      </w:pPr>
    </w:p>
    <w:p w:rsidR="00000000" w:rsidRPr="00086D37" w:rsidP="00086D37">
      <w:pPr>
        <w:pStyle w:val="Heading1"/>
      </w:pPr>
      <w:bookmarkStart w:id="6" w:name="O_188017"/>
      <w:bookmarkEnd w:id="6"/>
      <w:r w:rsidRPr="00086D37">
        <w:t>Employability Skills Information</w:t>
      </w:r>
    </w:p>
    <w:tbl>
      <w:tblPr>
        <w:tblW w:w="0" w:type="auto"/>
        <w:tblLayout w:type="fixed"/>
        <w:tblCellMar>
          <w:left w:w="62" w:type="dxa"/>
          <w:right w:w="62" w:type="dxa"/>
        </w:tblCellMar>
        <w:tblLook w:val="0000"/>
      </w:tblPr>
      <w:tblGrid>
        <w:gridCol w:w="2802"/>
        <w:gridCol w:w="5720"/>
      </w:tblGrid>
      <w:tr w:rsidTr="00AB22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BodyText"/>
            </w:pPr>
            <w:r w:rsidRPr="00086D37">
              <w:t>This unit contains employability skills.</w:t>
            </w:r>
          </w:p>
        </w:tc>
      </w:tr>
    </w:tbl>
    <w:p w:rsidR="00AB22B2" w:rsidP="00086D37">
      <w:pPr>
        <w:pStyle w:val="BodyText"/>
      </w:pPr>
    </w:p>
    <w:p w:rsidR="00AB22B2" w:rsidP="00086D37">
      <w:pPr>
        <w:pStyle w:val="BodyText"/>
      </w:pPr>
    </w:p>
    <w:p w:rsidR="00000000" w:rsidRPr="00086D37" w:rsidP="00086D37">
      <w:pPr>
        <w:pStyle w:val="Heading1"/>
      </w:pPr>
      <w:bookmarkStart w:id="7" w:name="O_285885"/>
      <w:bookmarkEnd w:id="7"/>
      <w:r w:rsidRPr="00086D37">
        <w:t>Elements and Performance Criteria Pre-Content</w:t>
      </w:r>
    </w:p>
    <w:p w:rsidR="00000000" w:rsidRPr="00086D37" w:rsidP="00086D37">
      <w:pPr>
        <w:pStyle w:val="BodyText"/>
      </w:pPr>
      <w:r w:rsidRPr="00086D37">
        <w:t>Not Applicable</w:t>
      </w:r>
    </w:p>
    <w:p w:rsidR="00000000" w:rsidRPr="00086D37" w:rsidP="00086D37">
      <w:pPr>
        <w:pStyle w:val="AllowPageBreak"/>
      </w:pPr>
    </w:p>
    <w:p w:rsidR="00000000" w:rsidRPr="00086D37" w:rsidP="00086D37">
      <w:pPr>
        <w:pStyle w:val="Heading1"/>
      </w:pPr>
      <w:bookmarkStart w:id="8" w:name="O_232552"/>
      <w:bookmarkEnd w:id="8"/>
      <w:r w:rsidRPr="00086D37">
        <w:t>Elements and Performance Criteria</w:t>
      </w:r>
    </w:p>
    <w:tbl>
      <w:tblPr>
        <w:tblW w:w="0" w:type="auto"/>
        <w:tblLayout w:type="fixed"/>
        <w:tblCellMar>
          <w:left w:w="62" w:type="dxa"/>
          <w:right w:w="62" w:type="dxa"/>
        </w:tblCellMar>
        <w:tblLook w:val="0000"/>
      </w:tblPr>
      <w:tblGrid>
        <w:gridCol w:w="2540"/>
        <w:gridCol w:w="5982"/>
      </w:tblGrid>
      <w:tr w:rsidTr="00AB22B2">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BodyText"/>
            </w:pPr>
            <w:r w:rsidRPr="00086D37">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PERFORMANCE CRITERIA</w:t>
            </w:r>
          </w:p>
        </w:tc>
      </w:tr>
      <w:tr w:rsidTr="00AB22B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p>
        </w:tc>
      </w:tr>
      <w:tr w:rsidTr="00AB22B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List"/>
              <w:rPr>
                <w:lang w:val="en-NZ"/>
              </w:rPr>
            </w:pPr>
            <w:r w:rsidRPr="00086D37">
              <w:t>1.</w:t>
            </w:r>
            <w:r w:rsidRPr="00086D37">
              <w:tab/>
              <w:t>Define indigenous management processes as compared with non indigenous strategies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List2"/>
            </w:pPr>
            <w:r w:rsidRPr="00086D37">
              <w:t>1.1.</w:t>
            </w:r>
            <w:r w:rsidRPr="00086D37">
              <w:tab/>
              <w:t xml:space="preserve">The framework/organisational structure for the organisation and/or the community is identified. </w:t>
            </w:r>
          </w:p>
          <w:p w:rsidR="00000000" w:rsidRPr="00086D37" w:rsidP="00086D37">
            <w:pPr>
              <w:pStyle w:val="List2"/>
            </w:pPr>
            <w:r w:rsidRPr="00086D37">
              <w:t>1.2.</w:t>
            </w:r>
            <w:r w:rsidRPr="00086D37">
              <w:tab/>
              <w:t xml:space="preserve">Indigenous management processes are identified and described. </w:t>
            </w:r>
          </w:p>
          <w:p w:rsidR="00000000" w:rsidRPr="00086D37" w:rsidP="00086D37">
            <w:pPr>
              <w:pStyle w:val="List2"/>
            </w:pPr>
            <w:r w:rsidRPr="00086D37">
              <w:t>1.3.</w:t>
            </w:r>
            <w:r w:rsidRPr="00086D37">
              <w:tab/>
              <w:t xml:space="preserve">Non indigenous management processes are identified and described. </w:t>
            </w:r>
          </w:p>
          <w:p w:rsidR="00000000" w:rsidRPr="00086D37" w:rsidP="00086D37">
            <w:pPr>
              <w:pStyle w:val="List2"/>
            </w:pPr>
            <w:r w:rsidRPr="00086D37">
              <w:t>1.4.</w:t>
            </w:r>
            <w:r w:rsidRPr="00086D37">
              <w:tab/>
              <w:t>Comparisons between indigenous management process and non indigenous management processes are recognised and re</w:t>
            </w:r>
            <w:r w:rsidRPr="00086D37">
              <w:t xml:space="preserve">corded. </w:t>
            </w:r>
          </w:p>
          <w:p w:rsidR="00000000" w:rsidP="00086D37">
            <w:pPr>
              <w:pStyle w:val="List2"/>
              <w:rPr>
                <w:lang w:val="en-NZ"/>
              </w:rPr>
            </w:pPr>
            <w:r w:rsidRPr="00086D37">
              <w:t>1.5.</w:t>
            </w:r>
            <w:r w:rsidRPr="00086D37">
              <w:tab/>
              <w:t>Differences between indigenous management structures and non indigenous management processes are recorded and analysed.</w:t>
            </w:r>
          </w:p>
        </w:tc>
      </w:tr>
      <w:tr w:rsidTr="00AB22B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List"/>
              <w:rPr>
                <w:lang w:val="en-NZ"/>
              </w:rPr>
            </w:pPr>
            <w:r w:rsidRPr="00086D37">
              <w:t>2.</w:t>
            </w:r>
            <w:r w:rsidRPr="00086D37">
              <w:tab/>
              <w:t>Analyse strategies for working with non indigenous organisations and people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List2"/>
            </w:pPr>
            <w:r w:rsidRPr="00086D37">
              <w:t>2.1.</w:t>
            </w:r>
            <w:r w:rsidRPr="00086D37">
              <w:tab/>
              <w:t>Differences in relation to working as</w:t>
            </w:r>
            <w:r w:rsidRPr="00086D37">
              <w:t xml:space="preserve"> an indigenous person within a non indigenous organisation and/or person(s) are recorded. </w:t>
            </w:r>
          </w:p>
          <w:p w:rsidR="00000000" w:rsidRPr="00086D37" w:rsidP="00086D37">
            <w:pPr>
              <w:pStyle w:val="List2"/>
            </w:pPr>
            <w:r w:rsidRPr="00086D37">
              <w:t>2.2.</w:t>
            </w:r>
            <w:r w:rsidRPr="00086D37">
              <w:tab/>
              <w:t xml:space="preserve">Potential conflicts are recognised. </w:t>
            </w:r>
          </w:p>
          <w:p w:rsidR="00000000" w:rsidP="00086D37">
            <w:pPr>
              <w:pStyle w:val="List2"/>
              <w:rPr>
                <w:lang w:val="en-NZ"/>
              </w:rPr>
            </w:pPr>
            <w:r w:rsidRPr="00086D37">
              <w:t>2.3.</w:t>
            </w:r>
            <w:r w:rsidRPr="00086D37">
              <w:tab/>
              <w:t>Strategies for minimisation of conflicts are identified and implemented.</w:t>
            </w:r>
          </w:p>
        </w:tc>
      </w:tr>
      <w:tr w:rsidTr="00AB22B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List"/>
              <w:rPr>
                <w:lang w:val="en-NZ"/>
              </w:rPr>
            </w:pPr>
            <w:r w:rsidRPr="00086D37">
              <w:t>3.</w:t>
            </w:r>
            <w:r w:rsidRPr="00086D37">
              <w:tab/>
              <w:t>Analyse the impact of a non indigenous fr</w:t>
            </w:r>
            <w:r w:rsidRPr="00086D37">
              <w:t>amework on an indigenous business structure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List2"/>
            </w:pPr>
            <w:r w:rsidRPr="00086D37">
              <w:t>3.1.</w:t>
            </w:r>
            <w:r w:rsidRPr="00086D37">
              <w:tab/>
              <w:t xml:space="preserve">Requirements of a non indigenous framework are identified and analysed. </w:t>
            </w:r>
          </w:p>
          <w:p w:rsidR="00000000" w:rsidRPr="00086D37" w:rsidP="00086D37">
            <w:pPr>
              <w:pStyle w:val="List2"/>
            </w:pPr>
            <w:r w:rsidRPr="00086D37">
              <w:t>3.2.</w:t>
            </w:r>
            <w:r w:rsidRPr="00086D37">
              <w:tab/>
              <w:t xml:space="preserve">Indigenous ways of working are identified and analysed. </w:t>
            </w:r>
          </w:p>
          <w:p w:rsidR="00000000" w:rsidRPr="00086D37" w:rsidP="00086D37">
            <w:pPr>
              <w:pStyle w:val="List2"/>
            </w:pPr>
            <w:r w:rsidRPr="00086D37">
              <w:t>3.3.</w:t>
            </w:r>
            <w:r w:rsidRPr="00086D37">
              <w:tab/>
              <w:t>Potential conflicts in relation to an indigenous organisation worki</w:t>
            </w:r>
            <w:r w:rsidRPr="00086D37">
              <w:t xml:space="preserve">ng within a non indigenous structure are identified and recorded. </w:t>
            </w:r>
          </w:p>
          <w:p w:rsidR="00000000" w:rsidP="00086D37">
            <w:pPr>
              <w:pStyle w:val="List2"/>
              <w:rPr>
                <w:lang w:val="en-NZ"/>
              </w:rPr>
            </w:pPr>
            <w:r w:rsidRPr="00086D37">
              <w:t>3.4.</w:t>
            </w:r>
            <w:r w:rsidRPr="00086D37">
              <w:tab/>
              <w:t>Possible strategies to negotiate through the conflict are identified and implemented.</w:t>
            </w:r>
          </w:p>
        </w:tc>
      </w:tr>
      <w:tr w:rsidTr="00AB22B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List"/>
              <w:rPr>
                <w:lang w:val="en-NZ"/>
              </w:rPr>
            </w:pPr>
            <w:r w:rsidRPr="00086D37">
              <w:t>4.</w:t>
            </w:r>
            <w:r w:rsidRPr="00086D37">
              <w:tab/>
              <w:t>Develop and implement a vision for the business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List2"/>
            </w:pPr>
            <w:r w:rsidRPr="00086D37">
              <w:t>4.1.</w:t>
            </w:r>
            <w:r w:rsidRPr="00086D37">
              <w:tab/>
            </w:r>
            <w:r w:rsidRPr="00086D37">
              <w:t xml:space="preserve">Planning processes are identified and evaluated. </w:t>
            </w:r>
          </w:p>
          <w:p w:rsidR="00000000" w:rsidRPr="00086D37" w:rsidP="00086D37">
            <w:pPr>
              <w:pStyle w:val="List2"/>
            </w:pPr>
            <w:r w:rsidRPr="00086D37">
              <w:t>4.2.</w:t>
            </w:r>
            <w:r w:rsidRPr="00086D37">
              <w:tab/>
              <w:t xml:space="preserve">Identify goals and directions for the business. </w:t>
            </w:r>
          </w:p>
          <w:p w:rsidR="00000000" w:rsidRPr="00086D37" w:rsidP="00086D37">
            <w:pPr>
              <w:pStyle w:val="List2"/>
            </w:pPr>
            <w:r w:rsidRPr="00086D37">
              <w:t>4.3.</w:t>
            </w:r>
            <w:r w:rsidRPr="00086D37">
              <w:tab/>
              <w:t xml:space="preserve">Apply goals and directions to operate within a culturally appropriate framework. </w:t>
            </w:r>
          </w:p>
          <w:p w:rsidR="00000000" w:rsidRPr="00086D37" w:rsidP="00086D37">
            <w:pPr>
              <w:pStyle w:val="List2"/>
            </w:pPr>
            <w:r w:rsidRPr="00086D37">
              <w:t>4.4.</w:t>
            </w:r>
            <w:r w:rsidRPr="00086D37">
              <w:tab/>
              <w:t>A model for planning business activities is developed and pr</w:t>
            </w:r>
            <w:r w:rsidRPr="00086D37">
              <w:t>esented.</w:t>
            </w:r>
          </w:p>
        </w:tc>
      </w:tr>
    </w:tbl>
    <w:p w:rsidR="00AB22B2" w:rsidP="00086D37">
      <w:pPr>
        <w:pStyle w:val="BodyText"/>
      </w:pPr>
    </w:p>
    <w:p w:rsidR="00AB22B2" w:rsidP="00086D37">
      <w:pPr>
        <w:pStyle w:val="BodyText"/>
      </w:pPr>
    </w:p>
    <w:p w:rsidR="00000000" w:rsidRPr="00086D37" w:rsidP="00086D37">
      <w:pPr>
        <w:pStyle w:val="Heading1"/>
      </w:pPr>
      <w:bookmarkStart w:id="9" w:name="O_256502"/>
      <w:bookmarkEnd w:id="9"/>
      <w:r w:rsidRPr="00086D37">
        <w:t>Required Skills and Knowledge</w:t>
      </w:r>
    </w:p>
    <w:tbl>
      <w:tblPr>
        <w:tblW w:w="0" w:type="auto"/>
        <w:tblLayout w:type="fixed"/>
        <w:tblCellMar>
          <w:left w:w="62" w:type="dxa"/>
          <w:right w:w="62" w:type="dxa"/>
        </w:tblCellMar>
        <w:tblLook w:val="0000"/>
      </w:tblPr>
      <w:tblGrid>
        <w:gridCol w:w="8522"/>
      </w:tblGrid>
      <w:tr w:rsidTr="00AB22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REQUIRED SKILLS AND KNOWLEDGE</w:t>
            </w:r>
          </w:p>
        </w:tc>
      </w:tr>
      <w:tr w:rsidTr="00AB22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t>This section describes the skills and knowledge required for this unit.</w:t>
            </w:r>
          </w:p>
        </w:tc>
      </w:tr>
      <w:tr w:rsidTr="00AB22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Required skills</w:t>
            </w:r>
          </w:p>
        </w:tc>
      </w:tr>
      <w:tr w:rsidTr="00AB22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ListBullet"/>
            </w:pPr>
            <w:r w:rsidRPr="00086D37">
              <w:t>manage cultural processes in an indigenous organisation applies to the</w:t>
            </w:r>
          </w:p>
          <w:p w:rsidR="00000000" w:rsidRPr="00086D37" w:rsidP="00086D37">
            <w:pPr>
              <w:pStyle w:val="ListBullet"/>
            </w:pPr>
            <w:r w:rsidRPr="00086D37">
              <w:t>deal with personal negative responses/reactions in a positive way.</w:t>
            </w:r>
          </w:p>
          <w:p w:rsidR="00000000" w:rsidRPr="00086D37" w:rsidP="00086D37">
            <w:pPr>
              <w:pStyle w:val="ListBullet"/>
            </w:pPr>
            <w:r w:rsidRPr="00086D37">
              <w:t>develop strategies that support the concept/implementation of Indigenous management (principles).</w:t>
            </w:r>
          </w:p>
          <w:p w:rsidR="00000000" w:rsidRPr="00086D37" w:rsidP="00086D37">
            <w:pPr>
              <w:pStyle w:val="ListBullet"/>
            </w:pPr>
            <w:r w:rsidRPr="00086D37">
              <w:t>understand and engag</w:t>
            </w:r>
            <w:r w:rsidRPr="00086D37">
              <w:t>e effectively in mediation and conflict resolution.</w:t>
            </w:r>
          </w:p>
          <w:p w:rsidR="00000000" w:rsidRPr="00086D37" w:rsidP="00086D37">
            <w:pPr>
              <w:pStyle w:val="ListBullet"/>
            </w:pPr>
            <w:r w:rsidRPr="00086D37">
              <w:t>recognise and encourage the development of an individual's interpersonal skills.</w:t>
            </w:r>
          </w:p>
          <w:p w:rsidR="00000000" w:rsidRPr="00086D37" w:rsidP="00086D37">
            <w:pPr>
              <w:pStyle w:val="ListBullet"/>
            </w:pPr>
            <w:r w:rsidRPr="00086D37">
              <w:t>analyse and evaluate skills.</w:t>
            </w:r>
          </w:p>
          <w:p w:rsidR="00000000" w:rsidRPr="00086D37" w:rsidP="00086D37">
            <w:pPr>
              <w:pStyle w:val="ListBullet"/>
            </w:pPr>
            <w:r w:rsidRPr="00086D37">
              <w:t>use literacy skills to fulfil job roles as required by the organisation.  The level of skill m</w:t>
            </w:r>
            <w:r w:rsidRPr="00086D37">
              <w:t>ay range from reading and understanding documentation to completion of written reports</w:t>
            </w:r>
          </w:p>
          <w:p w:rsidR="00000000" w:rsidRPr="00086D37" w:rsidP="00086D37">
            <w:pPr>
              <w:pStyle w:val="ListBullet"/>
            </w:pPr>
            <w:r w:rsidRPr="00086D37">
              <w:t>use oral communication skills/language competence to fulfil the job role as specified by the organisation including questioning, active listening, asking for clarificati</w:t>
            </w:r>
            <w:r w:rsidRPr="00086D37">
              <w:t>on, negotiating solutions and responding to a range of views</w:t>
            </w:r>
          </w:p>
          <w:p w:rsidR="00000000" w:rsidRPr="00086D37" w:rsidP="00086D37">
            <w:pPr>
              <w:pStyle w:val="ListBullet"/>
            </w:pPr>
            <w:r w:rsidRPr="00086D37">
              <w:t>use numeracy skills to estimate, calculate and record complex workplace measures</w:t>
            </w:r>
          </w:p>
          <w:p w:rsidR="00000000" w:rsidP="00086D37">
            <w:pPr>
              <w:pStyle w:val="ListBullet"/>
              <w:rPr>
                <w:lang w:val="en-NZ"/>
              </w:rPr>
            </w:pPr>
            <w:r w:rsidRPr="00086D37">
              <w:t>use interpersonal skills to work with others and relate to people from a range of cultural, social and religious b</w:t>
            </w:r>
            <w:r w:rsidRPr="00086D37">
              <w:t>ackgrounds and with a range of physical and mental abilities.</w:t>
            </w:r>
          </w:p>
        </w:tc>
      </w:tr>
      <w:tr w:rsidTr="00AB22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Required knowledge</w:t>
            </w:r>
          </w:p>
        </w:tc>
      </w:tr>
      <w:tr w:rsidTr="00AB22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ListBullet"/>
            </w:pPr>
            <w:r w:rsidRPr="00086D37">
              <w:t>contemporary management practices and styles.</w:t>
            </w:r>
          </w:p>
          <w:p w:rsidR="00000000" w:rsidRPr="00086D37" w:rsidP="00086D37">
            <w:pPr>
              <w:pStyle w:val="ListBullet"/>
            </w:pPr>
            <w:r w:rsidRPr="00086D37">
              <w:t>indigenous management practices and styles.</w:t>
            </w:r>
          </w:p>
          <w:p w:rsidR="00000000" w:rsidRPr="00086D37" w:rsidP="00086D37">
            <w:pPr>
              <w:pStyle w:val="ListBullet"/>
            </w:pPr>
            <w:r w:rsidRPr="00086D37">
              <w:t>business planning and strategic planning practices.</w:t>
            </w:r>
          </w:p>
        </w:tc>
      </w:tr>
    </w:tbl>
    <w:p w:rsidR="00AB22B2" w:rsidP="00086D37">
      <w:pPr>
        <w:pStyle w:val="BodyText"/>
      </w:pPr>
    </w:p>
    <w:p w:rsidR="00AB22B2" w:rsidP="00086D37">
      <w:pPr>
        <w:pStyle w:val="BodyText"/>
      </w:pPr>
    </w:p>
    <w:p w:rsidR="00000000" w:rsidRPr="00086D37" w:rsidP="00086D37">
      <w:pPr>
        <w:pStyle w:val="AllowPageBreak"/>
      </w:pPr>
    </w:p>
    <w:p w:rsidR="00000000" w:rsidRPr="00086D37" w:rsidP="00086D37">
      <w:pPr>
        <w:pStyle w:val="Heading1"/>
      </w:pPr>
      <w:bookmarkStart w:id="10" w:name="O_240536"/>
      <w:bookmarkEnd w:id="10"/>
      <w:r w:rsidRPr="00086D37">
        <w:t>Evidence Guide</w:t>
      </w:r>
    </w:p>
    <w:tbl>
      <w:tblPr>
        <w:tblW w:w="9570" w:type="dxa"/>
        <w:tblLayout w:type="fixed"/>
        <w:tblCellMar>
          <w:left w:w="62" w:type="dxa"/>
          <w:right w:w="62" w:type="dxa"/>
        </w:tblCellMar>
        <w:tblLook w:val="0000"/>
      </w:tblPr>
      <w:tblGrid>
        <w:gridCol w:w="3908"/>
        <w:gridCol w:w="5662"/>
      </w:tblGrid>
      <w:tr w:rsidTr="00AB22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EVIDENCE GUIDE</w:t>
            </w:r>
          </w:p>
        </w:tc>
      </w:tr>
      <w:tr w:rsidTr="00AB22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t>The evidence guide provides advice on assessment and must be read in conjunction with the performance criteria, required skills and knowledge, range statement and the Assessment Guidelines for the Training Package.</w:t>
            </w:r>
          </w:p>
        </w:tc>
      </w:tr>
      <w:tr w:rsidTr="00AB22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p>
        </w:tc>
      </w:tr>
      <w:tr w:rsidTr="00AB22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BodyText"/>
            </w:pPr>
            <w:r w:rsidRPr="00086D37">
              <w:t>The evidence required to demonstrate competency in this unit mus</w:t>
            </w:r>
            <w:r w:rsidRPr="00086D37">
              <w:t xml:space="preserve">t be relevant to workplace operations and satisfy holistically all of the requirements of the performance criteria and required skills and knowledge and include achievement of the following: </w:t>
            </w:r>
          </w:p>
          <w:p w:rsidR="00000000" w:rsidRPr="00086D37" w:rsidP="00086D37">
            <w:pPr>
              <w:pStyle w:val="ListBullet"/>
            </w:pPr>
            <w:r w:rsidRPr="00086D37">
              <w:t>recognise differences between indigenous and non indigenous man</w:t>
            </w:r>
            <w:r w:rsidRPr="00086D37">
              <w:t>agement processes</w:t>
            </w:r>
          </w:p>
          <w:p w:rsidR="00000000" w:rsidRPr="00086D37" w:rsidP="00086D37">
            <w:pPr>
              <w:pStyle w:val="ListBullet"/>
            </w:pPr>
            <w:r w:rsidRPr="00086D37">
              <w:t xml:space="preserve">identify the accommodation required to meet non indigenous business requirements through indigenous management processes </w:t>
            </w:r>
          </w:p>
          <w:p w:rsidR="00000000" w:rsidP="00086D37">
            <w:pPr>
              <w:pStyle w:val="ListBullet"/>
              <w:rPr>
                <w:lang w:val="en-NZ"/>
              </w:rPr>
            </w:pPr>
            <w:r w:rsidRPr="00086D37">
              <w:t>apply a strategic/business planning model to an indigenous organisation.</w:t>
            </w:r>
          </w:p>
        </w:tc>
      </w:tr>
      <w:tr w:rsidTr="00AB22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Context of and specific resources for asse</w:t>
            </w:r>
            <w:r w:rsidRPr="00086D37">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BodyText"/>
            </w:pPr>
            <w:r w:rsidRPr="00086D37">
              <w:t>Competency requires the application of work practices under work conditions.  Selection and use of resources for some worksites may differ due to the regional or enterprise circumstances.</w:t>
            </w:r>
          </w:p>
        </w:tc>
      </w:tr>
    </w:tbl>
    <w:p w:rsidR="00AB22B2" w:rsidP="00086D37">
      <w:pPr>
        <w:pStyle w:val="BodyText"/>
      </w:pPr>
    </w:p>
    <w:p w:rsidR="00AB22B2" w:rsidP="00086D37">
      <w:pPr>
        <w:pStyle w:val="BodyText"/>
      </w:pPr>
    </w:p>
    <w:p w:rsidR="00000000" w:rsidRPr="00086D37" w:rsidP="00086D37">
      <w:pPr>
        <w:pStyle w:val="Heading1"/>
      </w:pPr>
      <w:bookmarkStart w:id="11" w:name="O_248519"/>
      <w:bookmarkEnd w:id="11"/>
      <w:r w:rsidRPr="00086D37">
        <w:t>Range Statement</w:t>
      </w:r>
    </w:p>
    <w:tbl>
      <w:tblPr>
        <w:tblW w:w="0" w:type="auto"/>
        <w:tblLayout w:type="fixed"/>
        <w:tblCellMar>
          <w:left w:w="62" w:type="dxa"/>
          <w:right w:w="62" w:type="dxa"/>
        </w:tblCellMar>
        <w:tblLook w:val="0000"/>
      </w:tblPr>
      <w:tblGrid>
        <w:gridCol w:w="3488"/>
        <w:gridCol w:w="5034"/>
      </w:tblGrid>
      <w:tr w:rsidTr="00AB22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RANGE STATEMENT</w:t>
            </w:r>
          </w:p>
        </w:tc>
      </w:tr>
      <w:tr w:rsidTr="00AB22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t>The range statement relates to the unit of competency as a whole.</w:t>
            </w:r>
          </w:p>
        </w:tc>
      </w:tr>
      <w:tr w:rsidTr="00AB22B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t>Indigenous management processes involved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ListBullet"/>
            </w:pPr>
            <w:r w:rsidRPr="00086D37">
              <w:t>indigenous ways of managing such as  group decision making processes</w:t>
            </w:r>
          </w:p>
          <w:p w:rsidR="00000000" w:rsidRPr="00086D37" w:rsidP="00086D37">
            <w:pPr>
              <w:pStyle w:val="ListBullet"/>
            </w:pPr>
            <w:r w:rsidRPr="00086D37">
              <w:t>"flatter" management structures (egalitarian)</w:t>
            </w:r>
          </w:p>
          <w:p w:rsidR="00000000" w:rsidRPr="00086D37" w:rsidP="00086D37">
            <w:pPr>
              <w:pStyle w:val="ListBullet"/>
            </w:pPr>
            <w:r w:rsidRPr="00086D37">
              <w:t>focus of control</w:t>
            </w:r>
          </w:p>
          <w:p w:rsidR="00000000" w:rsidP="00086D37">
            <w:pPr>
              <w:pStyle w:val="ListBullet"/>
              <w:rPr>
                <w:lang w:val="en-NZ"/>
              </w:rPr>
            </w:pPr>
            <w:r w:rsidRPr="00086D37">
              <w:t xml:space="preserve">and organisational structures. </w:t>
            </w:r>
          </w:p>
        </w:tc>
      </w:tr>
      <w:tr w:rsidTr="00AB22B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t>Non indigenous management processes involved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ListBullet"/>
            </w:pPr>
            <w:r w:rsidRPr="00086D37">
              <w:t>decision-making processes top-down</w:t>
            </w:r>
          </w:p>
          <w:p w:rsidR="00000000" w:rsidRPr="00086D37" w:rsidP="00086D37">
            <w:pPr>
              <w:pStyle w:val="ListBullet"/>
            </w:pPr>
            <w:r w:rsidRPr="00086D37">
              <w:t>formal management structures</w:t>
            </w:r>
          </w:p>
          <w:p w:rsidR="00000000" w:rsidRPr="00086D37" w:rsidP="00086D37">
            <w:pPr>
              <w:pStyle w:val="ListBullet"/>
            </w:pPr>
            <w:r w:rsidRPr="00086D37">
              <w:t>focus of control</w:t>
            </w:r>
          </w:p>
          <w:p w:rsidR="00000000" w:rsidRPr="00086D37" w:rsidP="00086D37">
            <w:pPr>
              <w:pStyle w:val="ListBullet"/>
            </w:pPr>
            <w:r w:rsidRPr="00086D37">
              <w:t>organisational structures</w:t>
            </w:r>
          </w:p>
          <w:p w:rsidR="00000000" w:rsidRPr="00086D37" w:rsidP="00086D37">
            <w:pPr>
              <w:pStyle w:val="ListBullet"/>
            </w:pPr>
            <w:r w:rsidRPr="00086D37">
              <w:t>communication patterns.</w:t>
            </w:r>
          </w:p>
        </w:tc>
      </w:tr>
    </w:tbl>
    <w:p w:rsidR="00AB22B2" w:rsidP="00086D37">
      <w:pPr>
        <w:pStyle w:val="BodyText"/>
      </w:pPr>
    </w:p>
    <w:p w:rsidR="00AB22B2" w:rsidP="00086D37">
      <w:pPr>
        <w:pStyle w:val="BodyText"/>
      </w:pPr>
    </w:p>
    <w:p w:rsidR="00000000" w:rsidRPr="00086D37" w:rsidP="00086D37">
      <w:pPr>
        <w:pStyle w:val="Heading1"/>
      </w:pPr>
      <w:bookmarkStart w:id="12" w:name="O_188022"/>
      <w:bookmarkEnd w:id="12"/>
      <w:r w:rsidRPr="00086D37">
        <w:t>Unit Sector(s)</w:t>
      </w:r>
    </w:p>
    <w:tbl>
      <w:tblPr>
        <w:tblW w:w="0" w:type="auto"/>
        <w:tblLayout w:type="fixed"/>
        <w:tblCellMar>
          <w:left w:w="62" w:type="dxa"/>
          <w:right w:w="62" w:type="dxa"/>
        </w:tblCellMar>
        <w:tblLook w:val="0000"/>
      </w:tblPr>
      <w:tblGrid>
        <w:gridCol w:w="2608"/>
        <w:gridCol w:w="5914"/>
      </w:tblGrid>
      <w:tr w:rsidTr="00AB22B2">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BodyText"/>
            </w:pPr>
            <w:r w:rsidRPr="00086D37">
              <w:t>Indigenous land management</w:t>
            </w:r>
          </w:p>
        </w:tc>
      </w:tr>
    </w:tbl>
    <w:p w:rsidR="00AB22B2" w:rsidP="00086D37">
      <w:pPr>
        <w:pStyle w:val="BodyText"/>
      </w:pPr>
    </w:p>
    <w:p w:rsidR="00AB22B2" w:rsidP="00086D37">
      <w:pPr>
        <w:pStyle w:val="BodyText"/>
      </w:pPr>
    </w:p>
    <w:p w:rsidR="00000000" w:rsidRPr="00086D37" w:rsidP="00086D37">
      <w:pPr>
        <w:pStyle w:val="Heading1"/>
      </w:pPr>
      <w:bookmarkStart w:id="13" w:name="O_188019"/>
      <w:bookmarkEnd w:id="13"/>
      <w:r w:rsidRPr="00086D37">
        <w:t>Co-requisite units</w:t>
      </w:r>
    </w:p>
    <w:tbl>
      <w:tblPr>
        <w:tblW w:w="0" w:type="auto"/>
        <w:tblLayout w:type="fixed"/>
        <w:tblCellMar>
          <w:left w:w="62" w:type="dxa"/>
          <w:right w:w="62" w:type="dxa"/>
        </w:tblCellMar>
        <w:tblLook w:val="0000"/>
      </w:tblPr>
      <w:tblGrid>
        <w:gridCol w:w="2641"/>
        <w:gridCol w:w="1322"/>
        <w:gridCol w:w="4559"/>
      </w:tblGrid>
      <w:tr w:rsidTr="00AB22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p>
        </w:tc>
      </w:tr>
      <w:tr w:rsidTr="00AB22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p>
        </w:tc>
      </w:tr>
      <w:tr w:rsidTr="00AB22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BodyText"/>
            </w:pPr>
          </w:p>
        </w:tc>
      </w:tr>
    </w:tbl>
    <w:p w:rsidR="00AB22B2" w:rsidP="00086D37">
      <w:pPr>
        <w:pStyle w:val="BodyText"/>
      </w:pPr>
    </w:p>
    <w:p w:rsidR="00AB22B2" w:rsidP="00086D37">
      <w:pPr>
        <w:pStyle w:val="BodyText"/>
      </w:pPr>
    </w:p>
    <w:p w:rsidR="00000000" w:rsidRPr="00086D37" w:rsidP="00086D37">
      <w:pPr>
        <w:pStyle w:val="Heading1"/>
      </w:pPr>
      <w:bookmarkStart w:id="14" w:name="O_188021"/>
      <w:bookmarkEnd w:id="14"/>
      <w:r w:rsidRPr="00086D37">
        <w:t>Competency field</w:t>
      </w:r>
    </w:p>
    <w:tbl>
      <w:tblPr>
        <w:tblW w:w="0" w:type="auto"/>
        <w:tblLayout w:type="fixed"/>
        <w:tblCellMar>
          <w:left w:w="62" w:type="dxa"/>
          <w:right w:w="62" w:type="dxa"/>
        </w:tblCellMar>
        <w:tblLook w:val="0000"/>
      </w:tblPr>
      <w:tblGrid>
        <w:gridCol w:w="2784"/>
        <w:gridCol w:w="5738"/>
      </w:tblGrid>
      <w:tr w:rsidTr="00AB22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D37">
            <w:pPr>
              <w:pStyle w:val="BodyText"/>
              <w:rPr>
                <w:lang w:val="en-NZ"/>
              </w:rPr>
            </w:pPr>
            <w:r w:rsidRPr="00086D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D37" w:rsidP="00086D37">
            <w:pPr>
              <w:pStyle w:val="BodyText"/>
            </w:pPr>
          </w:p>
        </w:tc>
      </w:tr>
    </w:tbl>
    <w:p w:rsidR="00AB22B2" w:rsidP="00086D37">
      <w:pPr>
        <w:pStyle w:val="BodyText"/>
      </w:pPr>
    </w:p>
    <w:p w:rsidR="00AB22B2" w:rsidP="00086D37">
      <w:pPr>
        <w:pStyle w:val="BodyText"/>
      </w:pPr>
    </w:p>
    <w:p w:rsidR="00000000" w:rsidRPr="00086D37" w:rsidP="00086D37"/>
    <w:sectPr w:rsidSect="00086D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2B2" w:rsidP="00AB2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2B2" w:rsidP="00086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22B2" w:rsidP="00086D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B22B2" w:rsidP="00086D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2B2" w:rsidP="00AB22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2B2" w:rsidP="00086D37">
    <w:pPr>
      <w:pStyle w:val="Header"/>
      <w:framePr w:wrap="around"/>
    </w:pPr>
    <w:r>
      <w:fldChar w:fldCharType="begin"/>
    </w:r>
    <w:r>
      <w:instrText xml:space="preserve"> TITLE   \* MERGEFORMAT </w:instrText>
    </w:r>
    <w:r>
      <w:fldChar w:fldCharType="separate"/>
    </w:r>
    <w:r>
      <w:t>AHCILM601A Manage cultural processes in an Indigenous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22B2" w:rsidP="00086D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DAC8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1CDC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D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6D37"/>
    <w:pPr>
      <w:spacing w:before="360" w:after="60"/>
      <w:outlineLvl w:val="0"/>
    </w:pPr>
    <w:rPr>
      <w:sz w:val="32"/>
    </w:rPr>
  </w:style>
  <w:style w:type="paragraph" w:styleId="Heading2">
    <w:name w:val="heading 2"/>
    <w:basedOn w:val="HeadingBase"/>
    <w:next w:val="BodyText"/>
    <w:link w:val="Heading2Char"/>
    <w:qFormat/>
    <w:rsid w:val="00086D37"/>
    <w:pPr>
      <w:keepLines/>
      <w:spacing w:before="240" w:after="120"/>
      <w:outlineLvl w:val="1"/>
    </w:pPr>
    <w:rPr>
      <w:sz w:val="28"/>
      <w:szCs w:val="40"/>
    </w:rPr>
  </w:style>
  <w:style w:type="paragraph" w:styleId="Heading3">
    <w:name w:val="heading 3"/>
    <w:basedOn w:val="HeadingBase"/>
    <w:next w:val="BodyText"/>
    <w:link w:val="Heading3Char"/>
    <w:qFormat/>
    <w:rsid w:val="00086D37"/>
    <w:pPr>
      <w:spacing w:before="180" w:after="120"/>
      <w:outlineLvl w:val="2"/>
    </w:pPr>
    <w:rPr>
      <w:spacing w:val="-10"/>
      <w:kern w:val="32"/>
    </w:rPr>
  </w:style>
  <w:style w:type="paragraph" w:styleId="Heading4">
    <w:name w:val="heading 4"/>
    <w:basedOn w:val="HeadingBase"/>
    <w:next w:val="BodyText"/>
    <w:link w:val="Heading4Char"/>
    <w:qFormat/>
    <w:rsid w:val="00086D37"/>
    <w:pPr>
      <w:spacing w:before="160" w:after="120"/>
      <w:outlineLvl w:val="3"/>
    </w:pPr>
    <w:rPr>
      <w:sz w:val="22"/>
    </w:rPr>
  </w:style>
  <w:style w:type="paragraph" w:styleId="Heading5">
    <w:name w:val="heading 5"/>
    <w:basedOn w:val="HeadingBase"/>
    <w:next w:val="Normal"/>
    <w:link w:val="Heading5Char"/>
    <w:qFormat/>
    <w:rsid w:val="00086D37"/>
    <w:pPr>
      <w:spacing w:before="80"/>
      <w:outlineLvl w:val="4"/>
    </w:pPr>
    <w:rPr>
      <w:color w:val="918585"/>
      <w:sz w:val="20"/>
    </w:rPr>
  </w:style>
  <w:style w:type="paragraph" w:styleId="Heading6">
    <w:name w:val="heading 6"/>
    <w:basedOn w:val="HeadingBase"/>
    <w:next w:val="Normal"/>
    <w:link w:val="Heading6Char"/>
    <w:qFormat/>
    <w:rsid w:val="00086D37"/>
    <w:pPr>
      <w:spacing w:before="60"/>
      <w:outlineLvl w:val="5"/>
    </w:pPr>
    <w:rPr>
      <w:color w:val="918585"/>
      <w:sz w:val="20"/>
    </w:rPr>
  </w:style>
  <w:style w:type="paragraph" w:styleId="Heading7">
    <w:name w:val="heading 7"/>
    <w:basedOn w:val="Normal"/>
    <w:next w:val="Normal"/>
    <w:link w:val="Heading7Char"/>
    <w:qFormat/>
    <w:rsid w:val="00086D37"/>
    <w:pPr>
      <w:ind w:left="720"/>
      <w:outlineLvl w:val="6"/>
    </w:pPr>
    <w:rPr>
      <w:i/>
    </w:rPr>
  </w:style>
  <w:style w:type="paragraph" w:styleId="Heading8">
    <w:name w:val="heading 8"/>
    <w:basedOn w:val="Normal"/>
    <w:next w:val="Normal"/>
    <w:link w:val="Heading8Char"/>
    <w:qFormat/>
    <w:rsid w:val="00086D37"/>
    <w:pPr>
      <w:ind w:left="720"/>
      <w:outlineLvl w:val="7"/>
    </w:pPr>
    <w:rPr>
      <w:i/>
    </w:rPr>
  </w:style>
  <w:style w:type="paragraph" w:styleId="Heading9">
    <w:name w:val="heading 9"/>
    <w:basedOn w:val="Normal"/>
    <w:next w:val="Normal"/>
    <w:link w:val="Heading9Char"/>
    <w:qFormat/>
    <w:rsid w:val="00086D37"/>
    <w:pPr>
      <w:ind w:left="720"/>
      <w:outlineLvl w:val="8"/>
    </w:pPr>
    <w:rPr>
      <w:i/>
    </w:rPr>
  </w:style>
  <w:style w:type="character" w:default="1" w:styleId="DefaultParagraphFont">
    <w:name w:val="Default Paragraph Font"/>
    <w:uiPriority w:val="1"/>
    <w:unhideWhenUsed/>
    <w:rsid w:val="00086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D37"/>
  </w:style>
  <w:style w:type="character" w:customStyle="1" w:styleId="Heading1Char">
    <w:name w:val="Heading 1 Char"/>
    <w:basedOn w:val="DefaultParagraphFont"/>
    <w:link w:val="Heading1"/>
    <w:rsid w:val="00086D37"/>
    <w:rPr>
      <w:rFonts w:ascii="Times New Roman" w:eastAsia="Times New Roman" w:hAnsi="Times New Roman" w:cs="Times New Roman"/>
      <w:b/>
      <w:sz w:val="32"/>
      <w:szCs w:val="20"/>
      <w:lang w:eastAsia="en-US"/>
    </w:rPr>
  </w:style>
  <w:style w:type="paragraph" w:styleId="BodyText">
    <w:name w:val="Body Text"/>
    <w:basedOn w:val="Normal"/>
    <w:link w:val="BodyTextChar"/>
    <w:rsid w:val="00086D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6D37"/>
    <w:rPr>
      <w:rFonts w:ascii="Times New Roman" w:eastAsia="Times New Roman" w:hAnsi="Times New Roman" w:cs="Times New Roman"/>
      <w:sz w:val="24"/>
      <w:lang w:val="en-US" w:eastAsia="en-US"/>
    </w:rPr>
  </w:style>
  <w:style w:type="paragraph" w:styleId="Footer">
    <w:name w:val="footer"/>
    <w:basedOn w:val="Normal"/>
    <w:link w:val="FooterChar"/>
    <w:rsid w:val="00086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D37"/>
    <w:rPr>
      <w:rFonts w:ascii="Times New Roman" w:eastAsia="Times New Roman" w:hAnsi="Times New Roman" w:cs="Times New Roman"/>
      <w:sz w:val="16"/>
      <w:lang w:val="en-US" w:eastAsia="en-US"/>
    </w:rPr>
  </w:style>
  <w:style w:type="paragraph" w:styleId="List">
    <w:name w:val="List"/>
    <w:basedOn w:val="BodyText"/>
    <w:next w:val="BodyText"/>
    <w:rsid w:val="00086D37"/>
    <w:pPr>
      <w:tabs>
        <w:tab w:val="left" w:pos="340"/>
      </w:tabs>
      <w:spacing w:before="60" w:after="60"/>
      <w:ind w:left="340" w:hanging="340"/>
    </w:pPr>
  </w:style>
  <w:style w:type="paragraph" w:styleId="ListBullet">
    <w:name w:val="List Bullet"/>
    <w:basedOn w:val="List"/>
    <w:rsid w:val="00086D37"/>
    <w:pPr>
      <w:numPr>
        <w:numId w:val="12"/>
      </w:numPr>
      <w:tabs>
        <w:tab w:val="clear" w:pos="340"/>
      </w:tabs>
      <w:spacing w:before="40" w:after="40"/>
    </w:pPr>
  </w:style>
  <w:style w:type="character" w:customStyle="1" w:styleId="SpecialBold">
    <w:name w:val="Special Bold"/>
    <w:basedOn w:val="DefaultParagraphFont"/>
    <w:rsid w:val="00086D37"/>
    <w:rPr>
      <w:b/>
      <w:spacing w:val="0"/>
    </w:rPr>
  </w:style>
  <w:style w:type="paragraph" w:styleId="Header">
    <w:name w:val="header"/>
    <w:basedOn w:val="Normal"/>
    <w:link w:val="HeaderChar"/>
    <w:rsid w:val="00086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D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6D37"/>
    <w:pPr>
      <w:spacing w:before="240" w:after="120"/>
      <w:outlineLvl w:val="0"/>
    </w:pPr>
    <w:rPr>
      <w:rFonts w:ascii="Times New Roman" w:hAnsi="Times New Roman"/>
      <w:b/>
      <w:sz w:val="28"/>
    </w:rPr>
  </w:style>
  <w:style w:type="paragraph" w:customStyle="1" w:styleId="AllowPageBreak">
    <w:name w:val="AllowPageBreak"/>
    <w:rsid w:val="00086D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6D37"/>
    <w:pPr>
      <w:tabs>
        <w:tab w:val="left" w:pos="680"/>
      </w:tabs>
      <w:spacing w:before="60" w:after="60"/>
      <w:ind w:left="680" w:hanging="340"/>
    </w:pPr>
  </w:style>
  <w:style w:type="character" w:customStyle="1" w:styleId="Heading2Char">
    <w:name w:val="Heading 2 Char"/>
    <w:basedOn w:val="DefaultParagraphFont"/>
    <w:link w:val="Heading2"/>
    <w:rsid w:val="00086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D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6D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6D37"/>
    <w:rPr>
      <w:rFonts w:ascii="Courier New" w:eastAsia="Times New Roman" w:hAnsi="Courier New" w:cs="Times New Roman"/>
      <w:i/>
      <w:szCs w:val="20"/>
      <w:lang w:val="en-US" w:eastAsia="en-US"/>
    </w:rPr>
  </w:style>
  <w:style w:type="paragraph" w:customStyle="1" w:styleId="HeadingBase">
    <w:name w:val="Heading Base"/>
    <w:rsid w:val="00086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D37"/>
    <w:pPr>
      <w:tabs>
        <w:tab w:val="right" w:leader="dot" w:pos="9072"/>
      </w:tabs>
      <w:ind w:left="567"/>
    </w:pPr>
    <w:rPr>
      <w:szCs w:val="22"/>
    </w:rPr>
  </w:style>
  <w:style w:type="paragraph" w:customStyle="1" w:styleId="TOCBase">
    <w:name w:val="TOC Base"/>
    <w:rsid w:val="00086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D37"/>
    <w:pPr>
      <w:tabs>
        <w:tab w:val="right" w:leader="dot" w:pos="9072"/>
      </w:tabs>
      <w:spacing w:before="40" w:after="40"/>
      <w:ind w:left="284"/>
    </w:pPr>
    <w:rPr>
      <w:rFonts w:ascii="Times New Roman" w:hAnsi="Times New Roman"/>
    </w:rPr>
  </w:style>
  <w:style w:type="paragraph" w:styleId="TOC1">
    <w:name w:val="toc 1"/>
    <w:basedOn w:val="TOCBase"/>
    <w:next w:val="Normal"/>
    <w:rsid w:val="00086D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6D37"/>
    <w:pPr>
      <w:spacing w:before="5040"/>
      <w:jc w:val="center"/>
    </w:pPr>
    <w:rPr>
      <w:sz w:val="48"/>
      <w:szCs w:val="72"/>
      <w:lang w:val="en-US"/>
    </w:rPr>
  </w:style>
  <w:style w:type="character" w:customStyle="1" w:styleId="TitleChar">
    <w:name w:val="Title Char"/>
    <w:basedOn w:val="DefaultParagraphFont"/>
    <w:link w:val="Title"/>
    <w:rsid w:val="00086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D37"/>
    <w:pPr>
      <w:tabs>
        <w:tab w:val="left" w:pos="3600"/>
        <w:tab w:val="left" w:pos="3958"/>
      </w:tabs>
    </w:pPr>
  </w:style>
  <w:style w:type="paragraph" w:customStyle="1" w:styleId="Note">
    <w:name w:val="Note"/>
    <w:basedOn w:val="BodyText"/>
    <w:rsid w:val="00086D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D37"/>
    <w:pPr>
      <w:framePr w:wrap="auto" w:hAnchor="text" w:y="6049"/>
    </w:pPr>
    <w:rPr>
      <w:color w:val="000000"/>
      <w:sz w:val="40"/>
    </w:rPr>
  </w:style>
  <w:style w:type="paragraph" w:customStyle="1" w:styleId="TOCTitle">
    <w:name w:val="TOCTitle"/>
    <w:basedOn w:val="Heading1"/>
    <w:rsid w:val="00086D37"/>
    <w:pPr>
      <w:spacing w:after="240"/>
      <w:jc w:val="center"/>
      <w:outlineLvl w:val="9"/>
    </w:pPr>
    <w:rPr>
      <w:caps/>
    </w:rPr>
  </w:style>
  <w:style w:type="paragraph" w:customStyle="1" w:styleId="Version">
    <w:name w:val="Version"/>
    <w:rsid w:val="00086D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6D37"/>
    <w:pPr>
      <w:numPr>
        <w:numId w:val="13"/>
      </w:numPr>
      <w:tabs>
        <w:tab w:val="clear" w:pos="680"/>
      </w:tabs>
    </w:pPr>
  </w:style>
  <w:style w:type="paragraph" w:styleId="Index1">
    <w:name w:val="index 1"/>
    <w:basedOn w:val="Normal"/>
    <w:next w:val="Normal"/>
    <w:semiHidden/>
    <w:rsid w:val="00086D37"/>
    <w:pPr>
      <w:keepNext w:val="0"/>
      <w:tabs>
        <w:tab w:val="right" w:pos="4176"/>
      </w:tabs>
      <w:ind w:left="198" w:hanging="198"/>
    </w:pPr>
    <w:rPr>
      <w:rFonts w:ascii="Garamond" w:hAnsi="Garamond"/>
    </w:rPr>
  </w:style>
  <w:style w:type="paragraph" w:styleId="IndexHeading">
    <w:name w:val="index heading"/>
    <w:basedOn w:val="Normal"/>
    <w:next w:val="Index1"/>
    <w:semiHidden/>
    <w:rsid w:val="00086D37"/>
    <w:pPr>
      <w:spacing w:before="120" w:after="120"/>
    </w:pPr>
    <w:rPr>
      <w:rFonts w:ascii="Arial" w:hAnsi="Arial"/>
      <w:b/>
      <w:color w:val="918585"/>
      <w:sz w:val="24"/>
    </w:rPr>
  </w:style>
  <w:style w:type="paragraph" w:customStyle="1" w:styleId="Chapter">
    <w:name w:val="Chapter"/>
    <w:basedOn w:val="Normal"/>
    <w:rsid w:val="00086D37"/>
    <w:pPr>
      <w:spacing w:before="240"/>
    </w:pPr>
    <w:rPr>
      <w:rFonts w:ascii="Times New Roman" w:hAnsi="Times New Roman"/>
      <w:smallCaps/>
      <w:spacing w:val="80"/>
      <w:sz w:val="28"/>
    </w:rPr>
  </w:style>
  <w:style w:type="paragraph" w:customStyle="1" w:styleId="InChapter">
    <w:name w:val="InChapter"/>
    <w:basedOn w:val="Heading3"/>
    <w:rsid w:val="00086D37"/>
    <w:pPr>
      <w:spacing w:after="240"/>
      <w:outlineLvl w:val="9"/>
    </w:pPr>
    <w:rPr>
      <w:noProof/>
    </w:rPr>
  </w:style>
  <w:style w:type="paragraph" w:styleId="Index2">
    <w:name w:val="index 2"/>
    <w:basedOn w:val="Normal"/>
    <w:next w:val="Normal"/>
    <w:semiHidden/>
    <w:rsid w:val="00086D37"/>
    <w:pPr>
      <w:tabs>
        <w:tab w:val="right" w:pos="4176"/>
      </w:tabs>
      <w:ind w:left="568" w:hanging="284"/>
    </w:pPr>
    <w:rPr>
      <w:rFonts w:ascii="Garamond" w:hAnsi="Garamond"/>
    </w:rPr>
  </w:style>
  <w:style w:type="paragraph" w:customStyle="1" w:styleId="Byline">
    <w:name w:val="Byline"/>
    <w:rsid w:val="00086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D37"/>
    <w:pPr>
      <w:tabs>
        <w:tab w:val="clear" w:pos="3600"/>
        <w:tab w:val="clear" w:pos="3958"/>
      </w:tabs>
      <w:jc w:val="right"/>
    </w:pPr>
  </w:style>
  <w:style w:type="character" w:styleId="Emphasis">
    <w:name w:val="Emphasis"/>
    <w:basedOn w:val="DefaultParagraphFont"/>
    <w:qFormat/>
    <w:rsid w:val="00086D37"/>
    <w:rPr>
      <w:i/>
    </w:rPr>
  </w:style>
  <w:style w:type="paragraph" w:styleId="Caption">
    <w:name w:val="caption"/>
    <w:basedOn w:val="BodyText"/>
    <w:next w:val="Normal"/>
    <w:qFormat/>
    <w:rsid w:val="00086D37"/>
    <w:pPr>
      <w:framePr w:w="2268" w:hSpace="181" w:vSpace="181" w:wrap="around" w:vAnchor="text" w:hAnchor="page" w:x="1135" w:y="285" w:anchorLock="1"/>
    </w:pPr>
    <w:rPr>
      <w:i/>
    </w:rPr>
  </w:style>
  <w:style w:type="paragraph" w:customStyle="1" w:styleId="MiniTOCTitle">
    <w:name w:val="MiniTOCTitle"/>
    <w:basedOn w:val="Heading4"/>
    <w:rsid w:val="00086D37"/>
    <w:pPr>
      <w:spacing w:before="240"/>
      <w:outlineLvl w:val="9"/>
    </w:pPr>
    <w:rPr>
      <w:noProof/>
      <w:sz w:val="24"/>
    </w:rPr>
  </w:style>
  <w:style w:type="paragraph" w:customStyle="1" w:styleId="MiniTOCItem">
    <w:name w:val="MiniTOCItem"/>
    <w:basedOn w:val="ListBullet"/>
    <w:rsid w:val="00086D37"/>
    <w:pPr>
      <w:numPr>
        <w:numId w:val="0"/>
      </w:numPr>
      <w:tabs>
        <w:tab w:val="right" w:leader="dot" w:pos="6521"/>
      </w:tabs>
      <w:spacing w:before="0" w:after="0"/>
    </w:pPr>
  </w:style>
  <w:style w:type="paragraph" w:customStyle="1" w:styleId="TOFTitle">
    <w:name w:val="TOFTitle"/>
    <w:basedOn w:val="TOCTitle"/>
    <w:rsid w:val="00086D37"/>
  </w:style>
  <w:style w:type="paragraph" w:styleId="TableofFigures">
    <w:name w:val="table of figures"/>
    <w:basedOn w:val="Normal"/>
    <w:next w:val="Normal"/>
    <w:semiHidden/>
    <w:rsid w:val="00086D37"/>
    <w:pPr>
      <w:tabs>
        <w:tab w:val="right" w:leader="dot" w:pos="9072"/>
      </w:tabs>
      <w:ind w:left="970" w:hanging="403"/>
    </w:pPr>
    <w:rPr>
      <w:rFonts w:ascii="Times New Roman" w:hAnsi="Times New Roman"/>
      <w:b/>
    </w:rPr>
  </w:style>
  <w:style w:type="paragraph" w:styleId="ListNumber">
    <w:name w:val="List Number"/>
    <w:basedOn w:val="List"/>
    <w:rsid w:val="00086D37"/>
    <w:pPr>
      <w:numPr>
        <w:numId w:val="10"/>
      </w:numPr>
    </w:pPr>
  </w:style>
  <w:style w:type="character" w:customStyle="1" w:styleId="WingdingSymbols">
    <w:name w:val="Wingding Symbols"/>
    <w:rsid w:val="00086D37"/>
    <w:rPr>
      <w:rFonts w:ascii="Wingdings" w:hAnsi="Wingdings"/>
    </w:rPr>
  </w:style>
  <w:style w:type="paragraph" w:customStyle="1" w:styleId="TableHeading">
    <w:name w:val="Table Heading"/>
    <w:basedOn w:val="HeadingBase"/>
    <w:rsid w:val="00086D37"/>
    <w:pPr>
      <w:keepLines/>
      <w:pBdr>
        <w:bottom w:val="single" w:sz="6" w:space="1" w:color="918585"/>
      </w:pBdr>
      <w:spacing w:before="240"/>
    </w:pPr>
  </w:style>
  <w:style w:type="character" w:customStyle="1" w:styleId="HotSpot">
    <w:name w:val="HotSpot"/>
    <w:rsid w:val="00086D37"/>
    <w:rPr>
      <w:color w:val="0033CC"/>
      <w:u w:val="none"/>
    </w:rPr>
  </w:style>
  <w:style w:type="paragraph" w:customStyle="1" w:styleId="BodyTextRight">
    <w:name w:val="Body Text Right"/>
    <w:basedOn w:val="BodyText"/>
    <w:rsid w:val="00086D37"/>
    <w:pPr>
      <w:spacing w:before="0" w:after="0"/>
      <w:jc w:val="right"/>
    </w:pPr>
  </w:style>
  <w:style w:type="paragraph" w:styleId="Index3">
    <w:name w:val="index 3"/>
    <w:basedOn w:val="ListNumber2"/>
    <w:next w:val="Normal"/>
    <w:semiHidden/>
    <w:rsid w:val="00086D37"/>
    <w:pPr>
      <w:numPr>
        <w:numId w:val="0"/>
      </w:numPr>
      <w:tabs>
        <w:tab w:val="right" w:leader="dot" w:pos="4176"/>
      </w:tabs>
    </w:pPr>
  </w:style>
  <w:style w:type="paragraph" w:styleId="ListNumber2">
    <w:name w:val="List Number 2"/>
    <w:basedOn w:val="List2"/>
    <w:rsid w:val="00086D37"/>
    <w:pPr>
      <w:numPr>
        <w:numId w:val="9"/>
      </w:numPr>
      <w:tabs>
        <w:tab w:val="clear" w:pos="1060"/>
      </w:tabs>
    </w:pPr>
  </w:style>
  <w:style w:type="paragraph" w:customStyle="1" w:styleId="MarginNote">
    <w:name w:val="Margin Note"/>
    <w:basedOn w:val="BodyText"/>
    <w:rsid w:val="00086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D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6D37"/>
    <w:rPr>
      <w:sz w:val="32"/>
    </w:rPr>
  </w:style>
  <w:style w:type="paragraph" w:customStyle="1" w:styleId="HeadingProcedure">
    <w:name w:val="Heading Procedure"/>
    <w:basedOn w:val="HeadingBase"/>
    <w:next w:val="Normal"/>
    <w:rsid w:val="00086D37"/>
    <w:pPr>
      <w:tabs>
        <w:tab w:val="left" w:pos="0"/>
      </w:tabs>
      <w:spacing w:before="120" w:after="60"/>
    </w:pPr>
    <w:rPr>
      <w:i/>
      <w:color w:val="918585"/>
      <w:sz w:val="22"/>
    </w:rPr>
  </w:style>
  <w:style w:type="paragraph" w:customStyle="1" w:styleId="TableBodyText">
    <w:name w:val="Table Body Text"/>
    <w:basedOn w:val="BodyText"/>
    <w:rsid w:val="00086D37"/>
    <w:pPr>
      <w:spacing w:before="60" w:after="60"/>
    </w:pPr>
  </w:style>
  <w:style w:type="paragraph" w:styleId="ListContinue">
    <w:name w:val="List Continue"/>
    <w:basedOn w:val="List"/>
    <w:rsid w:val="00086D37"/>
    <w:pPr>
      <w:ind w:firstLine="0"/>
    </w:pPr>
  </w:style>
  <w:style w:type="paragraph" w:customStyle="1" w:styleId="ListNote">
    <w:name w:val="List Note"/>
    <w:basedOn w:val="List"/>
    <w:rsid w:val="00086D37"/>
    <w:pPr>
      <w:pBdr>
        <w:top w:val="single" w:sz="6" w:space="2" w:color="918585"/>
        <w:bottom w:val="single" w:sz="6" w:space="2" w:color="918585"/>
      </w:pBdr>
      <w:tabs>
        <w:tab w:val="left" w:pos="1021"/>
      </w:tabs>
      <w:ind w:firstLine="0"/>
    </w:pPr>
  </w:style>
  <w:style w:type="paragraph" w:customStyle="1" w:styleId="Warning">
    <w:name w:val="Warning"/>
    <w:basedOn w:val="BodyText"/>
    <w:rsid w:val="00086D37"/>
    <w:pPr>
      <w:shd w:val="clear" w:color="auto" w:fill="D9D9D9"/>
      <w:tabs>
        <w:tab w:val="left" w:pos="992"/>
      </w:tabs>
      <w:ind w:left="119" w:right="119"/>
    </w:pPr>
    <w:rPr>
      <w:sz w:val="20"/>
    </w:rPr>
  </w:style>
  <w:style w:type="paragraph" w:customStyle="1" w:styleId="MarginIcons">
    <w:name w:val="Margin Icons"/>
    <w:basedOn w:val="BodyText"/>
    <w:rsid w:val="00086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D37"/>
    <w:rPr>
      <w:rFonts w:ascii="Courier New" w:hAnsi="Courier New"/>
    </w:rPr>
  </w:style>
  <w:style w:type="paragraph" w:customStyle="1" w:styleId="NoteBullet">
    <w:name w:val="Note Bullet"/>
    <w:basedOn w:val="Note"/>
    <w:rsid w:val="00086D37"/>
    <w:pPr>
      <w:tabs>
        <w:tab w:val="clear" w:pos="680"/>
      </w:tabs>
      <w:spacing w:before="60" w:after="60"/>
    </w:pPr>
  </w:style>
  <w:style w:type="paragraph" w:customStyle="1" w:styleId="SubHeading2">
    <w:name w:val="SubHeading2"/>
    <w:basedOn w:val="HeadingBase"/>
    <w:rsid w:val="00086D37"/>
    <w:pPr>
      <w:spacing w:before="240" w:after="60"/>
    </w:pPr>
    <w:rPr>
      <w:sz w:val="20"/>
    </w:rPr>
  </w:style>
  <w:style w:type="paragraph" w:customStyle="1" w:styleId="SubHeading1">
    <w:name w:val="SubHeading1"/>
    <w:basedOn w:val="HeadingBase"/>
    <w:rsid w:val="00086D37"/>
    <w:pPr>
      <w:spacing w:before="240" w:after="60"/>
    </w:pPr>
    <w:rPr>
      <w:color w:val="918585"/>
      <w:sz w:val="22"/>
    </w:rPr>
  </w:style>
  <w:style w:type="paragraph" w:customStyle="1" w:styleId="SideHeading">
    <w:name w:val="Side Heading"/>
    <w:basedOn w:val="HeadingBase"/>
    <w:rsid w:val="00086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D37"/>
    <w:pPr>
      <w:tabs>
        <w:tab w:val="num" w:pos="360"/>
      </w:tabs>
    </w:pPr>
  </w:style>
  <w:style w:type="paragraph" w:styleId="PlainText">
    <w:name w:val="Plain Text"/>
    <w:basedOn w:val="Normal"/>
    <w:link w:val="PlainTextChar"/>
    <w:rsid w:val="00086D37"/>
    <w:rPr>
      <w:sz w:val="20"/>
    </w:rPr>
  </w:style>
  <w:style w:type="character" w:customStyle="1" w:styleId="PlainTextChar">
    <w:name w:val="Plain Text Char"/>
    <w:basedOn w:val="DefaultParagraphFont"/>
    <w:link w:val="PlainText"/>
    <w:rsid w:val="00086D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6D37"/>
    <w:rPr>
      <w:b/>
      <w:smallCaps/>
    </w:rPr>
  </w:style>
  <w:style w:type="paragraph" w:customStyle="1" w:styleId="TableListNumber">
    <w:name w:val="Table List Number"/>
    <w:basedOn w:val="ListNumber"/>
    <w:rsid w:val="00086D37"/>
    <w:pPr>
      <w:numPr>
        <w:numId w:val="0"/>
      </w:numPr>
    </w:pPr>
  </w:style>
  <w:style w:type="paragraph" w:styleId="TOC4">
    <w:name w:val="toc 4"/>
    <w:basedOn w:val="TOCBase"/>
    <w:next w:val="Normal"/>
    <w:semiHidden/>
    <w:rsid w:val="00086D37"/>
    <w:pPr>
      <w:tabs>
        <w:tab w:val="right" w:leader="dot" w:pos="9071"/>
      </w:tabs>
      <w:ind w:left="1701"/>
    </w:pPr>
  </w:style>
  <w:style w:type="paragraph" w:customStyle="1" w:styleId="ListAlpha">
    <w:name w:val="List Alpha"/>
    <w:basedOn w:val="List"/>
    <w:rsid w:val="00086D37"/>
    <w:pPr>
      <w:numPr>
        <w:numId w:val="8"/>
      </w:numPr>
    </w:pPr>
  </w:style>
  <w:style w:type="paragraph" w:customStyle="1" w:styleId="ListAlpha2">
    <w:name w:val="List Alpha 2"/>
    <w:basedOn w:val="List2"/>
    <w:rsid w:val="00086D37"/>
    <w:pPr>
      <w:numPr>
        <w:numId w:val="7"/>
      </w:numPr>
    </w:pPr>
  </w:style>
  <w:style w:type="paragraph" w:styleId="List3">
    <w:name w:val="List 3"/>
    <w:basedOn w:val="BodyText"/>
    <w:rsid w:val="00086D37"/>
    <w:pPr>
      <w:tabs>
        <w:tab w:val="left" w:pos="1021"/>
      </w:tabs>
      <w:spacing w:before="60" w:after="60"/>
      <w:ind w:left="1020" w:hanging="340"/>
    </w:pPr>
  </w:style>
  <w:style w:type="paragraph" w:styleId="List4">
    <w:name w:val="List 4"/>
    <w:basedOn w:val="BodyText"/>
    <w:rsid w:val="00086D37"/>
    <w:pPr>
      <w:tabs>
        <w:tab w:val="left" w:pos="1361"/>
      </w:tabs>
      <w:spacing w:before="60" w:after="60"/>
      <w:ind w:left="1361" w:hanging="340"/>
    </w:pPr>
  </w:style>
  <w:style w:type="paragraph" w:styleId="List5">
    <w:name w:val="List 5"/>
    <w:basedOn w:val="BodyText"/>
    <w:rsid w:val="00086D37"/>
    <w:pPr>
      <w:tabs>
        <w:tab w:val="left" w:pos="1701"/>
      </w:tabs>
      <w:spacing w:before="60" w:after="60"/>
      <w:ind w:left="1701" w:hanging="340"/>
    </w:pPr>
  </w:style>
  <w:style w:type="paragraph" w:styleId="ListBullet3">
    <w:name w:val="List Bullet 3"/>
    <w:basedOn w:val="List3"/>
    <w:rsid w:val="00086D37"/>
    <w:pPr>
      <w:numPr>
        <w:numId w:val="14"/>
      </w:numPr>
      <w:tabs>
        <w:tab w:val="clear" w:pos="1021"/>
      </w:tabs>
      <w:ind w:left="1037" w:hanging="357"/>
    </w:pPr>
  </w:style>
  <w:style w:type="paragraph" w:styleId="ListBullet4">
    <w:name w:val="List Bullet 4"/>
    <w:basedOn w:val="List4"/>
    <w:rsid w:val="00086D37"/>
    <w:pPr>
      <w:numPr>
        <w:numId w:val="2"/>
      </w:numPr>
    </w:pPr>
  </w:style>
  <w:style w:type="paragraph" w:styleId="ListBullet5">
    <w:name w:val="List Bullet 5"/>
    <w:basedOn w:val="List5"/>
    <w:rsid w:val="00086D37"/>
    <w:pPr>
      <w:numPr>
        <w:numId w:val="3"/>
      </w:numPr>
    </w:pPr>
  </w:style>
  <w:style w:type="paragraph" w:styleId="ListContinue2">
    <w:name w:val="List Continue 2"/>
    <w:basedOn w:val="List2"/>
    <w:rsid w:val="00086D37"/>
    <w:pPr>
      <w:ind w:firstLine="0"/>
    </w:pPr>
  </w:style>
  <w:style w:type="paragraph" w:styleId="ListContinue3">
    <w:name w:val="List Continue 3"/>
    <w:basedOn w:val="List3"/>
    <w:rsid w:val="00086D37"/>
    <w:pPr>
      <w:ind w:left="1021" w:firstLine="0"/>
    </w:pPr>
  </w:style>
  <w:style w:type="paragraph" w:styleId="ListContinue4">
    <w:name w:val="List Continue 4"/>
    <w:basedOn w:val="List4"/>
    <w:rsid w:val="00086D37"/>
    <w:pPr>
      <w:ind w:firstLine="0"/>
    </w:pPr>
  </w:style>
  <w:style w:type="paragraph" w:styleId="ListContinue5">
    <w:name w:val="List Continue 5"/>
    <w:basedOn w:val="List5"/>
    <w:rsid w:val="00086D37"/>
    <w:pPr>
      <w:ind w:firstLine="0"/>
    </w:pPr>
  </w:style>
  <w:style w:type="paragraph" w:styleId="ListNumber3">
    <w:name w:val="List Number 3"/>
    <w:basedOn w:val="List3"/>
    <w:rsid w:val="00086D37"/>
    <w:pPr>
      <w:numPr>
        <w:numId w:val="4"/>
      </w:numPr>
    </w:pPr>
  </w:style>
  <w:style w:type="paragraph" w:styleId="ListNumber4">
    <w:name w:val="List Number 4"/>
    <w:basedOn w:val="List4"/>
    <w:rsid w:val="00086D37"/>
    <w:pPr>
      <w:numPr>
        <w:numId w:val="5"/>
      </w:numPr>
    </w:pPr>
  </w:style>
  <w:style w:type="paragraph" w:styleId="ListNumber5">
    <w:name w:val="List Number 5"/>
    <w:basedOn w:val="List5"/>
    <w:rsid w:val="00086D37"/>
    <w:pPr>
      <w:numPr>
        <w:numId w:val="6"/>
      </w:numPr>
    </w:pPr>
  </w:style>
  <w:style w:type="paragraph" w:styleId="BlockText">
    <w:name w:val="Block Text"/>
    <w:basedOn w:val="Normal"/>
    <w:rsid w:val="00086D37"/>
    <w:pPr>
      <w:spacing w:after="120"/>
      <w:ind w:left="1440" w:right="1440"/>
    </w:pPr>
  </w:style>
  <w:style w:type="character" w:customStyle="1" w:styleId="Subscript">
    <w:name w:val="Subscript"/>
    <w:basedOn w:val="DefaultParagraphFont"/>
    <w:rsid w:val="00086D37"/>
    <w:rPr>
      <w:sz w:val="16"/>
      <w:vertAlign w:val="subscript"/>
    </w:rPr>
  </w:style>
  <w:style w:type="character" w:customStyle="1" w:styleId="Superscript">
    <w:name w:val="Superscript"/>
    <w:basedOn w:val="DefaultParagraphFont"/>
    <w:rsid w:val="00086D37"/>
    <w:rPr>
      <w:sz w:val="16"/>
      <w:vertAlign w:val="superscript"/>
    </w:rPr>
  </w:style>
  <w:style w:type="character" w:customStyle="1" w:styleId="Symbols">
    <w:name w:val="Symbols"/>
    <w:basedOn w:val="DefaultParagraphFont"/>
    <w:rsid w:val="00086D37"/>
    <w:rPr>
      <w:rFonts w:ascii="Symbol" w:hAnsi="Symbol"/>
    </w:rPr>
  </w:style>
  <w:style w:type="character" w:customStyle="1" w:styleId="MenuOptions">
    <w:name w:val="Menu Options"/>
    <w:basedOn w:val="DefaultParagraphFont"/>
    <w:rsid w:val="00086D37"/>
    <w:rPr>
      <w:rFonts w:ascii="Arial Narrow" w:hAnsi="Arial Narrow"/>
      <w:smallCaps/>
    </w:rPr>
  </w:style>
  <w:style w:type="character" w:customStyle="1" w:styleId="Buttons">
    <w:name w:val="Buttons"/>
    <w:basedOn w:val="DefaultParagraphFont"/>
    <w:rsid w:val="00086D37"/>
    <w:rPr>
      <w:b/>
    </w:rPr>
  </w:style>
  <w:style w:type="character" w:customStyle="1" w:styleId="Underlined">
    <w:name w:val="Underlined"/>
    <w:basedOn w:val="DefaultParagraphFont"/>
    <w:rsid w:val="00086D37"/>
    <w:rPr>
      <w:u w:val="single"/>
    </w:rPr>
  </w:style>
  <w:style w:type="paragraph" w:customStyle="1" w:styleId="TableBodyTextRight">
    <w:name w:val="Table Body Text Right"/>
    <w:basedOn w:val="TableBodyText"/>
    <w:rsid w:val="00086D37"/>
    <w:pPr>
      <w:widowControl w:val="0"/>
      <w:autoSpaceDE w:val="0"/>
      <w:autoSpaceDN w:val="0"/>
      <w:adjustRightInd w:val="0"/>
      <w:jc w:val="right"/>
    </w:pPr>
    <w:rPr>
      <w:rFonts w:cs="Arial"/>
      <w:szCs w:val="18"/>
    </w:rPr>
  </w:style>
  <w:style w:type="paragraph" w:customStyle="1" w:styleId="CopyrightText">
    <w:name w:val="Copyright Text"/>
    <w:basedOn w:val="BodyText"/>
    <w:rsid w:val="00086D37"/>
    <w:rPr>
      <w:sz w:val="18"/>
    </w:rPr>
  </w:style>
  <w:style w:type="paragraph" w:customStyle="1" w:styleId="BodySmallRight">
    <w:name w:val="Body Small Right"/>
    <w:basedOn w:val="BodyTextRight"/>
    <w:rsid w:val="00086D37"/>
    <w:rPr>
      <w:sz w:val="18"/>
      <w:szCs w:val="18"/>
    </w:rPr>
  </w:style>
  <w:style w:type="paragraph" w:customStyle="1" w:styleId="MarginEdition">
    <w:name w:val="Margin Edition"/>
    <w:basedOn w:val="MarginNote"/>
    <w:rsid w:val="00086D37"/>
    <w:pPr>
      <w:spacing w:before="0" w:after="0"/>
    </w:pPr>
    <w:rPr>
      <w:rFonts w:ascii="Times New Roman" w:hAnsi="Times New Roman"/>
      <w:color w:val="999999"/>
    </w:rPr>
  </w:style>
  <w:style w:type="paragraph" w:customStyle="1" w:styleId="Spacer">
    <w:name w:val="Spacer"/>
    <w:basedOn w:val="Normal"/>
    <w:rsid w:val="00086D37"/>
    <w:rPr>
      <w:sz w:val="2"/>
      <w:szCs w:val="2"/>
    </w:rPr>
  </w:style>
  <w:style w:type="character" w:customStyle="1" w:styleId="Small">
    <w:name w:val="Small"/>
    <w:basedOn w:val="DefaultParagraphFont"/>
    <w:rsid w:val="00086D37"/>
    <w:rPr>
      <w:sz w:val="16"/>
    </w:rPr>
  </w:style>
  <w:style w:type="paragraph" w:customStyle="1" w:styleId="WideTable">
    <w:name w:val="Wide Table"/>
    <w:basedOn w:val="Normal"/>
    <w:rsid w:val="00086D37"/>
    <w:pPr>
      <w:ind w:left="-1418"/>
    </w:pPr>
    <w:rPr>
      <w:sz w:val="2"/>
      <w:szCs w:val="2"/>
    </w:rPr>
  </w:style>
  <w:style w:type="character" w:styleId="PageNumber">
    <w:name w:val="page number"/>
    <w:basedOn w:val="DefaultParagraphFont"/>
    <w:rsid w:val="00086D37"/>
  </w:style>
  <w:style w:type="paragraph" w:styleId="Quote">
    <w:name w:val="Quote"/>
    <w:basedOn w:val="Heading1"/>
    <w:link w:val="QuoteChar"/>
    <w:qFormat/>
    <w:rsid w:val="00086D37"/>
    <w:rPr>
      <w:b w:val="0"/>
      <w:sz w:val="72"/>
      <w:szCs w:val="72"/>
      <w:lang w:val="en-NZ"/>
    </w:rPr>
  </w:style>
  <w:style w:type="character" w:customStyle="1" w:styleId="QuoteChar">
    <w:name w:val="Quote Char"/>
    <w:basedOn w:val="DefaultParagraphFont"/>
    <w:link w:val="Quote"/>
    <w:rsid w:val="00086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D37"/>
    <w:pPr>
      <w:pageBreakBefore/>
    </w:pPr>
  </w:style>
  <w:style w:type="paragraph" w:customStyle="1" w:styleId="Border">
    <w:name w:val="Border"/>
    <w:basedOn w:val="Normal"/>
    <w:qFormat/>
    <w:rsid w:val="00086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D37"/>
    <w:rPr>
      <w:b/>
      <w:bCs/>
      <w:i/>
      <w:iCs/>
      <w:color w:val="auto"/>
    </w:rPr>
  </w:style>
  <w:style w:type="paragraph" w:styleId="IntenseQuote">
    <w:name w:val="Intense Quote"/>
    <w:basedOn w:val="Normal"/>
    <w:next w:val="Normal"/>
    <w:link w:val="IntenseQuoteChar"/>
    <w:uiPriority w:val="30"/>
    <w:qFormat/>
    <w:rsid w:val="00086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D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6D37"/>
    <w:rPr>
      <w:smallCaps/>
      <w:color w:val="auto"/>
      <w:u w:val="single"/>
    </w:rPr>
  </w:style>
  <w:style w:type="character" w:styleId="IntenseReference">
    <w:name w:val="Intense Reference"/>
    <w:basedOn w:val="DefaultParagraphFont"/>
    <w:uiPriority w:val="32"/>
    <w:qFormat/>
    <w:rsid w:val="00086D37"/>
    <w:rPr>
      <w:b/>
      <w:bCs/>
      <w:smallCaps/>
      <w:color w:val="auto"/>
      <w:spacing w:val="5"/>
      <w:u w:val="single"/>
    </w:rPr>
  </w:style>
  <w:style w:type="paragraph" w:customStyle="1" w:styleId="2ColumnHeading">
    <w:name w:val="2Column Heading"/>
    <w:basedOn w:val="BodyText"/>
    <w:qFormat/>
    <w:rsid w:val="00086D37"/>
    <w:pPr>
      <w:spacing w:after="60"/>
      <w:ind w:left="-2268"/>
    </w:pPr>
    <w:rPr>
      <w:b/>
    </w:rPr>
  </w:style>
  <w:style w:type="paragraph" w:customStyle="1" w:styleId="Heading1TOC">
    <w:name w:val="Heading1 TOC"/>
    <w:basedOn w:val="Normal"/>
    <w:qFormat/>
    <w:rsid w:val="00086D37"/>
    <w:pPr>
      <w:spacing w:before="240" w:after="120"/>
    </w:pPr>
    <w:rPr>
      <w:rFonts w:ascii="Times New Roman" w:hAnsi="Times New Roman"/>
      <w:b/>
      <w:sz w:val="32"/>
    </w:rPr>
  </w:style>
  <w:style w:type="paragraph" w:customStyle="1" w:styleId="Heading2TOC">
    <w:name w:val="Heading2 TOC"/>
    <w:basedOn w:val="Normal"/>
    <w:qFormat/>
    <w:rsid w:val="00086D37"/>
    <w:pPr>
      <w:spacing w:before="240" w:after="60"/>
    </w:pPr>
    <w:rPr>
      <w:rFonts w:ascii="Times New Roman" w:hAnsi="Times New Roman"/>
      <w:b/>
      <w:sz w:val="28"/>
    </w:rPr>
  </w:style>
  <w:style w:type="character" w:customStyle="1" w:styleId="Underline">
    <w:name w:val="Underline"/>
    <w:basedOn w:val="DefaultParagraphFont"/>
    <w:qFormat/>
    <w:rsid w:val="00086D37"/>
    <w:rPr>
      <w:u w:val="single"/>
    </w:rPr>
  </w:style>
  <w:style w:type="character" w:customStyle="1" w:styleId="BoldandItalics">
    <w:name w:val="Bold and Italics"/>
    <w:qFormat/>
    <w:rsid w:val="00086D37"/>
    <w:rPr>
      <w:b/>
      <w:i/>
      <w:u w:val="none"/>
    </w:rPr>
  </w:style>
  <w:style w:type="paragraph" w:styleId="BalloonText">
    <w:name w:val="Balloon Text"/>
    <w:basedOn w:val="Normal"/>
    <w:link w:val="BalloonTextChar"/>
    <w:rsid w:val="00086D37"/>
    <w:rPr>
      <w:rFonts w:ascii="Tahoma" w:hAnsi="Tahoma" w:cs="Tahoma"/>
      <w:sz w:val="16"/>
      <w:szCs w:val="16"/>
    </w:rPr>
  </w:style>
  <w:style w:type="character" w:customStyle="1" w:styleId="BalloonTextChar">
    <w:name w:val="Balloon Text Char"/>
    <w:basedOn w:val="DefaultParagraphFont"/>
    <w:link w:val="BalloonText"/>
    <w:rsid w:val="00086D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6D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6D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791</Words>
  <Characters>5213</Characters>
  <Application>Microsoft Office Word</Application>
  <DocSecurity>0</DocSecurity>
  <Lines>206</Lines>
  <Paragraphs>93</Paragraphs>
  <ScaleCrop>false</ScaleCrop>
  <Company>Author-it Software Corporation Ltd.</Company>
  <LinksUpToDate>false</LinksUpToDate>
  <CharactersWithSpaces>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AHCILM601A Manage cultural processes in an Indigenous organisation</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2012-05-26T12:54:00Z</dcterms:created>
  <dcterms:modified xsi:type="dcterms:W3CDTF">2012-05-26T12:54:00Z</dcterms:modified>
</cp:coreProperties>
</file>