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720" w:rsidP="00A45720">
      <w:pPr>
        <w:pStyle w:val="Title"/>
      </w:pPr>
      <w:r>
        <w:fldChar w:fldCharType="begin"/>
      </w:r>
      <w:r>
        <w:instrText xml:space="preserve"> TITLE   \* MERGEFORMAT </w:instrText>
      </w:r>
      <w:r>
        <w:fldChar w:fldCharType="separate"/>
      </w:r>
      <w:r>
        <w:t>AHCILM405A Develop work practices to accommodate cultural identity</w:t>
      </w:r>
      <w:r>
        <w:fldChar w:fldCharType="end"/>
      </w:r>
    </w:p>
    <w:p w:rsidR="00A45720" w:rsidP="00A45720">
      <w:pPr>
        <w:pStyle w:val="Version"/>
        <w:sectPr w:rsidSect="00FD0A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0ABB" w:rsidP="00FD0ABB">
      <w:pPr>
        <w:pStyle w:val="SuperHeading"/>
      </w:pPr>
      <w:r w:rsidRPr="00FD0ABB">
        <w:t>AHCILM405A Develop work practices to accommodate cultural identity</w:t>
      </w:r>
    </w:p>
    <w:p w:rsidR="00000000" w:rsidRPr="00FD0ABB" w:rsidP="00FD0ABB">
      <w:pPr>
        <w:pStyle w:val="Heading1"/>
      </w:pPr>
      <w:bookmarkStart w:id="1" w:name="O_267829"/>
      <w:bookmarkEnd w:id="1"/>
      <w:r w:rsidRPr="00FD0ABB">
        <w:t>Modification History</w:t>
      </w:r>
    </w:p>
    <w:p w:rsidR="00000000" w:rsidRPr="00FD0ABB" w:rsidP="00FD0ABB">
      <w:pPr>
        <w:pStyle w:val="BodyText"/>
      </w:pPr>
      <w:r w:rsidRPr="00FD0ABB">
        <w:t>Not Applicable</w:t>
      </w:r>
    </w:p>
    <w:p w:rsidR="00000000" w:rsidRPr="00FD0ABB" w:rsidP="00FD0ABB">
      <w:pPr>
        <w:pStyle w:val="AllowPageBreak"/>
      </w:pPr>
    </w:p>
    <w:p w:rsidR="00000000" w:rsidRPr="00FD0ABB" w:rsidP="00FD0ABB">
      <w:pPr>
        <w:pStyle w:val="Heading1"/>
      </w:pPr>
      <w:bookmarkStart w:id="2" w:name="O_187946"/>
      <w:bookmarkEnd w:id="2"/>
      <w:r w:rsidRPr="00FD0ABB">
        <w:t>Unit Descriptor</w:t>
      </w:r>
    </w:p>
    <w:tbl>
      <w:tblPr>
        <w:tblW w:w="0" w:type="auto"/>
        <w:tblLayout w:type="fixed"/>
        <w:tblCellMar>
          <w:left w:w="62" w:type="dxa"/>
          <w:right w:w="62" w:type="dxa"/>
        </w:tblCellMar>
        <w:tblLook w:val="0000"/>
      </w:tblPr>
      <w:tblGrid>
        <w:gridCol w:w="2663"/>
        <w:gridCol w:w="5859"/>
      </w:tblGrid>
      <w:tr w:rsidTr="00A45720">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r w:rsidRPr="00FD0ABB">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BB" w:rsidP="00FD0ABB">
            <w:pPr>
              <w:pStyle w:val="BodyText"/>
            </w:pPr>
            <w:r w:rsidRPr="00FD0ABB">
              <w:t>This unit covers developing work practices to accommodate cultural identity and defines</w:t>
            </w:r>
            <w:r w:rsidRPr="00FD0ABB">
              <w:t xml:space="preserve"> the standard required to:  outline effects of current work related issues for indigenous communities and individuals;  determine the impacts of competing factors on self esteem/identity;  design work practices to accommodate cultural identity;  incorporat</w:t>
            </w:r>
            <w:r w:rsidRPr="00FD0ABB">
              <w:t>e elements to boost self esteem of indigenous workers;  respond to workplace issues where work practices are poorly aligned to cultural identity.</w:t>
            </w:r>
          </w:p>
        </w:tc>
      </w:tr>
    </w:tbl>
    <w:p w:rsidR="00A45720" w:rsidP="00FD0ABB">
      <w:pPr>
        <w:pStyle w:val="BodyText"/>
      </w:pPr>
    </w:p>
    <w:p w:rsidR="00A45720" w:rsidP="00FD0ABB">
      <w:pPr>
        <w:pStyle w:val="BodyText"/>
      </w:pPr>
    </w:p>
    <w:p w:rsidR="00000000" w:rsidRPr="00FD0ABB" w:rsidP="00FD0ABB">
      <w:pPr>
        <w:pStyle w:val="Heading1"/>
      </w:pPr>
      <w:bookmarkStart w:id="3" w:name="O_187950"/>
      <w:bookmarkEnd w:id="3"/>
      <w:r w:rsidRPr="00FD0ABB">
        <w:t>Application of the Unit</w:t>
      </w:r>
    </w:p>
    <w:tbl>
      <w:tblPr>
        <w:tblW w:w="0" w:type="auto"/>
        <w:tblLayout w:type="fixed"/>
        <w:tblCellMar>
          <w:left w:w="62" w:type="dxa"/>
          <w:right w:w="62" w:type="dxa"/>
        </w:tblCellMar>
        <w:tblLook w:val="0000"/>
      </w:tblPr>
      <w:tblGrid>
        <w:gridCol w:w="2752"/>
        <w:gridCol w:w="5770"/>
      </w:tblGrid>
      <w:tr w:rsidTr="00A45720">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r w:rsidRPr="00FD0AB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BB" w:rsidP="00FD0ABB">
            <w:pPr>
              <w:pStyle w:val="BodyText"/>
            </w:pPr>
            <w:r w:rsidRPr="00FD0ABB">
              <w:t>This unit applies to those whose job involves accommodating cultural identity and recognising the role that history has had in shaping cultural identity in relation to working within an indigenous community or organisation.</w:t>
            </w:r>
          </w:p>
        </w:tc>
      </w:tr>
    </w:tbl>
    <w:p w:rsidR="00A45720" w:rsidP="00FD0ABB">
      <w:pPr>
        <w:pStyle w:val="BodyText"/>
      </w:pPr>
    </w:p>
    <w:p w:rsidR="00A45720" w:rsidP="00FD0ABB">
      <w:pPr>
        <w:pStyle w:val="BodyText"/>
      </w:pPr>
    </w:p>
    <w:p w:rsidR="00000000" w:rsidRPr="00FD0ABB" w:rsidP="00FD0ABB">
      <w:pPr>
        <w:pStyle w:val="Heading1"/>
      </w:pPr>
      <w:bookmarkStart w:id="4" w:name="O_276089"/>
      <w:bookmarkEnd w:id="4"/>
      <w:r w:rsidRPr="00FD0ABB">
        <w:t>Licensing/Re</w:t>
      </w:r>
      <w:r w:rsidRPr="00FD0ABB">
        <w:t>gulatory Information</w:t>
      </w:r>
    </w:p>
    <w:p w:rsidR="00000000" w:rsidRPr="00FD0ABB" w:rsidP="00FD0ABB">
      <w:pPr>
        <w:pStyle w:val="BodyText"/>
      </w:pPr>
      <w:r w:rsidRPr="00FD0ABB">
        <w:t>Not Applicable</w:t>
      </w:r>
    </w:p>
    <w:p w:rsidR="00000000" w:rsidRPr="00FD0ABB" w:rsidP="00FD0ABB">
      <w:pPr>
        <w:pStyle w:val="AllowPageBreak"/>
      </w:pPr>
    </w:p>
    <w:p w:rsidR="00000000" w:rsidRPr="00FD0ABB" w:rsidP="00FD0ABB">
      <w:pPr>
        <w:pStyle w:val="Heading1"/>
      </w:pPr>
      <w:bookmarkStart w:id="5" w:name="O_187948"/>
      <w:bookmarkEnd w:id="5"/>
      <w:r w:rsidRPr="00FD0ABB">
        <w:t>Pre-Requisites</w:t>
      </w:r>
    </w:p>
    <w:tbl>
      <w:tblPr>
        <w:tblW w:w="0" w:type="auto"/>
        <w:tblLayout w:type="fixed"/>
        <w:tblCellMar>
          <w:left w:w="62" w:type="dxa"/>
          <w:right w:w="62" w:type="dxa"/>
        </w:tblCellMar>
        <w:tblLook w:val="0000"/>
      </w:tblPr>
      <w:tblGrid>
        <w:gridCol w:w="2775"/>
        <w:gridCol w:w="1295"/>
        <w:gridCol w:w="4452"/>
      </w:tblGrid>
      <w:tr w:rsidTr="00A4572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r w:rsidRPr="00FD0AB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p>
        </w:tc>
      </w:tr>
      <w:tr w:rsidTr="00A457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p>
        </w:tc>
      </w:tr>
      <w:tr w:rsidTr="00A457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BB" w:rsidP="00FD0ABB">
            <w:pPr>
              <w:pStyle w:val="BodyText"/>
            </w:pPr>
          </w:p>
        </w:tc>
      </w:tr>
    </w:tbl>
    <w:p w:rsidR="00A45720" w:rsidP="00FD0ABB">
      <w:pPr>
        <w:pStyle w:val="BodyText"/>
      </w:pPr>
    </w:p>
    <w:p w:rsidR="00A45720" w:rsidP="00FD0ABB">
      <w:pPr>
        <w:pStyle w:val="BodyText"/>
      </w:pPr>
    </w:p>
    <w:p w:rsidR="00000000" w:rsidRPr="00FD0ABB" w:rsidP="00FD0ABB">
      <w:pPr>
        <w:pStyle w:val="Heading1"/>
      </w:pPr>
      <w:bookmarkStart w:id="6" w:name="O_187947"/>
      <w:bookmarkEnd w:id="6"/>
      <w:r w:rsidRPr="00FD0ABB">
        <w:t>Employability Skills Information</w:t>
      </w:r>
    </w:p>
    <w:tbl>
      <w:tblPr>
        <w:tblW w:w="0" w:type="auto"/>
        <w:tblLayout w:type="fixed"/>
        <w:tblCellMar>
          <w:left w:w="62" w:type="dxa"/>
          <w:right w:w="62" w:type="dxa"/>
        </w:tblCellMar>
        <w:tblLook w:val="0000"/>
      </w:tblPr>
      <w:tblGrid>
        <w:gridCol w:w="2802"/>
        <w:gridCol w:w="5720"/>
      </w:tblGrid>
      <w:tr w:rsidTr="00A4572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r w:rsidRPr="00FD0AB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BB" w:rsidP="00FD0ABB">
            <w:pPr>
              <w:pStyle w:val="BodyText"/>
            </w:pPr>
            <w:r w:rsidRPr="00FD0ABB">
              <w:t>This unit contains employability skills.</w:t>
            </w:r>
          </w:p>
        </w:tc>
      </w:tr>
    </w:tbl>
    <w:p w:rsidR="00A45720" w:rsidP="00FD0ABB">
      <w:pPr>
        <w:pStyle w:val="BodyText"/>
      </w:pPr>
    </w:p>
    <w:p w:rsidR="00A45720" w:rsidP="00FD0ABB">
      <w:pPr>
        <w:pStyle w:val="BodyText"/>
      </w:pPr>
    </w:p>
    <w:p w:rsidR="00000000" w:rsidRPr="00FD0ABB" w:rsidP="00FD0ABB">
      <w:pPr>
        <w:pStyle w:val="Heading1"/>
      </w:pPr>
      <w:bookmarkStart w:id="7" w:name="O_285875"/>
      <w:bookmarkEnd w:id="7"/>
      <w:r w:rsidRPr="00FD0ABB">
        <w:t>Elements and Performance Criteria Pre-Content</w:t>
      </w:r>
    </w:p>
    <w:p w:rsidR="00000000" w:rsidRPr="00FD0ABB" w:rsidP="00FD0ABB">
      <w:pPr>
        <w:pStyle w:val="BodyText"/>
      </w:pPr>
      <w:r w:rsidRPr="00FD0ABB">
        <w:t>Not Applicable</w:t>
      </w:r>
    </w:p>
    <w:p w:rsidR="00000000" w:rsidRPr="00FD0ABB" w:rsidP="00FD0ABB">
      <w:pPr>
        <w:pStyle w:val="AllowPageBreak"/>
      </w:pPr>
    </w:p>
    <w:p w:rsidR="00000000" w:rsidRPr="00FD0ABB" w:rsidP="00FD0ABB">
      <w:pPr>
        <w:pStyle w:val="Heading1"/>
      </w:pPr>
      <w:bookmarkStart w:id="8" w:name="O_232542"/>
      <w:bookmarkEnd w:id="8"/>
      <w:r w:rsidRPr="00FD0ABB">
        <w:t>Elements and Performance Criteria</w:t>
      </w:r>
    </w:p>
    <w:tbl>
      <w:tblPr>
        <w:tblW w:w="0" w:type="auto"/>
        <w:tblLayout w:type="fixed"/>
        <w:tblCellMar>
          <w:left w:w="62" w:type="dxa"/>
          <w:right w:w="62" w:type="dxa"/>
        </w:tblCellMar>
        <w:tblLook w:val="0000"/>
      </w:tblPr>
      <w:tblGrid>
        <w:gridCol w:w="2553"/>
        <w:gridCol w:w="5969"/>
      </w:tblGrid>
      <w:tr w:rsidTr="00A45720">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BB" w:rsidP="00FD0ABB">
            <w:pPr>
              <w:pStyle w:val="BodyText"/>
            </w:pPr>
            <w:r w:rsidRPr="00FD0ABB">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r w:rsidRPr="00FD0ABB">
              <w:rPr>
                <w:rStyle w:val="SpecialBold"/>
              </w:rPr>
              <w:t>PERFORMANCE CRITERIA</w:t>
            </w:r>
          </w:p>
        </w:tc>
      </w:tr>
      <w:tr w:rsidTr="00A45720">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p>
        </w:tc>
      </w:tr>
      <w:tr w:rsidTr="00A45720">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List"/>
              <w:rPr>
                <w:lang w:val="en-NZ"/>
              </w:rPr>
            </w:pPr>
            <w:r w:rsidRPr="00FD0ABB">
              <w:t>1.</w:t>
            </w:r>
            <w:r w:rsidRPr="00FD0ABB">
              <w:tab/>
              <w:t>Investigate government policies and practices relating to indigenous peoples since European settlement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BB" w:rsidP="00FD0ABB">
            <w:pPr>
              <w:pStyle w:val="List2"/>
            </w:pPr>
            <w:r w:rsidRPr="00FD0ABB">
              <w:t>1.1.</w:t>
            </w:r>
            <w:r w:rsidRPr="00FD0ABB">
              <w:tab/>
            </w:r>
            <w:r w:rsidRPr="00FD0ABB">
              <w:t>The intentions of government policies and practices since European settlement are outlined.</w:t>
            </w:r>
          </w:p>
          <w:p w:rsidR="00000000" w:rsidRPr="00FD0ABB" w:rsidP="00FD0ABB">
            <w:pPr>
              <w:pStyle w:val="List2"/>
            </w:pPr>
            <w:r w:rsidRPr="00FD0ABB">
              <w:t>1.2.</w:t>
            </w:r>
            <w:r w:rsidRPr="00FD0ABB">
              <w:tab/>
              <w:t>The effects of these policies and practices on Aboriginal and Torres Strait Islander communities are summarised.</w:t>
            </w:r>
          </w:p>
          <w:p w:rsidR="00000000" w:rsidP="00FD0ABB">
            <w:pPr>
              <w:pStyle w:val="List2"/>
              <w:rPr>
                <w:lang w:val="en-NZ"/>
              </w:rPr>
            </w:pPr>
            <w:r w:rsidRPr="00FD0ABB">
              <w:t>1.3.</w:t>
            </w:r>
            <w:r w:rsidRPr="00FD0ABB">
              <w:tab/>
              <w:t>How these policies and practices affected</w:t>
            </w:r>
            <w:r w:rsidRPr="00FD0ABB">
              <w:t xml:space="preserve"> own community and/or family are outlined.</w:t>
            </w:r>
          </w:p>
        </w:tc>
      </w:tr>
      <w:tr w:rsidTr="00A45720">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List"/>
              <w:rPr>
                <w:lang w:val="en-NZ"/>
              </w:rPr>
            </w:pPr>
            <w:r w:rsidRPr="00FD0ABB">
              <w:t>2.</w:t>
            </w:r>
            <w:r w:rsidRPr="00FD0ABB">
              <w:tab/>
              <w:t>Identify changes that have occurred in indigenous societies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BB" w:rsidP="00FD0ABB">
            <w:pPr>
              <w:pStyle w:val="List2"/>
            </w:pPr>
            <w:r w:rsidRPr="00FD0ABB">
              <w:t>2.1.</w:t>
            </w:r>
            <w:r w:rsidRPr="00FD0ABB">
              <w:tab/>
              <w:t>Government policies operating since European settlement are summarised and documented.</w:t>
            </w:r>
          </w:p>
          <w:p w:rsidR="00000000" w:rsidRPr="00FD0ABB" w:rsidP="00FD0ABB">
            <w:pPr>
              <w:pStyle w:val="List2"/>
            </w:pPr>
            <w:r w:rsidRPr="00FD0ABB">
              <w:t>2.2.</w:t>
            </w:r>
            <w:r w:rsidRPr="00FD0ABB">
              <w:tab/>
              <w:t>The changes that have occurred to Aboriginal and Tor</w:t>
            </w:r>
            <w:r w:rsidRPr="00FD0ABB">
              <w:t>res Strait Islander societies as a result of policies and practices, the responses and the views of indigenous groups are outlined.</w:t>
            </w:r>
          </w:p>
          <w:p w:rsidR="00000000" w:rsidP="00FD0ABB">
            <w:pPr>
              <w:pStyle w:val="List2"/>
              <w:rPr>
                <w:lang w:val="en-NZ"/>
              </w:rPr>
            </w:pPr>
            <w:r w:rsidRPr="00FD0ABB">
              <w:t>2.3.</w:t>
            </w:r>
            <w:r w:rsidRPr="00FD0ABB">
              <w:tab/>
              <w:t>The impacts of these changes on the indigenous community and/or family are described.</w:t>
            </w:r>
          </w:p>
        </w:tc>
      </w:tr>
      <w:tr w:rsidTr="00A45720">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List"/>
              <w:rPr>
                <w:lang w:val="en-NZ"/>
              </w:rPr>
            </w:pPr>
            <w:r w:rsidRPr="00FD0ABB">
              <w:t>3.</w:t>
            </w:r>
            <w:r w:rsidRPr="00FD0ABB">
              <w:tab/>
              <w:t>Outline effects of current wo</w:t>
            </w:r>
            <w:r w:rsidRPr="00FD0ABB">
              <w:t>rk related issues on indigenous societies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BB" w:rsidP="00FD0ABB">
            <w:pPr>
              <w:pStyle w:val="List2"/>
            </w:pPr>
            <w:r w:rsidRPr="00FD0ABB">
              <w:t>3.1.</w:t>
            </w:r>
            <w:r w:rsidRPr="00FD0ABB">
              <w:tab/>
              <w:t>Key work related issues that impact on Aboriginal and Torres Strait Islander societies today are defined.</w:t>
            </w:r>
          </w:p>
          <w:p w:rsidR="00000000" w:rsidRPr="00FD0ABB" w:rsidP="00FD0ABB">
            <w:pPr>
              <w:pStyle w:val="List2"/>
            </w:pPr>
            <w:r w:rsidRPr="00FD0ABB">
              <w:t>3.2.</w:t>
            </w:r>
            <w:r w:rsidRPr="00FD0ABB">
              <w:tab/>
              <w:t>The people involved in key issues are described and recorded.</w:t>
            </w:r>
          </w:p>
          <w:p w:rsidR="00000000" w:rsidRPr="00FD0ABB" w:rsidP="00FD0ABB">
            <w:pPr>
              <w:pStyle w:val="List2"/>
            </w:pPr>
            <w:r w:rsidRPr="00FD0ABB">
              <w:t>3.3.</w:t>
            </w:r>
            <w:r w:rsidRPr="00FD0ABB">
              <w:tab/>
              <w:t>The community views on issues a</w:t>
            </w:r>
            <w:r w:rsidRPr="00FD0ABB">
              <w:t>re summarised and recorded.</w:t>
            </w:r>
          </w:p>
          <w:p w:rsidR="00000000" w:rsidRPr="00FD0ABB" w:rsidP="00FD0ABB">
            <w:pPr>
              <w:pStyle w:val="List2"/>
            </w:pPr>
            <w:r w:rsidRPr="00FD0ABB">
              <w:t>3.4.</w:t>
            </w:r>
            <w:r w:rsidRPr="00FD0ABB">
              <w:tab/>
              <w:t>Methods of addressing the keys issues are summarised.</w:t>
            </w:r>
          </w:p>
          <w:p w:rsidR="00000000" w:rsidP="00FD0ABB">
            <w:pPr>
              <w:pStyle w:val="List2"/>
              <w:rPr>
                <w:lang w:val="en-NZ"/>
              </w:rPr>
            </w:pPr>
            <w:r w:rsidRPr="00FD0ABB">
              <w:t>3.5.</w:t>
            </w:r>
            <w:r w:rsidRPr="00FD0ABB">
              <w:tab/>
              <w:t>The future outcomes and/or resolutions for these issues are predicted.</w:t>
            </w:r>
          </w:p>
        </w:tc>
      </w:tr>
      <w:tr w:rsidTr="00A45720">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List"/>
              <w:rPr>
                <w:lang w:val="en-NZ"/>
              </w:rPr>
            </w:pPr>
            <w:r w:rsidRPr="00FD0ABB">
              <w:t>4.</w:t>
            </w:r>
            <w:r w:rsidRPr="00FD0ABB">
              <w:tab/>
              <w:t>Determine the impacts of competing factors on self esteem/identity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BB" w:rsidP="00FD0ABB">
            <w:pPr>
              <w:pStyle w:val="List2"/>
            </w:pPr>
            <w:r w:rsidRPr="00FD0ABB">
              <w:t>4.1.</w:t>
            </w:r>
            <w:r w:rsidRPr="00FD0ABB">
              <w:tab/>
            </w:r>
            <w:r w:rsidRPr="00FD0ABB">
              <w:t>Events/occurrences in everyday life that give rise to feelings of both positive and negative self-esteem are described.</w:t>
            </w:r>
          </w:p>
          <w:p w:rsidR="00000000" w:rsidRPr="00FD0ABB" w:rsidP="00FD0ABB">
            <w:pPr>
              <w:pStyle w:val="List2"/>
            </w:pPr>
            <w:r w:rsidRPr="00FD0ABB">
              <w:t>4.2.</w:t>
            </w:r>
            <w:r w:rsidRPr="00FD0ABB">
              <w:tab/>
              <w:t>Elements which affect self-esteem are listed.</w:t>
            </w:r>
          </w:p>
          <w:p w:rsidR="00000000" w:rsidRPr="00FD0ABB" w:rsidP="00FD0ABB">
            <w:pPr>
              <w:pStyle w:val="List2"/>
            </w:pPr>
            <w:r w:rsidRPr="00FD0ABB">
              <w:t>4.3.</w:t>
            </w:r>
            <w:r w:rsidRPr="00FD0ABB">
              <w:tab/>
              <w:t>How these elements impact on self are described and recorded.</w:t>
            </w:r>
          </w:p>
          <w:p w:rsidR="00000000" w:rsidP="00FD0ABB">
            <w:pPr>
              <w:pStyle w:val="List2"/>
              <w:rPr>
                <w:lang w:val="en-NZ"/>
              </w:rPr>
            </w:pPr>
            <w:r w:rsidRPr="00FD0ABB">
              <w:t>4.4.</w:t>
            </w:r>
            <w:r w:rsidRPr="00FD0ABB">
              <w:tab/>
              <w:t>Positive stra</w:t>
            </w:r>
            <w:r w:rsidRPr="00FD0ABB">
              <w:t>tegies for dealing with impacts on self-esteem/identity are developed.</w:t>
            </w:r>
          </w:p>
        </w:tc>
      </w:tr>
      <w:tr w:rsidTr="00A45720">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List"/>
              <w:rPr>
                <w:lang w:val="en-NZ"/>
              </w:rPr>
            </w:pPr>
            <w:r w:rsidRPr="00FD0ABB">
              <w:t>5.</w:t>
            </w:r>
            <w:r w:rsidRPr="00FD0ABB">
              <w:tab/>
              <w:t>Design work practices to accommodate cultural identity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BB" w:rsidP="00FD0ABB">
            <w:pPr>
              <w:pStyle w:val="List2"/>
            </w:pPr>
            <w:r w:rsidRPr="00FD0ABB">
              <w:t>5.1.</w:t>
            </w:r>
            <w:r w:rsidRPr="00FD0ABB">
              <w:tab/>
              <w:t>Work practices, which enhance individual's morale, are defined and implemented.</w:t>
            </w:r>
          </w:p>
          <w:p w:rsidR="00000000" w:rsidRPr="00FD0ABB" w:rsidP="00FD0ABB">
            <w:pPr>
              <w:pStyle w:val="List2"/>
            </w:pPr>
            <w:r w:rsidRPr="00FD0ABB">
              <w:t>5.2.</w:t>
            </w:r>
            <w:r w:rsidRPr="00FD0ABB">
              <w:tab/>
              <w:t>Elements which affect self-esteem in</w:t>
            </w:r>
            <w:r w:rsidRPr="00FD0ABB">
              <w:t xml:space="preserve"> work environments are incorporated into the work practices.</w:t>
            </w:r>
          </w:p>
          <w:p w:rsidR="00000000" w:rsidRPr="00FD0ABB" w:rsidP="00FD0ABB">
            <w:pPr>
              <w:pStyle w:val="List2"/>
            </w:pPr>
            <w:r w:rsidRPr="00FD0ABB">
              <w:t>5.3.</w:t>
            </w:r>
            <w:r w:rsidRPr="00FD0ABB">
              <w:tab/>
              <w:t>Staff are consulted in the preparation and design of these work practices according to community and organisational protocols and guidelines.</w:t>
            </w:r>
          </w:p>
          <w:p w:rsidR="00000000" w:rsidRPr="00FD0ABB" w:rsidP="00FD0ABB">
            <w:pPr>
              <w:pStyle w:val="List2"/>
            </w:pPr>
            <w:r w:rsidRPr="00FD0ABB">
              <w:t>5.4.</w:t>
            </w:r>
            <w:r w:rsidRPr="00FD0ABB">
              <w:tab/>
              <w:t>Positive strategies for dealing with impact</w:t>
            </w:r>
            <w:r w:rsidRPr="00FD0ABB">
              <w:t>s on self-esteem/identity are developed.</w:t>
            </w:r>
          </w:p>
        </w:tc>
      </w:tr>
    </w:tbl>
    <w:p w:rsidR="00A45720" w:rsidP="00FD0ABB">
      <w:pPr>
        <w:pStyle w:val="BodyText"/>
      </w:pPr>
    </w:p>
    <w:p w:rsidR="00A45720" w:rsidP="00FD0ABB">
      <w:pPr>
        <w:pStyle w:val="BodyText"/>
      </w:pPr>
    </w:p>
    <w:p w:rsidR="00000000" w:rsidRPr="00FD0ABB" w:rsidP="00FD0ABB">
      <w:pPr>
        <w:pStyle w:val="Heading1"/>
      </w:pPr>
      <w:bookmarkStart w:id="9" w:name="O_256492"/>
      <w:bookmarkEnd w:id="9"/>
      <w:r w:rsidRPr="00FD0ABB">
        <w:t>Required Skills and Knowledge</w:t>
      </w:r>
    </w:p>
    <w:tbl>
      <w:tblPr>
        <w:tblW w:w="0" w:type="auto"/>
        <w:tblLayout w:type="fixed"/>
        <w:tblCellMar>
          <w:left w:w="62" w:type="dxa"/>
          <w:right w:w="62" w:type="dxa"/>
        </w:tblCellMar>
        <w:tblLook w:val="0000"/>
      </w:tblPr>
      <w:tblGrid>
        <w:gridCol w:w="8522"/>
      </w:tblGrid>
      <w:tr w:rsidTr="00A457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0ABB">
            <w:pPr>
              <w:pStyle w:val="BodyText"/>
              <w:rPr>
                <w:lang w:val="en-NZ"/>
              </w:rPr>
            </w:pPr>
            <w:r w:rsidRPr="00FD0ABB">
              <w:rPr>
                <w:rStyle w:val="SpecialBold"/>
              </w:rPr>
              <w:t>REQUIRED SKILLS AND KNOWLEDGE</w:t>
            </w:r>
          </w:p>
        </w:tc>
      </w:tr>
      <w:tr w:rsidTr="00A457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r w:rsidRPr="00FD0ABB">
              <w:t>This section describes the skills and knowledge required for this unit.</w:t>
            </w:r>
          </w:p>
        </w:tc>
      </w:tr>
      <w:tr w:rsidTr="00A457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r w:rsidRPr="00FD0ABB">
              <w:rPr>
                <w:rStyle w:val="SpecialBold"/>
              </w:rPr>
              <w:t>Required skills</w:t>
            </w:r>
          </w:p>
        </w:tc>
      </w:tr>
      <w:tr w:rsidTr="00A457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BB" w:rsidP="00FD0ABB">
            <w:pPr>
              <w:pStyle w:val="ListBullet"/>
            </w:pPr>
            <w:r w:rsidRPr="00FD0ABB">
              <w:t>investigate government policies and practices relating to indigenous peoples since European settlement</w:t>
            </w:r>
          </w:p>
          <w:p w:rsidR="00000000" w:rsidRPr="00FD0ABB" w:rsidP="00FD0ABB">
            <w:pPr>
              <w:pStyle w:val="ListBullet"/>
            </w:pPr>
            <w:r w:rsidRPr="00FD0ABB">
              <w:t>identify changes that have occurred in indigenous societies</w:t>
            </w:r>
          </w:p>
          <w:p w:rsidR="00000000" w:rsidRPr="00FD0ABB" w:rsidP="00FD0ABB">
            <w:pPr>
              <w:pStyle w:val="ListBullet"/>
            </w:pPr>
            <w:r w:rsidRPr="00FD0ABB">
              <w:t>synthesise changes that have occurred in indigenous societies</w:t>
            </w:r>
          </w:p>
          <w:p w:rsidR="00000000" w:rsidRPr="00FD0ABB" w:rsidP="00FD0ABB">
            <w:pPr>
              <w:pStyle w:val="ListBullet"/>
            </w:pPr>
            <w:r w:rsidRPr="00FD0ABB">
              <w:t>outline effects of current work</w:t>
            </w:r>
            <w:r w:rsidRPr="00FD0ABB">
              <w:t xml:space="preserve"> related issues</w:t>
            </w:r>
          </w:p>
          <w:p w:rsidR="00000000" w:rsidRPr="00FD0ABB" w:rsidP="00FD0ABB">
            <w:pPr>
              <w:pStyle w:val="ListBullet"/>
            </w:pPr>
            <w:r w:rsidRPr="00FD0ABB">
              <w:t>determine the impacts of competing factors on self-esteem/identity</w:t>
            </w:r>
          </w:p>
          <w:p w:rsidR="00000000" w:rsidRPr="00FD0ABB" w:rsidP="00FD0ABB">
            <w:pPr>
              <w:pStyle w:val="ListBullet"/>
            </w:pPr>
            <w:r w:rsidRPr="00FD0ABB">
              <w:t>design work practices to accommodate cultural identity</w:t>
            </w:r>
          </w:p>
          <w:p w:rsidR="00000000" w:rsidRPr="00FD0ABB" w:rsidP="00FD0ABB">
            <w:pPr>
              <w:pStyle w:val="ListBullet"/>
            </w:pPr>
            <w:r w:rsidRPr="00FD0ABB">
              <w:t>use literacy skills to read, interpret and follow organisational policies and procedures, develop sequenced written in</w:t>
            </w:r>
            <w:r w:rsidRPr="00FD0ABB">
              <w:t>structions, record accurately and legibly information collected and select and apply procedures to a range of tasks</w:t>
            </w:r>
          </w:p>
          <w:p w:rsidR="00000000" w:rsidRPr="00FD0ABB" w:rsidP="00FD0ABB">
            <w:pPr>
              <w:pStyle w:val="ListBullet"/>
            </w:pPr>
            <w:r w:rsidRPr="00FD0ABB">
              <w:t>use oral communication skills/language competence to fulfil the job role as specified by the organisation including questioning, active listening, asking for clarification, negotiating solutions and responding to a range of views</w:t>
            </w:r>
          </w:p>
          <w:p w:rsidR="00000000" w:rsidRPr="00FD0ABB" w:rsidP="00FD0ABB">
            <w:pPr>
              <w:pStyle w:val="ListBullet"/>
            </w:pPr>
            <w:r w:rsidRPr="00FD0ABB">
              <w:t>use numeracy skills to est</w:t>
            </w:r>
            <w:r w:rsidRPr="00FD0ABB">
              <w:t>imate, calculate and record routine and more complex workplace measures and data</w:t>
            </w:r>
          </w:p>
          <w:p w:rsidR="00000000" w:rsidP="00FD0ABB">
            <w:pPr>
              <w:pStyle w:val="ListBullet"/>
              <w:rPr>
                <w:lang w:val="en-NZ"/>
              </w:rPr>
            </w:pPr>
            <w:r w:rsidRPr="00FD0ABB">
              <w:t>use interpersonal skills to work with others and relate to people from a range of cultural, social and religious backgrounds and with a range of physical and mental abilities.</w:t>
            </w:r>
          </w:p>
        </w:tc>
      </w:tr>
      <w:tr w:rsidTr="00A457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r w:rsidRPr="00FD0ABB">
              <w:rPr>
                <w:rStyle w:val="SpecialBold"/>
              </w:rPr>
              <w:t>Required knowledge</w:t>
            </w:r>
          </w:p>
        </w:tc>
      </w:tr>
      <w:tr w:rsidTr="00A457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BB" w:rsidP="00FD0ABB">
            <w:pPr>
              <w:pStyle w:val="ListBullet"/>
            </w:pPr>
            <w:r w:rsidRPr="00FD0ABB">
              <w:t>indigenous communities and protocols</w:t>
            </w:r>
          </w:p>
          <w:p w:rsidR="00000000" w:rsidRPr="00FD0ABB" w:rsidP="00FD0ABB">
            <w:pPr>
              <w:pStyle w:val="ListBullet"/>
            </w:pPr>
            <w:r w:rsidRPr="00FD0ABB">
              <w:t>cultural customs and heritage</w:t>
            </w:r>
          </w:p>
          <w:p w:rsidR="00000000" w:rsidRPr="00FD0ABB" w:rsidP="00FD0ABB">
            <w:pPr>
              <w:pStyle w:val="ListBullet"/>
            </w:pPr>
            <w:r w:rsidRPr="00FD0ABB">
              <w:t>connections between self-esteem, identity, community and work</w:t>
            </w:r>
          </w:p>
          <w:p w:rsidR="00000000" w:rsidRPr="00FD0ABB" w:rsidP="00FD0ABB">
            <w:pPr>
              <w:pStyle w:val="ListBullet"/>
            </w:pPr>
            <w:r w:rsidRPr="00FD0ABB">
              <w:t>indigenous history</w:t>
            </w:r>
          </w:p>
          <w:p w:rsidR="00000000" w:rsidRPr="00FD0ABB" w:rsidP="00FD0ABB">
            <w:pPr>
              <w:pStyle w:val="ListBullet"/>
            </w:pPr>
            <w:r w:rsidRPr="00FD0ABB">
              <w:t>legislation and policies impacting on indigenous communities and organisations</w:t>
            </w:r>
          </w:p>
          <w:p w:rsidR="00000000" w:rsidRPr="00FD0ABB" w:rsidP="00FD0ABB">
            <w:pPr>
              <w:pStyle w:val="ListBullet"/>
            </w:pPr>
            <w:r w:rsidRPr="00FD0ABB">
              <w:t>key wo</w:t>
            </w:r>
            <w:r w:rsidRPr="00FD0ABB">
              <w:t>rk issues</w:t>
            </w:r>
          </w:p>
          <w:p w:rsidR="00000000" w:rsidRPr="00FD0ABB" w:rsidP="00FD0ABB">
            <w:pPr>
              <w:pStyle w:val="ListBullet"/>
            </w:pPr>
            <w:r w:rsidRPr="00FD0ABB">
              <w:t>work practices.</w:t>
            </w:r>
          </w:p>
        </w:tc>
      </w:tr>
    </w:tbl>
    <w:p w:rsidR="00A45720" w:rsidP="00FD0ABB">
      <w:pPr>
        <w:pStyle w:val="BodyText"/>
      </w:pPr>
    </w:p>
    <w:p w:rsidR="00A45720" w:rsidP="00FD0ABB">
      <w:pPr>
        <w:pStyle w:val="BodyText"/>
      </w:pPr>
    </w:p>
    <w:p w:rsidR="00000000" w:rsidRPr="00FD0ABB" w:rsidP="00FD0ABB">
      <w:pPr>
        <w:pStyle w:val="AllowPageBreak"/>
      </w:pPr>
    </w:p>
    <w:p w:rsidR="00000000" w:rsidRPr="00FD0ABB" w:rsidP="00FD0ABB">
      <w:pPr>
        <w:pStyle w:val="Heading1"/>
      </w:pPr>
      <w:bookmarkStart w:id="10" w:name="O_240526"/>
      <w:bookmarkEnd w:id="10"/>
      <w:r w:rsidRPr="00FD0ABB">
        <w:t>Evidence Guide</w:t>
      </w:r>
    </w:p>
    <w:tbl>
      <w:tblPr>
        <w:tblW w:w="9570" w:type="dxa"/>
        <w:tblLayout w:type="fixed"/>
        <w:tblCellMar>
          <w:left w:w="62" w:type="dxa"/>
          <w:right w:w="62" w:type="dxa"/>
        </w:tblCellMar>
        <w:tblLook w:val="0000"/>
      </w:tblPr>
      <w:tblGrid>
        <w:gridCol w:w="3908"/>
        <w:gridCol w:w="5662"/>
      </w:tblGrid>
      <w:tr w:rsidTr="00A457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r w:rsidRPr="00FD0ABB">
              <w:rPr>
                <w:rStyle w:val="SpecialBold"/>
              </w:rPr>
              <w:t>EVIDENCE GUIDE</w:t>
            </w:r>
          </w:p>
        </w:tc>
      </w:tr>
      <w:tr w:rsidTr="00A457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r w:rsidRPr="00FD0ABB">
              <w:t xml:space="preserve">The evidence guide provides advice on assessment and must be read in conjunction with the performance criteria, required skills and knowledge, </w:t>
            </w:r>
            <w:r w:rsidRPr="00FD0ABB">
              <w:t>range statement and the Assessment Guidelines for the Training Package.</w:t>
            </w:r>
          </w:p>
        </w:tc>
      </w:tr>
      <w:tr w:rsidTr="00A457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r w:rsidRPr="00FD0AB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p>
        </w:tc>
      </w:tr>
      <w:tr w:rsidTr="00A457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r w:rsidRPr="00FD0AB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BB" w:rsidP="00FD0ABB">
            <w:pPr>
              <w:pStyle w:val="BodyText"/>
            </w:pPr>
            <w:r w:rsidRPr="00FD0ABB">
              <w:t>The evidence required to demonstrate competency in this unit mus</w:t>
            </w:r>
            <w:r w:rsidRPr="00FD0ABB">
              <w:t xml:space="preserve">t be relevant to workplace operations and satisfy holistically all of the requirements of the performance criteria and required skills and knowledge and include achievement of the following: </w:t>
            </w:r>
          </w:p>
          <w:p w:rsidR="00000000" w:rsidRPr="00FD0ABB" w:rsidP="00FD0ABB">
            <w:pPr>
              <w:pStyle w:val="ListBullet"/>
            </w:pPr>
            <w:r w:rsidRPr="00FD0ABB">
              <w:t>outline effects of current work related issues for indigenous c</w:t>
            </w:r>
            <w:r w:rsidRPr="00FD0ABB">
              <w:t>ommunities and individuals</w:t>
            </w:r>
          </w:p>
          <w:p w:rsidR="00000000" w:rsidRPr="00FD0ABB" w:rsidP="00FD0ABB">
            <w:pPr>
              <w:pStyle w:val="ListBullet"/>
            </w:pPr>
            <w:r w:rsidRPr="00FD0ABB">
              <w:t>determine the impacts of competing factors on self esteem/identity</w:t>
            </w:r>
          </w:p>
          <w:p w:rsidR="00000000" w:rsidRPr="00FD0ABB" w:rsidP="00FD0ABB">
            <w:pPr>
              <w:pStyle w:val="ListBullet"/>
            </w:pPr>
            <w:r w:rsidRPr="00FD0ABB">
              <w:t>design work practices to accommodate cultural identity</w:t>
            </w:r>
          </w:p>
          <w:p w:rsidR="00000000" w:rsidRPr="00FD0ABB" w:rsidP="00FD0ABB">
            <w:pPr>
              <w:pStyle w:val="ListBullet"/>
            </w:pPr>
            <w:r w:rsidRPr="00FD0ABB">
              <w:t>incorporate elements to boost self esteem of indigenous workers</w:t>
            </w:r>
          </w:p>
          <w:p w:rsidR="00000000" w:rsidP="00FD0ABB">
            <w:pPr>
              <w:pStyle w:val="ListBullet"/>
              <w:rPr>
                <w:lang w:val="en-NZ"/>
              </w:rPr>
            </w:pPr>
            <w:r w:rsidRPr="00FD0ABB">
              <w:t>respond to workplace issues where work practices are poorly aligned to cultural identity.</w:t>
            </w:r>
          </w:p>
        </w:tc>
      </w:tr>
      <w:tr w:rsidTr="00A457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r w:rsidRPr="00FD0AB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BB" w:rsidP="00FD0ABB">
            <w:pPr>
              <w:pStyle w:val="BodyText"/>
            </w:pPr>
            <w:r w:rsidRPr="00FD0ABB">
              <w:t>Competency requires the application of work practices under work conditions.  Selection and use of resources for som</w:t>
            </w:r>
            <w:r w:rsidRPr="00FD0ABB">
              <w:t>e worksites may differ due to the regional or enterprise circumstances.</w:t>
            </w:r>
          </w:p>
        </w:tc>
      </w:tr>
    </w:tbl>
    <w:p w:rsidR="00A45720" w:rsidP="00FD0ABB">
      <w:pPr>
        <w:pStyle w:val="BodyText"/>
      </w:pPr>
    </w:p>
    <w:p w:rsidR="00A45720" w:rsidP="00FD0ABB">
      <w:pPr>
        <w:pStyle w:val="BodyText"/>
      </w:pPr>
    </w:p>
    <w:p w:rsidR="00000000" w:rsidRPr="00FD0ABB" w:rsidP="00FD0ABB">
      <w:pPr>
        <w:pStyle w:val="Heading1"/>
      </w:pPr>
      <w:bookmarkStart w:id="11" w:name="O_248509"/>
      <w:bookmarkEnd w:id="11"/>
      <w:r w:rsidRPr="00FD0ABB">
        <w:t>Range Statement</w:t>
      </w:r>
    </w:p>
    <w:tbl>
      <w:tblPr>
        <w:tblW w:w="0" w:type="auto"/>
        <w:tblLayout w:type="fixed"/>
        <w:tblCellMar>
          <w:left w:w="62" w:type="dxa"/>
          <w:right w:w="62" w:type="dxa"/>
        </w:tblCellMar>
        <w:tblLook w:val="0000"/>
      </w:tblPr>
      <w:tblGrid>
        <w:gridCol w:w="3467"/>
        <w:gridCol w:w="5055"/>
      </w:tblGrid>
      <w:tr w:rsidTr="00A457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r w:rsidRPr="00FD0ABB">
              <w:rPr>
                <w:rStyle w:val="SpecialBold"/>
              </w:rPr>
              <w:t>RANGE STATEMENT</w:t>
            </w:r>
          </w:p>
        </w:tc>
      </w:tr>
      <w:tr w:rsidTr="00A457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r w:rsidRPr="00FD0ABB">
              <w:t>The range statement relates to the unit of competency as a whole.</w:t>
            </w:r>
          </w:p>
        </w:tc>
      </w:tr>
      <w:tr w:rsidTr="00A45720">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r w:rsidRPr="00FD0ABB">
              <w:t>Work practices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BB" w:rsidP="00FD0ABB">
            <w:pPr>
              <w:pStyle w:val="ListBullet"/>
            </w:pPr>
            <w:r w:rsidRPr="00FD0ABB">
              <w:t>selection procedures</w:t>
            </w:r>
          </w:p>
          <w:p w:rsidR="00000000" w:rsidRPr="00FD0ABB" w:rsidP="00FD0ABB">
            <w:pPr>
              <w:pStyle w:val="ListBullet"/>
            </w:pPr>
            <w:r w:rsidRPr="00FD0ABB">
              <w:t>promotion procedures</w:t>
            </w:r>
          </w:p>
          <w:p w:rsidR="00000000" w:rsidRPr="00FD0ABB" w:rsidP="00FD0ABB">
            <w:pPr>
              <w:pStyle w:val="ListBullet"/>
            </w:pPr>
            <w:r w:rsidRPr="00FD0ABB">
              <w:t>enforcement of legislation and regulations</w:t>
            </w:r>
          </w:p>
          <w:p w:rsidR="00000000" w:rsidRPr="00FD0ABB" w:rsidP="00FD0ABB">
            <w:pPr>
              <w:pStyle w:val="ListBullet"/>
            </w:pPr>
            <w:r w:rsidRPr="00FD0ABB">
              <w:t>consultative or participative mechanisms</w:t>
            </w:r>
          </w:p>
          <w:p w:rsidR="00000000" w:rsidRPr="00FD0ABB" w:rsidP="00FD0ABB">
            <w:pPr>
              <w:pStyle w:val="ListBullet"/>
            </w:pPr>
            <w:r w:rsidRPr="00FD0ABB">
              <w:t>cultural and intellectual property rights</w:t>
            </w:r>
          </w:p>
          <w:p w:rsidR="00000000" w:rsidRPr="00FD0ABB" w:rsidP="00FD0ABB">
            <w:pPr>
              <w:pStyle w:val="ListBullet"/>
            </w:pPr>
            <w:r w:rsidRPr="00FD0ABB">
              <w:t>training processes</w:t>
            </w:r>
          </w:p>
          <w:p w:rsidR="00000000" w:rsidRPr="00FD0ABB" w:rsidP="00FD0ABB">
            <w:pPr>
              <w:pStyle w:val="ListBullet"/>
            </w:pPr>
            <w:r w:rsidRPr="00FD0ABB">
              <w:t>work ethic</w:t>
            </w:r>
          </w:p>
          <w:p w:rsidR="00000000" w:rsidRPr="00FD0ABB" w:rsidP="00FD0ABB">
            <w:pPr>
              <w:pStyle w:val="ListBullet"/>
            </w:pPr>
            <w:r w:rsidRPr="00FD0ABB">
              <w:t>procedures and policies of the workplace.</w:t>
            </w:r>
          </w:p>
        </w:tc>
      </w:tr>
    </w:tbl>
    <w:p w:rsidR="00A45720" w:rsidP="00FD0ABB">
      <w:pPr>
        <w:pStyle w:val="BodyText"/>
      </w:pPr>
    </w:p>
    <w:p w:rsidR="00A45720" w:rsidP="00FD0ABB">
      <w:pPr>
        <w:pStyle w:val="BodyText"/>
      </w:pPr>
    </w:p>
    <w:p w:rsidR="00000000" w:rsidRPr="00FD0ABB" w:rsidP="00FD0ABB">
      <w:pPr>
        <w:pStyle w:val="Heading1"/>
      </w:pPr>
      <w:bookmarkStart w:id="12" w:name="O_187952"/>
      <w:bookmarkEnd w:id="12"/>
      <w:r w:rsidRPr="00FD0ABB">
        <w:t>Unit Sector(s)</w:t>
      </w:r>
    </w:p>
    <w:tbl>
      <w:tblPr>
        <w:tblW w:w="0" w:type="auto"/>
        <w:tblLayout w:type="fixed"/>
        <w:tblCellMar>
          <w:left w:w="62" w:type="dxa"/>
          <w:right w:w="62" w:type="dxa"/>
        </w:tblCellMar>
        <w:tblLook w:val="0000"/>
      </w:tblPr>
      <w:tblGrid>
        <w:gridCol w:w="2608"/>
        <w:gridCol w:w="5914"/>
      </w:tblGrid>
      <w:tr w:rsidTr="00A45720">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r w:rsidRPr="00FD0ABB">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BB" w:rsidP="00FD0ABB">
            <w:pPr>
              <w:pStyle w:val="BodyText"/>
            </w:pPr>
            <w:r w:rsidRPr="00FD0ABB">
              <w:t>Indigenous land management</w:t>
            </w:r>
          </w:p>
        </w:tc>
      </w:tr>
    </w:tbl>
    <w:p w:rsidR="00A45720" w:rsidP="00FD0ABB">
      <w:pPr>
        <w:pStyle w:val="BodyText"/>
      </w:pPr>
    </w:p>
    <w:p w:rsidR="00A45720" w:rsidP="00FD0ABB">
      <w:pPr>
        <w:pStyle w:val="BodyText"/>
      </w:pPr>
    </w:p>
    <w:p w:rsidR="00000000" w:rsidRPr="00FD0ABB" w:rsidP="00FD0ABB">
      <w:pPr>
        <w:pStyle w:val="Heading1"/>
      </w:pPr>
      <w:bookmarkStart w:id="13" w:name="O_187949"/>
      <w:bookmarkEnd w:id="13"/>
      <w:r w:rsidRPr="00FD0ABB">
        <w:t>Co-requisite units</w:t>
      </w:r>
    </w:p>
    <w:tbl>
      <w:tblPr>
        <w:tblW w:w="0" w:type="auto"/>
        <w:tblLayout w:type="fixed"/>
        <w:tblCellMar>
          <w:left w:w="62" w:type="dxa"/>
          <w:right w:w="62" w:type="dxa"/>
        </w:tblCellMar>
        <w:tblLook w:val="0000"/>
      </w:tblPr>
      <w:tblGrid>
        <w:gridCol w:w="2641"/>
        <w:gridCol w:w="1322"/>
        <w:gridCol w:w="4559"/>
      </w:tblGrid>
      <w:tr w:rsidTr="00A4572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r w:rsidRPr="00FD0AB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p>
        </w:tc>
      </w:tr>
      <w:tr w:rsidTr="00A457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p>
        </w:tc>
      </w:tr>
      <w:tr w:rsidTr="00A457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BB" w:rsidP="00FD0ABB">
            <w:pPr>
              <w:pStyle w:val="BodyText"/>
            </w:pPr>
          </w:p>
        </w:tc>
      </w:tr>
    </w:tbl>
    <w:p w:rsidR="00A45720" w:rsidP="00FD0ABB">
      <w:pPr>
        <w:pStyle w:val="BodyText"/>
      </w:pPr>
    </w:p>
    <w:p w:rsidR="00A45720" w:rsidP="00FD0ABB">
      <w:pPr>
        <w:pStyle w:val="BodyText"/>
      </w:pPr>
    </w:p>
    <w:p w:rsidR="00000000" w:rsidRPr="00FD0ABB" w:rsidP="00FD0ABB">
      <w:pPr>
        <w:pStyle w:val="Heading1"/>
      </w:pPr>
      <w:bookmarkStart w:id="14" w:name="O_187951"/>
      <w:bookmarkEnd w:id="14"/>
      <w:r w:rsidRPr="00FD0ABB">
        <w:t>Competency field</w:t>
      </w:r>
    </w:p>
    <w:tbl>
      <w:tblPr>
        <w:tblW w:w="0" w:type="auto"/>
        <w:tblLayout w:type="fixed"/>
        <w:tblCellMar>
          <w:left w:w="62" w:type="dxa"/>
          <w:right w:w="62" w:type="dxa"/>
        </w:tblCellMar>
        <w:tblLook w:val="0000"/>
      </w:tblPr>
      <w:tblGrid>
        <w:gridCol w:w="2784"/>
        <w:gridCol w:w="5738"/>
      </w:tblGrid>
      <w:tr w:rsidTr="00A4572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BB">
            <w:pPr>
              <w:pStyle w:val="BodyText"/>
              <w:rPr>
                <w:lang w:val="en-NZ"/>
              </w:rPr>
            </w:pPr>
            <w:r w:rsidRPr="00FD0AB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BB" w:rsidP="00FD0ABB">
            <w:pPr>
              <w:pStyle w:val="BodyText"/>
            </w:pPr>
          </w:p>
        </w:tc>
      </w:tr>
    </w:tbl>
    <w:p w:rsidR="00A45720" w:rsidP="00FD0ABB">
      <w:pPr>
        <w:pStyle w:val="BodyText"/>
      </w:pPr>
    </w:p>
    <w:p w:rsidR="00A45720" w:rsidP="00FD0ABB">
      <w:pPr>
        <w:pStyle w:val="BodyText"/>
      </w:pPr>
    </w:p>
    <w:p w:rsidR="00000000" w:rsidRPr="00FD0ABB" w:rsidP="00FD0ABB"/>
    <w:sectPr w:rsidSect="00FD0A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A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5720" w:rsidP="00A457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A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720" w:rsidP="00FD0A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45720" w:rsidP="00FD0A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45720" w:rsidP="00FD0A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A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5720" w:rsidP="00A4572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A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720" w:rsidP="00FD0ABB">
    <w:pPr>
      <w:pStyle w:val="Header"/>
      <w:framePr w:wrap="around"/>
    </w:pPr>
    <w:r>
      <w:fldChar w:fldCharType="begin"/>
    </w:r>
    <w:r>
      <w:instrText xml:space="preserve"> TITLE   \* MERGEFORMAT </w:instrText>
    </w:r>
    <w:r>
      <w:fldChar w:fldCharType="separate"/>
    </w:r>
    <w:r>
      <w:t>AHCILM405A Develop work practices to accommodate cultural identity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5720" w:rsidP="00FD0A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ACB9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F299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A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0ABB"/>
    <w:pPr>
      <w:spacing w:before="360" w:after="60"/>
      <w:outlineLvl w:val="0"/>
    </w:pPr>
    <w:rPr>
      <w:sz w:val="32"/>
    </w:rPr>
  </w:style>
  <w:style w:type="paragraph" w:styleId="Heading2">
    <w:name w:val="heading 2"/>
    <w:basedOn w:val="HeadingBase"/>
    <w:next w:val="BodyText"/>
    <w:link w:val="Heading2Char"/>
    <w:qFormat/>
    <w:rsid w:val="00FD0ABB"/>
    <w:pPr>
      <w:keepLines/>
      <w:spacing w:before="240" w:after="120"/>
      <w:outlineLvl w:val="1"/>
    </w:pPr>
    <w:rPr>
      <w:sz w:val="28"/>
      <w:szCs w:val="40"/>
    </w:rPr>
  </w:style>
  <w:style w:type="paragraph" w:styleId="Heading3">
    <w:name w:val="heading 3"/>
    <w:basedOn w:val="HeadingBase"/>
    <w:next w:val="BodyText"/>
    <w:link w:val="Heading3Char"/>
    <w:qFormat/>
    <w:rsid w:val="00FD0ABB"/>
    <w:pPr>
      <w:spacing w:before="180" w:after="120"/>
      <w:outlineLvl w:val="2"/>
    </w:pPr>
    <w:rPr>
      <w:spacing w:val="-10"/>
      <w:kern w:val="32"/>
    </w:rPr>
  </w:style>
  <w:style w:type="paragraph" w:styleId="Heading4">
    <w:name w:val="heading 4"/>
    <w:basedOn w:val="HeadingBase"/>
    <w:next w:val="BodyText"/>
    <w:link w:val="Heading4Char"/>
    <w:qFormat/>
    <w:rsid w:val="00FD0ABB"/>
    <w:pPr>
      <w:spacing w:before="160" w:after="120"/>
      <w:outlineLvl w:val="3"/>
    </w:pPr>
    <w:rPr>
      <w:sz w:val="22"/>
    </w:rPr>
  </w:style>
  <w:style w:type="paragraph" w:styleId="Heading5">
    <w:name w:val="heading 5"/>
    <w:basedOn w:val="HeadingBase"/>
    <w:next w:val="Normal"/>
    <w:link w:val="Heading5Char"/>
    <w:qFormat/>
    <w:rsid w:val="00FD0ABB"/>
    <w:pPr>
      <w:spacing w:before="80"/>
      <w:outlineLvl w:val="4"/>
    </w:pPr>
    <w:rPr>
      <w:color w:val="918585"/>
      <w:sz w:val="20"/>
    </w:rPr>
  </w:style>
  <w:style w:type="paragraph" w:styleId="Heading6">
    <w:name w:val="heading 6"/>
    <w:basedOn w:val="HeadingBase"/>
    <w:next w:val="Normal"/>
    <w:link w:val="Heading6Char"/>
    <w:qFormat/>
    <w:rsid w:val="00FD0ABB"/>
    <w:pPr>
      <w:spacing w:before="60"/>
      <w:outlineLvl w:val="5"/>
    </w:pPr>
    <w:rPr>
      <w:color w:val="918585"/>
      <w:sz w:val="20"/>
    </w:rPr>
  </w:style>
  <w:style w:type="paragraph" w:styleId="Heading7">
    <w:name w:val="heading 7"/>
    <w:basedOn w:val="Normal"/>
    <w:next w:val="Normal"/>
    <w:link w:val="Heading7Char"/>
    <w:qFormat/>
    <w:rsid w:val="00FD0ABB"/>
    <w:pPr>
      <w:ind w:left="720"/>
      <w:outlineLvl w:val="6"/>
    </w:pPr>
    <w:rPr>
      <w:i/>
    </w:rPr>
  </w:style>
  <w:style w:type="paragraph" w:styleId="Heading8">
    <w:name w:val="heading 8"/>
    <w:basedOn w:val="Normal"/>
    <w:next w:val="Normal"/>
    <w:link w:val="Heading8Char"/>
    <w:qFormat/>
    <w:rsid w:val="00FD0ABB"/>
    <w:pPr>
      <w:ind w:left="720"/>
      <w:outlineLvl w:val="7"/>
    </w:pPr>
    <w:rPr>
      <w:i/>
    </w:rPr>
  </w:style>
  <w:style w:type="paragraph" w:styleId="Heading9">
    <w:name w:val="heading 9"/>
    <w:basedOn w:val="Normal"/>
    <w:next w:val="Normal"/>
    <w:link w:val="Heading9Char"/>
    <w:qFormat/>
    <w:rsid w:val="00FD0ABB"/>
    <w:pPr>
      <w:ind w:left="720"/>
      <w:outlineLvl w:val="8"/>
    </w:pPr>
    <w:rPr>
      <w:i/>
    </w:rPr>
  </w:style>
  <w:style w:type="character" w:default="1" w:styleId="DefaultParagraphFont">
    <w:name w:val="Default Paragraph Font"/>
    <w:uiPriority w:val="1"/>
    <w:unhideWhenUsed/>
    <w:rsid w:val="00FD0A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0ABB"/>
  </w:style>
  <w:style w:type="character" w:customStyle="1" w:styleId="Heading1Char">
    <w:name w:val="Heading 1 Char"/>
    <w:link w:val="Heading1"/>
    <w:rsid w:val="00FD0ABB"/>
    <w:rPr>
      <w:rFonts w:ascii="Times New Roman" w:eastAsia="Times New Roman" w:hAnsi="Times New Roman" w:cs="Times New Roman"/>
      <w:b/>
      <w:sz w:val="32"/>
      <w:szCs w:val="20"/>
      <w:lang w:eastAsia="en-US"/>
    </w:rPr>
  </w:style>
  <w:style w:type="paragraph" w:styleId="BodyText">
    <w:name w:val="Body Text"/>
    <w:basedOn w:val="Normal"/>
    <w:link w:val="BodyTextChar"/>
    <w:rsid w:val="00FD0ABB"/>
    <w:pPr>
      <w:spacing w:before="120" w:after="120"/>
      <w:contextualSpacing/>
    </w:pPr>
    <w:rPr>
      <w:rFonts w:ascii="Times New Roman" w:hAnsi="Times New Roman"/>
      <w:sz w:val="24"/>
      <w:szCs w:val="22"/>
    </w:rPr>
  </w:style>
  <w:style w:type="character" w:customStyle="1" w:styleId="BodyTextChar">
    <w:name w:val="Body Text Char"/>
    <w:link w:val="BodyText"/>
    <w:rsid w:val="00FD0ABB"/>
    <w:rPr>
      <w:rFonts w:ascii="Times New Roman" w:eastAsia="Times New Roman" w:hAnsi="Times New Roman" w:cs="Times New Roman"/>
      <w:sz w:val="24"/>
      <w:lang w:val="en-US" w:eastAsia="en-US"/>
    </w:rPr>
  </w:style>
  <w:style w:type="paragraph" w:styleId="Footer">
    <w:name w:val="footer"/>
    <w:basedOn w:val="Normal"/>
    <w:link w:val="FooterChar"/>
    <w:rsid w:val="00FD0A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D0ABB"/>
    <w:rPr>
      <w:rFonts w:ascii="Times New Roman" w:eastAsia="Times New Roman" w:hAnsi="Times New Roman" w:cs="Times New Roman"/>
      <w:sz w:val="16"/>
      <w:lang w:val="en-US" w:eastAsia="en-US"/>
    </w:rPr>
  </w:style>
  <w:style w:type="paragraph" w:styleId="List">
    <w:name w:val="List"/>
    <w:basedOn w:val="BodyText"/>
    <w:next w:val="BodyText"/>
    <w:rsid w:val="00FD0ABB"/>
    <w:pPr>
      <w:tabs>
        <w:tab w:val="left" w:pos="340"/>
      </w:tabs>
      <w:spacing w:before="60" w:after="60"/>
      <w:ind w:left="340" w:hanging="340"/>
    </w:pPr>
  </w:style>
  <w:style w:type="paragraph" w:styleId="ListBullet">
    <w:name w:val="List Bullet"/>
    <w:basedOn w:val="List"/>
    <w:rsid w:val="00FD0ABB"/>
    <w:pPr>
      <w:numPr>
        <w:numId w:val="12"/>
      </w:numPr>
      <w:tabs>
        <w:tab w:val="clear" w:pos="340"/>
      </w:tabs>
      <w:spacing w:before="40" w:after="40"/>
    </w:pPr>
  </w:style>
  <w:style w:type="character" w:customStyle="1" w:styleId="SpecialBold">
    <w:name w:val="Special Bold"/>
    <w:rsid w:val="00FD0ABB"/>
    <w:rPr>
      <w:b/>
      <w:spacing w:val="0"/>
    </w:rPr>
  </w:style>
  <w:style w:type="paragraph" w:styleId="Header">
    <w:name w:val="header"/>
    <w:basedOn w:val="Normal"/>
    <w:link w:val="HeaderChar"/>
    <w:rsid w:val="00FD0A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D0A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0ABB"/>
    <w:pPr>
      <w:spacing w:before="240" w:after="120"/>
      <w:outlineLvl w:val="0"/>
    </w:pPr>
    <w:rPr>
      <w:rFonts w:ascii="Times New Roman" w:hAnsi="Times New Roman"/>
      <w:b/>
      <w:sz w:val="28"/>
    </w:rPr>
  </w:style>
  <w:style w:type="paragraph" w:customStyle="1" w:styleId="AllowPageBreak">
    <w:name w:val="AllowPageBreak"/>
    <w:rsid w:val="00FD0A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0ABB"/>
    <w:pPr>
      <w:tabs>
        <w:tab w:val="left" w:pos="680"/>
      </w:tabs>
      <w:spacing w:before="60" w:after="60"/>
      <w:ind w:left="680" w:hanging="340"/>
    </w:pPr>
  </w:style>
  <w:style w:type="character" w:customStyle="1" w:styleId="Heading2Char">
    <w:name w:val="Heading 2 Char"/>
    <w:link w:val="Heading2"/>
    <w:rsid w:val="00FD0ABB"/>
    <w:rPr>
      <w:rFonts w:ascii="Times New Roman" w:eastAsia="Times New Roman" w:hAnsi="Times New Roman" w:cs="Times New Roman"/>
      <w:b/>
      <w:sz w:val="28"/>
      <w:szCs w:val="40"/>
      <w:lang w:eastAsia="en-US"/>
    </w:rPr>
  </w:style>
  <w:style w:type="character" w:customStyle="1" w:styleId="Heading3Char">
    <w:name w:val="Heading 3 Char"/>
    <w:link w:val="Heading3"/>
    <w:rsid w:val="00FD0AB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D0ABB"/>
    <w:rPr>
      <w:rFonts w:ascii="Times New Roman" w:eastAsia="Times New Roman" w:hAnsi="Times New Roman" w:cs="Times New Roman"/>
      <w:b/>
      <w:szCs w:val="20"/>
      <w:lang w:eastAsia="en-US"/>
    </w:rPr>
  </w:style>
  <w:style w:type="character" w:customStyle="1" w:styleId="Heading5Char">
    <w:name w:val="Heading 5 Char"/>
    <w:link w:val="Heading5"/>
    <w:rsid w:val="00FD0AB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D0A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0A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0A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0ABB"/>
    <w:rPr>
      <w:rFonts w:ascii="Courier New" w:eastAsia="Times New Roman" w:hAnsi="Courier New" w:cs="Times New Roman"/>
      <w:i/>
      <w:szCs w:val="20"/>
      <w:lang w:val="en-US" w:eastAsia="en-US"/>
    </w:rPr>
  </w:style>
  <w:style w:type="paragraph" w:customStyle="1" w:styleId="HeadingBase">
    <w:name w:val="Heading Base"/>
    <w:rsid w:val="00FD0A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0ABB"/>
    <w:pPr>
      <w:tabs>
        <w:tab w:val="right" w:leader="dot" w:pos="9072"/>
      </w:tabs>
      <w:ind w:left="567"/>
    </w:pPr>
    <w:rPr>
      <w:szCs w:val="22"/>
    </w:rPr>
  </w:style>
  <w:style w:type="paragraph" w:customStyle="1" w:styleId="TOCBase">
    <w:name w:val="TOC Base"/>
    <w:rsid w:val="00FD0A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0ABB"/>
    <w:pPr>
      <w:tabs>
        <w:tab w:val="right" w:leader="dot" w:pos="9072"/>
      </w:tabs>
      <w:spacing w:before="40" w:after="40"/>
      <w:ind w:left="284"/>
    </w:pPr>
    <w:rPr>
      <w:rFonts w:ascii="Times New Roman" w:hAnsi="Times New Roman"/>
    </w:rPr>
  </w:style>
  <w:style w:type="paragraph" w:styleId="TOC1">
    <w:name w:val="toc 1"/>
    <w:basedOn w:val="TOCBase"/>
    <w:next w:val="Normal"/>
    <w:rsid w:val="00FD0A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0ABB"/>
    <w:pPr>
      <w:spacing w:before="5040"/>
      <w:jc w:val="center"/>
    </w:pPr>
    <w:rPr>
      <w:sz w:val="48"/>
      <w:szCs w:val="72"/>
      <w:lang w:val="en-US"/>
    </w:rPr>
  </w:style>
  <w:style w:type="character" w:customStyle="1" w:styleId="TitleChar">
    <w:name w:val="Title Char"/>
    <w:link w:val="Title"/>
    <w:rsid w:val="00FD0A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0ABB"/>
    <w:pPr>
      <w:tabs>
        <w:tab w:val="left" w:pos="3600"/>
        <w:tab w:val="left" w:pos="3958"/>
      </w:tabs>
    </w:pPr>
  </w:style>
  <w:style w:type="paragraph" w:customStyle="1" w:styleId="Note">
    <w:name w:val="Note"/>
    <w:basedOn w:val="BodyText"/>
    <w:rsid w:val="00FD0A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0ABB"/>
    <w:pPr>
      <w:framePr w:wrap="auto" w:hAnchor="text" w:y="6049"/>
    </w:pPr>
    <w:rPr>
      <w:color w:val="000000"/>
      <w:sz w:val="40"/>
    </w:rPr>
  </w:style>
  <w:style w:type="paragraph" w:customStyle="1" w:styleId="TOCTitle">
    <w:name w:val="TOCTitle"/>
    <w:basedOn w:val="Heading1"/>
    <w:rsid w:val="00FD0ABB"/>
    <w:pPr>
      <w:spacing w:after="240"/>
      <w:jc w:val="center"/>
      <w:outlineLvl w:val="9"/>
    </w:pPr>
    <w:rPr>
      <w:caps/>
    </w:rPr>
  </w:style>
  <w:style w:type="paragraph" w:customStyle="1" w:styleId="Version">
    <w:name w:val="Version"/>
    <w:rsid w:val="00FD0A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0ABB"/>
    <w:pPr>
      <w:numPr>
        <w:numId w:val="13"/>
      </w:numPr>
      <w:tabs>
        <w:tab w:val="clear" w:pos="680"/>
      </w:tabs>
    </w:pPr>
  </w:style>
  <w:style w:type="paragraph" w:styleId="Index1">
    <w:name w:val="index 1"/>
    <w:basedOn w:val="Normal"/>
    <w:next w:val="Normal"/>
    <w:semiHidden/>
    <w:rsid w:val="00FD0ABB"/>
    <w:pPr>
      <w:keepNext w:val="0"/>
      <w:tabs>
        <w:tab w:val="right" w:pos="4176"/>
      </w:tabs>
      <w:ind w:left="198" w:hanging="198"/>
    </w:pPr>
    <w:rPr>
      <w:rFonts w:ascii="Garamond" w:hAnsi="Garamond"/>
    </w:rPr>
  </w:style>
  <w:style w:type="paragraph" w:styleId="IndexHeading">
    <w:name w:val="index heading"/>
    <w:basedOn w:val="Normal"/>
    <w:next w:val="Index1"/>
    <w:semiHidden/>
    <w:rsid w:val="00FD0ABB"/>
    <w:pPr>
      <w:spacing w:before="120" w:after="120"/>
    </w:pPr>
    <w:rPr>
      <w:rFonts w:ascii="Arial" w:hAnsi="Arial"/>
      <w:b/>
      <w:color w:val="918585"/>
      <w:sz w:val="24"/>
    </w:rPr>
  </w:style>
  <w:style w:type="paragraph" w:customStyle="1" w:styleId="Chapter">
    <w:name w:val="Chapter"/>
    <w:basedOn w:val="Normal"/>
    <w:rsid w:val="00FD0ABB"/>
    <w:pPr>
      <w:spacing w:before="240"/>
    </w:pPr>
    <w:rPr>
      <w:rFonts w:ascii="Times New Roman" w:hAnsi="Times New Roman"/>
      <w:smallCaps/>
      <w:spacing w:val="80"/>
      <w:sz w:val="28"/>
    </w:rPr>
  </w:style>
  <w:style w:type="paragraph" w:customStyle="1" w:styleId="InChapter">
    <w:name w:val="InChapter"/>
    <w:basedOn w:val="Heading3"/>
    <w:rsid w:val="00FD0ABB"/>
    <w:pPr>
      <w:spacing w:after="240"/>
      <w:outlineLvl w:val="9"/>
    </w:pPr>
    <w:rPr>
      <w:noProof/>
    </w:rPr>
  </w:style>
  <w:style w:type="paragraph" w:styleId="Index2">
    <w:name w:val="index 2"/>
    <w:basedOn w:val="Normal"/>
    <w:next w:val="Normal"/>
    <w:semiHidden/>
    <w:rsid w:val="00FD0ABB"/>
    <w:pPr>
      <w:tabs>
        <w:tab w:val="right" w:pos="4176"/>
      </w:tabs>
      <w:ind w:left="568" w:hanging="284"/>
    </w:pPr>
    <w:rPr>
      <w:rFonts w:ascii="Garamond" w:hAnsi="Garamond"/>
    </w:rPr>
  </w:style>
  <w:style w:type="paragraph" w:customStyle="1" w:styleId="Byline">
    <w:name w:val="Byline"/>
    <w:rsid w:val="00FD0A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0ABB"/>
    <w:pPr>
      <w:tabs>
        <w:tab w:val="clear" w:pos="3600"/>
        <w:tab w:val="clear" w:pos="3958"/>
      </w:tabs>
      <w:jc w:val="right"/>
    </w:pPr>
  </w:style>
  <w:style w:type="character" w:styleId="Emphasis">
    <w:name w:val="Emphasis"/>
    <w:qFormat/>
    <w:rsid w:val="00FD0ABB"/>
    <w:rPr>
      <w:i/>
    </w:rPr>
  </w:style>
  <w:style w:type="paragraph" w:styleId="Caption">
    <w:name w:val="caption"/>
    <w:basedOn w:val="BodyText"/>
    <w:next w:val="Normal"/>
    <w:qFormat/>
    <w:rsid w:val="00FD0ABB"/>
    <w:pPr>
      <w:framePr w:w="2268" w:hSpace="181" w:vSpace="181" w:wrap="around" w:vAnchor="text" w:hAnchor="page" w:x="1135" w:y="285" w:anchorLock="1"/>
    </w:pPr>
    <w:rPr>
      <w:i/>
    </w:rPr>
  </w:style>
  <w:style w:type="paragraph" w:customStyle="1" w:styleId="MiniTOCTitle">
    <w:name w:val="MiniTOCTitle"/>
    <w:basedOn w:val="Heading4"/>
    <w:rsid w:val="00FD0ABB"/>
    <w:pPr>
      <w:spacing w:before="240"/>
      <w:outlineLvl w:val="9"/>
    </w:pPr>
    <w:rPr>
      <w:noProof/>
      <w:sz w:val="24"/>
    </w:rPr>
  </w:style>
  <w:style w:type="paragraph" w:customStyle="1" w:styleId="MiniTOCItem">
    <w:name w:val="MiniTOCItem"/>
    <w:basedOn w:val="ListBullet"/>
    <w:rsid w:val="00FD0ABB"/>
    <w:pPr>
      <w:numPr>
        <w:numId w:val="0"/>
      </w:numPr>
      <w:tabs>
        <w:tab w:val="right" w:leader="dot" w:pos="6521"/>
      </w:tabs>
      <w:spacing w:before="0" w:after="0"/>
    </w:pPr>
  </w:style>
  <w:style w:type="paragraph" w:customStyle="1" w:styleId="TOFTitle">
    <w:name w:val="TOFTitle"/>
    <w:basedOn w:val="TOCTitle"/>
    <w:rsid w:val="00FD0ABB"/>
  </w:style>
  <w:style w:type="paragraph" w:styleId="TableofFigures">
    <w:name w:val="table of figures"/>
    <w:basedOn w:val="Normal"/>
    <w:next w:val="Normal"/>
    <w:semiHidden/>
    <w:rsid w:val="00FD0ABB"/>
    <w:pPr>
      <w:tabs>
        <w:tab w:val="right" w:leader="dot" w:pos="9072"/>
      </w:tabs>
      <w:ind w:left="970" w:hanging="403"/>
    </w:pPr>
    <w:rPr>
      <w:rFonts w:ascii="Times New Roman" w:hAnsi="Times New Roman"/>
      <w:b/>
    </w:rPr>
  </w:style>
  <w:style w:type="paragraph" w:styleId="ListNumber">
    <w:name w:val="List Number"/>
    <w:basedOn w:val="List"/>
    <w:rsid w:val="00FD0ABB"/>
    <w:pPr>
      <w:numPr>
        <w:numId w:val="10"/>
      </w:numPr>
    </w:pPr>
  </w:style>
  <w:style w:type="character" w:customStyle="1" w:styleId="WingdingSymbols">
    <w:name w:val="Wingding Symbols"/>
    <w:rsid w:val="00FD0ABB"/>
    <w:rPr>
      <w:rFonts w:ascii="Wingdings" w:hAnsi="Wingdings"/>
    </w:rPr>
  </w:style>
  <w:style w:type="paragraph" w:customStyle="1" w:styleId="TableHeading">
    <w:name w:val="Table Heading"/>
    <w:basedOn w:val="HeadingBase"/>
    <w:rsid w:val="00FD0ABB"/>
    <w:pPr>
      <w:keepLines/>
      <w:pBdr>
        <w:bottom w:val="single" w:sz="6" w:space="1" w:color="918585"/>
      </w:pBdr>
      <w:spacing w:before="240"/>
    </w:pPr>
  </w:style>
  <w:style w:type="character" w:customStyle="1" w:styleId="HotSpot">
    <w:name w:val="HotSpot"/>
    <w:rsid w:val="00FD0ABB"/>
    <w:rPr>
      <w:color w:val="0033CC"/>
      <w:u w:val="none"/>
    </w:rPr>
  </w:style>
  <w:style w:type="paragraph" w:customStyle="1" w:styleId="BodyTextRight">
    <w:name w:val="Body Text Right"/>
    <w:basedOn w:val="BodyText"/>
    <w:rsid w:val="00FD0ABB"/>
    <w:pPr>
      <w:spacing w:before="0" w:after="0"/>
      <w:jc w:val="right"/>
    </w:pPr>
  </w:style>
  <w:style w:type="paragraph" w:styleId="Index3">
    <w:name w:val="index 3"/>
    <w:basedOn w:val="ListNumber2"/>
    <w:next w:val="Normal"/>
    <w:semiHidden/>
    <w:rsid w:val="00FD0ABB"/>
    <w:pPr>
      <w:numPr>
        <w:numId w:val="0"/>
      </w:numPr>
      <w:tabs>
        <w:tab w:val="right" w:leader="dot" w:pos="4176"/>
      </w:tabs>
    </w:pPr>
  </w:style>
  <w:style w:type="paragraph" w:styleId="ListNumber2">
    <w:name w:val="List Number 2"/>
    <w:basedOn w:val="List2"/>
    <w:rsid w:val="00FD0ABB"/>
    <w:pPr>
      <w:numPr>
        <w:numId w:val="9"/>
      </w:numPr>
      <w:tabs>
        <w:tab w:val="clear" w:pos="1060"/>
      </w:tabs>
    </w:pPr>
  </w:style>
  <w:style w:type="paragraph" w:customStyle="1" w:styleId="MarginNote">
    <w:name w:val="Margin Note"/>
    <w:basedOn w:val="BodyText"/>
    <w:rsid w:val="00FD0A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0A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D0A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0ABB"/>
    <w:rPr>
      <w:sz w:val="32"/>
    </w:rPr>
  </w:style>
  <w:style w:type="paragraph" w:customStyle="1" w:styleId="HeadingProcedure">
    <w:name w:val="Heading Procedure"/>
    <w:basedOn w:val="HeadingBase"/>
    <w:next w:val="Normal"/>
    <w:rsid w:val="00FD0ABB"/>
    <w:pPr>
      <w:tabs>
        <w:tab w:val="left" w:pos="0"/>
      </w:tabs>
      <w:spacing w:before="120" w:after="60"/>
    </w:pPr>
    <w:rPr>
      <w:i/>
      <w:color w:val="918585"/>
      <w:sz w:val="22"/>
    </w:rPr>
  </w:style>
  <w:style w:type="paragraph" w:customStyle="1" w:styleId="TableBodyText">
    <w:name w:val="Table Body Text"/>
    <w:basedOn w:val="BodyText"/>
    <w:rsid w:val="00FD0ABB"/>
    <w:pPr>
      <w:spacing w:before="60" w:after="60"/>
    </w:pPr>
  </w:style>
  <w:style w:type="paragraph" w:styleId="ListContinue">
    <w:name w:val="List Continue"/>
    <w:basedOn w:val="List"/>
    <w:rsid w:val="00FD0ABB"/>
    <w:pPr>
      <w:ind w:firstLine="0"/>
    </w:pPr>
  </w:style>
  <w:style w:type="paragraph" w:customStyle="1" w:styleId="ListNote">
    <w:name w:val="List Note"/>
    <w:basedOn w:val="List"/>
    <w:rsid w:val="00FD0ABB"/>
    <w:pPr>
      <w:pBdr>
        <w:top w:val="single" w:sz="6" w:space="2" w:color="918585"/>
        <w:bottom w:val="single" w:sz="6" w:space="2" w:color="918585"/>
      </w:pBdr>
      <w:tabs>
        <w:tab w:val="left" w:pos="1021"/>
      </w:tabs>
      <w:ind w:firstLine="0"/>
    </w:pPr>
  </w:style>
  <w:style w:type="paragraph" w:customStyle="1" w:styleId="Warning">
    <w:name w:val="Warning"/>
    <w:basedOn w:val="BodyText"/>
    <w:rsid w:val="00FD0ABB"/>
    <w:pPr>
      <w:shd w:val="clear" w:color="auto" w:fill="D9D9D9"/>
      <w:tabs>
        <w:tab w:val="left" w:pos="992"/>
      </w:tabs>
      <w:ind w:left="119" w:right="119"/>
    </w:pPr>
    <w:rPr>
      <w:sz w:val="20"/>
    </w:rPr>
  </w:style>
  <w:style w:type="paragraph" w:customStyle="1" w:styleId="MarginIcons">
    <w:name w:val="Margin Icons"/>
    <w:basedOn w:val="BodyText"/>
    <w:rsid w:val="00FD0AB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D0ABB"/>
    <w:rPr>
      <w:rFonts w:ascii="Courier New" w:hAnsi="Courier New"/>
    </w:rPr>
  </w:style>
  <w:style w:type="paragraph" w:customStyle="1" w:styleId="NoteBullet">
    <w:name w:val="Note Bullet"/>
    <w:basedOn w:val="Note"/>
    <w:rsid w:val="00FD0ABB"/>
    <w:pPr>
      <w:tabs>
        <w:tab w:val="clear" w:pos="680"/>
      </w:tabs>
      <w:spacing w:before="60" w:after="60"/>
    </w:pPr>
  </w:style>
  <w:style w:type="paragraph" w:customStyle="1" w:styleId="SubHeading2">
    <w:name w:val="SubHeading2"/>
    <w:basedOn w:val="HeadingBase"/>
    <w:rsid w:val="00FD0ABB"/>
    <w:pPr>
      <w:spacing w:before="240" w:after="60"/>
    </w:pPr>
    <w:rPr>
      <w:sz w:val="20"/>
    </w:rPr>
  </w:style>
  <w:style w:type="paragraph" w:customStyle="1" w:styleId="SubHeading1">
    <w:name w:val="SubHeading1"/>
    <w:basedOn w:val="HeadingBase"/>
    <w:rsid w:val="00FD0ABB"/>
    <w:pPr>
      <w:spacing w:before="240" w:after="60"/>
    </w:pPr>
    <w:rPr>
      <w:color w:val="918585"/>
      <w:sz w:val="22"/>
    </w:rPr>
  </w:style>
  <w:style w:type="paragraph" w:customStyle="1" w:styleId="SideHeading">
    <w:name w:val="Side Heading"/>
    <w:basedOn w:val="HeadingBase"/>
    <w:rsid w:val="00FD0A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0ABB"/>
    <w:pPr>
      <w:tabs>
        <w:tab w:val="num" w:pos="360"/>
      </w:tabs>
    </w:pPr>
  </w:style>
  <w:style w:type="paragraph" w:styleId="PlainText">
    <w:name w:val="Plain Text"/>
    <w:basedOn w:val="Normal"/>
    <w:link w:val="PlainTextChar"/>
    <w:rsid w:val="00FD0ABB"/>
    <w:rPr>
      <w:sz w:val="20"/>
    </w:rPr>
  </w:style>
  <w:style w:type="character" w:customStyle="1" w:styleId="PlainTextChar">
    <w:name w:val="Plain Text Char"/>
    <w:basedOn w:val="DefaultParagraphFont"/>
    <w:link w:val="PlainText"/>
    <w:rsid w:val="00FD0ABB"/>
    <w:rPr>
      <w:rFonts w:ascii="Courier New" w:eastAsia="Times New Roman" w:hAnsi="Courier New" w:cs="Times New Roman"/>
      <w:sz w:val="20"/>
      <w:szCs w:val="20"/>
      <w:lang w:val="en-US" w:eastAsia="en-US"/>
    </w:rPr>
  </w:style>
  <w:style w:type="character" w:customStyle="1" w:styleId="MenuOption">
    <w:name w:val="Menu Option"/>
    <w:rsid w:val="00FD0ABB"/>
    <w:rPr>
      <w:b/>
      <w:smallCaps/>
    </w:rPr>
  </w:style>
  <w:style w:type="paragraph" w:customStyle="1" w:styleId="TableListNumber">
    <w:name w:val="Table List Number"/>
    <w:basedOn w:val="ListNumber"/>
    <w:rsid w:val="00FD0ABB"/>
    <w:pPr>
      <w:numPr>
        <w:numId w:val="0"/>
      </w:numPr>
    </w:pPr>
  </w:style>
  <w:style w:type="paragraph" w:styleId="TOC4">
    <w:name w:val="toc 4"/>
    <w:basedOn w:val="TOCBase"/>
    <w:next w:val="Normal"/>
    <w:semiHidden/>
    <w:rsid w:val="00FD0ABB"/>
    <w:pPr>
      <w:tabs>
        <w:tab w:val="right" w:leader="dot" w:pos="9071"/>
      </w:tabs>
      <w:ind w:left="1701"/>
    </w:pPr>
  </w:style>
  <w:style w:type="paragraph" w:customStyle="1" w:styleId="ListAlpha">
    <w:name w:val="List Alpha"/>
    <w:basedOn w:val="List"/>
    <w:rsid w:val="00FD0ABB"/>
    <w:pPr>
      <w:numPr>
        <w:numId w:val="8"/>
      </w:numPr>
    </w:pPr>
  </w:style>
  <w:style w:type="paragraph" w:customStyle="1" w:styleId="ListAlpha2">
    <w:name w:val="List Alpha 2"/>
    <w:basedOn w:val="List2"/>
    <w:rsid w:val="00FD0ABB"/>
    <w:pPr>
      <w:numPr>
        <w:numId w:val="7"/>
      </w:numPr>
    </w:pPr>
  </w:style>
  <w:style w:type="paragraph" w:styleId="List3">
    <w:name w:val="List 3"/>
    <w:basedOn w:val="BodyText"/>
    <w:rsid w:val="00FD0ABB"/>
    <w:pPr>
      <w:tabs>
        <w:tab w:val="left" w:pos="1021"/>
      </w:tabs>
      <w:spacing w:before="60" w:after="60"/>
      <w:ind w:left="1020" w:hanging="340"/>
    </w:pPr>
  </w:style>
  <w:style w:type="paragraph" w:styleId="List4">
    <w:name w:val="List 4"/>
    <w:basedOn w:val="BodyText"/>
    <w:rsid w:val="00FD0ABB"/>
    <w:pPr>
      <w:tabs>
        <w:tab w:val="left" w:pos="1361"/>
      </w:tabs>
      <w:spacing w:before="60" w:after="60"/>
      <w:ind w:left="1361" w:hanging="340"/>
    </w:pPr>
  </w:style>
  <w:style w:type="paragraph" w:styleId="List5">
    <w:name w:val="List 5"/>
    <w:basedOn w:val="BodyText"/>
    <w:rsid w:val="00FD0ABB"/>
    <w:pPr>
      <w:tabs>
        <w:tab w:val="left" w:pos="1701"/>
      </w:tabs>
      <w:spacing w:before="60" w:after="60"/>
      <w:ind w:left="1701" w:hanging="340"/>
    </w:pPr>
  </w:style>
  <w:style w:type="paragraph" w:styleId="ListBullet3">
    <w:name w:val="List Bullet 3"/>
    <w:basedOn w:val="List3"/>
    <w:rsid w:val="00FD0ABB"/>
    <w:pPr>
      <w:numPr>
        <w:numId w:val="14"/>
      </w:numPr>
      <w:tabs>
        <w:tab w:val="clear" w:pos="1021"/>
      </w:tabs>
      <w:ind w:left="1037" w:hanging="357"/>
    </w:pPr>
  </w:style>
  <w:style w:type="paragraph" w:styleId="ListBullet4">
    <w:name w:val="List Bullet 4"/>
    <w:basedOn w:val="List4"/>
    <w:rsid w:val="00FD0ABB"/>
    <w:pPr>
      <w:numPr>
        <w:numId w:val="2"/>
      </w:numPr>
    </w:pPr>
  </w:style>
  <w:style w:type="paragraph" w:styleId="ListBullet5">
    <w:name w:val="List Bullet 5"/>
    <w:basedOn w:val="List5"/>
    <w:rsid w:val="00FD0ABB"/>
    <w:pPr>
      <w:numPr>
        <w:numId w:val="3"/>
      </w:numPr>
    </w:pPr>
  </w:style>
  <w:style w:type="paragraph" w:styleId="ListContinue2">
    <w:name w:val="List Continue 2"/>
    <w:basedOn w:val="List2"/>
    <w:rsid w:val="00FD0ABB"/>
    <w:pPr>
      <w:ind w:firstLine="0"/>
    </w:pPr>
  </w:style>
  <w:style w:type="paragraph" w:styleId="ListContinue3">
    <w:name w:val="List Continue 3"/>
    <w:basedOn w:val="List3"/>
    <w:rsid w:val="00FD0ABB"/>
    <w:pPr>
      <w:ind w:left="1021" w:firstLine="0"/>
    </w:pPr>
  </w:style>
  <w:style w:type="paragraph" w:styleId="ListContinue4">
    <w:name w:val="List Continue 4"/>
    <w:basedOn w:val="List4"/>
    <w:rsid w:val="00FD0ABB"/>
    <w:pPr>
      <w:ind w:firstLine="0"/>
    </w:pPr>
  </w:style>
  <w:style w:type="paragraph" w:styleId="ListContinue5">
    <w:name w:val="List Continue 5"/>
    <w:basedOn w:val="List5"/>
    <w:rsid w:val="00FD0ABB"/>
    <w:pPr>
      <w:ind w:firstLine="0"/>
    </w:pPr>
  </w:style>
  <w:style w:type="paragraph" w:styleId="ListNumber3">
    <w:name w:val="List Number 3"/>
    <w:basedOn w:val="List3"/>
    <w:rsid w:val="00FD0ABB"/>
    <w:pPr>
      <w:numPr>
        <w:numId w:val="4"/>
      </w:numPr>
    </w:pPr>
  </w:style>
  <w:style w:type="paragraph" w:styleId="ListNumber4">
    <w:name w:val="List Number 4"/>
    <w:basedOn w:val="List4"/>
    <w:rsid w:val="00FD0ABB"/>
    <w:pPr>
      <w:numPr>
        <w:numId w:val="5"/>
      </w:numPr>
    </w:pPr>
  </w:style>
  <w:style w:type="paragraph" w:styleId="ListNumber5">
    <w:name w:val="List Number 5"/>
    <w:basedOn w:val="List5"/>
    <w:rsid w:val="00FD0ABB"/>
    <w:pPr>
      <w:numPr>
        <w:numId w:val="6"/>
      </w:numPr>
    </w:pPr>
  </w:style>
  <w:style w:type="paragraph" w:styleId="BlockText">
    <w:name w:val="Block Text"/>
    <w:basedOn w:val="Normal"/>
    <w:rsid w:val="00FD0ABB"/>
    <w:pPr>
      <w:spacing w:after="120"/>
      <w:ind w:left="1440" w:right="1440"/>
    </w:pPr>
  </w:style>
  <w:style w:type="character" w:customStyle="1" w:styleId="Subscript">
    <w:name w:val="Subscript"/>
    <w:rsid w:val="00FD0ABB"/>
    <w:rPr>
      <w:sz w:val="16"/>
      <w:vertAlign w:val="subscript"/>
    </w:rPr>
  </w:style>
  <w:style w:type="character" w:customStyle="1" w:styleId="Superscript">
    <w:name w:val="Superscript"/>
    <w:rsid w:val="00FD0ABB"/>
    <w:rPr>
      <w:sz w:val="16"/>
      <w:vertAlign w:val="superscript"/>
    </w:rPr>
  </w:style>
  <w:style w:type="character" w:customStyle="1" w:styleId="Symbols">
    <w:name w:val="Symbols"/>
    <w:rsid w:val="00FD0ABB"/>
    <w:rPr>
      <w:rFonts w:ascii="Symbol" w:hAnsi="Symbol"/>
    </w:rPr>
  </w:style>
  <w:style w:type="character" w:customStyle="1" w:styleId="MenuOptions">
    <w:name w:val="Menu Options"/>
    <w:rsid w:val="00FD0ABB"/>
    <w:rPr>
      <w:rFonts w:ascii="Arial Narrow" w:hAnsi="Arial Narrow"/>
      <w:smallCaps/>
    </w:rPr>
  </w:style>
  <w:style w:type="character" w:customStyle="1" w:styleId="Buttons">
    <w:name w:val="Buttons"/>
    <w:rsid w:val="00FD0ABB"/>
    <w:rPr>
      <w:b/>
    </w:rPr>
  </w:style>
  <w:style w:type="character" w:customStyle="1" w:styleId="Underlined">
    <w:name w:val="Underlined"/>
    <w:rsid w:val="00FD0ABB"/>
    <w:rPr>
      <w:u w:val="single"/>
    </w:rPr>
  </w:style>
  <w:style w:type="paragraph" w:customStyle="1" w:styleId="TableBodyTextRight">
    <w:name w:val="Table Body Text Right"/>
    <w:basedOn w:val="TableBodyText"/>
    <w:rsid w:val="00FD0ABB"/>
    <w:pPr>
      <w:widowControl w:val="0"/>
      <w:autoSpaceDE w:val="0"/>
      <w:autoSpaceDN w:val="0"/>
      <w:adjustRightInd w:val="0"/>
      <w:jc w:val="right"/>
    </w:pPr>
    <w:rPr>
      <w:rFonts w:cs="Arial"/>
      <w:szCs w:val="18"/>
    </w:rPr>
  </w:style>
  <w:style w:type="paragraph" w:customStyle="1" w:styleId="CopyrightText">
    <w:name w:val="Copyright Text"/>
    <w:basedOn w:val="BodyText"/>
    <w:rsid w:val="00FD0ABB"/>
    <w:rPr>
      <w:sz w:val="18"/>
    </w:rPr>
  </w:style>
  <w:style w:type="paragraph" w:customStyle="1" w:styleId="BodySmallRight">
    <w:name w:val="Body Small Right"/>
    <w:basedOn w:val="BodyTextRight"/>
    <w:rsid w:val="00FD0ABB"/>
    <w:rPr>
      <w:sz w:val="18"/>
      <w:szCs w:val="18"/>
    </w:rPr>
  </w:style>
  <w:style w:type="paragraph" w:customStyle="1" w:styleId="MarginEdition">
    <w:name w:val="Margin Edition"/>
    <w:basedOn w:val="MarginNote"/>
    <w:rsid w:val="00FD0ABB"/>
    <w:pPr>
      <w:spacing w:before="0" w:after="0"/>
    </w:pPr>
    <w:rPr>
      <w:rFonts w:ascii="Times New Roman" w:hAnsi="Times New Roman"/>
      <w:color w:val="999999"/>
    </w:rPr>
  </w:style>
  <w:style w:type="paragraph" w:customStyle="1" w:styleId="Spacer">
    <w:name w:val="Spacer"/>
    <w:basedOn w:val="Normal"/>
    <w:rsid w:val="00FD0ABB"/>
    <w:rPr>
      <w:sz w:val="2"/>
      <w:szCs w:val="2"/>
    </w:rPr>
  </w:style>
  <w:style w:type="character" w:customStyle="1" w:styleId="Small">
    <w:name w:val="Small"/>
    <w:rsid w:val="00FD0ABB"/>
    <w:rPr>
      <w:sz w:val="16"/>
    </w:rPr>
  </w:style>
  <w:style w:type="paragraph" w:customStyle="1" w:styleId="WideTable">
    <w:name w:val="Wide Table"/>
    <w:basedOn w:val="Normal"/>
    <w:rsid w:val="00FD0ABB"/>
    <w:pPr>
      <w:ind w:left="-1418"/>
    </w:pPr>
    <w:rPr>
      <w:sz w:val="2"/>
      <w:szCs w:val="2"/>
    </w:rPr>
  </w:style>
  <w:style w:type="character" w:styleId="PageNumber">
    <w:name w:val="page number"/>
    <w:rsid w:val="00FD0ABB"/>
  </w:style>
  <w:style w:type="paragraph" w:styleId="Quote">
    <w:name w:val="Quote"/>
    <w:basedOn w:val="Heading1"/>
    <w:link w:val="QuoteChar"/>
    <w:qFormat/>
    <w:rsid w:val="00FD0ABB"/>
    <w:rPr>
      <w:b w:val="0"/>
      <w:sz w:val="72"/>
      <w:szCs w:val="72"/>
      <w:lang w:val="en-NZ"/>
    </w:rPr>
  </w:style>
  <w:style w:type="character" w:customStyle="1" w:styleId="QuoteChar">
    <w:name w:val="Quote Char"/>
    <w:link w:val="Quote"/>
    <w:rsid w:val="00FD0A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0ABB"/>
    <w:pPr>
      <w:pageBreakBefore/>
    </w:pPr>
  </w:style>
  <w:style w:type="paragraph" w:customStyle="1" w:styleId="Border">
    <w:name w:val="Border"/>
    <w:basedOn w:val="Normal"/>
    <w:qFormat/>
    <w:rsid w:val="00FD0ABB"/>
    <w:pPr>
      <w:pBdr>
        <w:top w:val="single" w:sz="18" w:space="1" w:color="auto"/>
      </w:pBdr>
    </w:pPr>
    <w:rPr>
      <w:rFonts w:ascii="Times New Roman" w:hAnsi="Times New Roman"/>
      <w:color w:val="FFFFFF"/>
      <w:sz w:val="2"/>
    </w:rPr>
  </w:style>
  <w:style w:type="character" w:styleId="IntenseEmphasis">
    <w:name w:val="Intense Emphasis"/>
    <w:uiPriority w:val="21"/>
    <w:qFormat/>
    <w:rsid w:val="00FD0ABB"/>
    <w:rPr>
      <w:b/>
      <w:bCs/>
      <w:i/>
      <w:iCs/>
      <w:color w:val="auto"/>
    </w:rPr>
  </w:style>
  <w:style w:type="paragraph" w:styleId="IntenseQuote">
    <w:name w:val="Intense Quote"/>
    <w:basedOn w:val="Normal"/>
    <w:next w:val="Normal"/>
    <w:link w:val="IntenseQuoteChar"/>
    <w:uiPriority w:val="30"/>
    <w:qFormat/>
    <w:rsid w:val="00FD0AB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D0ABB"/>
    <w:rPr>
      <w:rFonts w:ascii="Courier New" w:eastAsia="Times New Roman" w:hAnsi="Courier New" w:cs="Times New Roman"/>
      <w:b/>
      <w:bCs/>
      <w:i/>
      <w:iCs/>
      <w:szCs w:val="20"/>
      <w:lang w:val="en-US" w:eastAsia="en-US"/>
    </w:rPr>
  </w:style>
  <w:style w:type="character" w:styleId="SubtleReference">
    <w:name w:val="Subtle Reference"/>
    <w:uiPriority w:val="31"/>
    <w:qFormat/>
    <w:rsid w:val="00FD0ABB"/>
    <w:rPr>
      <w:smallCaps/>
      <w:color w:val="auto"/>
      <w:u w:val="single"/>
    </w:rPr>
  </w:style>
  <w:style w:type="character" w:styleId="IntenseReference">
    <w:name w:val="Intense Reference"/>
    <w:uiPriority w:val="32"/>
    <w:qFormat/>
    <w:rsid w:val="00FD0ABB"/>
    <w:rPr>
      <w:b/>
      <w:bCs/>
      <w:smallCaps/>
      <w:color w:val="auto"/>
      <w:spacing w:val="5"/>
      <w:u w:val="single"/>
    </w:rPr>
  </w:style>
  <w:style w:type="paragraph" w:customStyle="1" w:styleId="2ColumnHeading">
    <w:name w:val="2Column Heading"/>
    <w:basedOn w:val="BodyText"/>
    <w:qFormat/>
    <w:rsid w:val="00FD0ABB"/>
    <w:pPr>
      <w:spacing w:after="60"/>
      <w:ind w:left="-2268"/>
    </w:pPr>
    <w:rPr>
      <w:b/>
    </w:rPr>
  </w:style>
  <w:style w:type="paragraph" w:customStyle="1" w:styleId="Heading1TOC">
    <w:name w:val="Heading1 TOC"/>
    <w:basedOn w:val="Normal"/>
    <w:qFormat/>
    <w:rsid w:val="00FD0ABB"/>
    <w:pPr>
      <w:spacing w:before="240" w:after="120"/>
    </w:pPr>
    <w:rPr>
      <w:rFonts w:ascii="Times New Roman" w:hAnsi="Times New Roman"/>
      <w:b/>
      <w:sz w:val="32"/>
    </w:rPr>
  </w:style>
  <w:style w:type="paragraph" w:customStyle="1" w:styleId="Heading2TOC">
    <w:name w:val="Heading2 TOC"/>
    <w:basedOn w:val="Normal"/>
    <w:qFormat/>
    <w:rsid w:val="00FD0ABB"/>
    <w:pPr>
      <w:spacing w:before="240" w:after="60"/>
    </w:pPr>
    <w:rPr>
      <w:rFonts w:ascii="Times New Roman" w:hAnsi="Times New Roman"/>
      <w:b/>
      <w:sz w:val="28"/>
    </w:rPr>
  </w:style>
  <w:style w:type="character" w:customStyle="1" w:styleId="Underline">
    <w:name w:val="Underline"/>
    <w:qFormat/>
    <w:rsid w:val="00FD0ABB"/>
    <w:rPr>
      <w:u w:val="single"/>
    </w:rPr>
  </w:style>
  <w:style w:type="character" w:customStyle="1" w:styleId="BoldandItalics">
    <w:name w:val="Bold and Italics"/>
    <w:qFormat/>
    <w:rsid w:val="00FD0ABB"/>
    <w:rPr>
      <w:b/>
      <w:i/>
      <w:u w:val="none"/>
    </w:rPr>
  </w:style>
  <w:style w:type="paragraph" w:styleId="BalloonText">
    <w:name w:val="Balloon Text"/>
    <w:basedOn w:val="Normal"/>
    <w:link w:val="BalloonTextChar"/>
    <w:rsid w:val="00FD0ABB"/>
    <w:rPr>
      <w:rFonts w:ascii="Tahoma" w:hAnsi="Tahoma" w:cs="Tahoma"/>
      <w:sz w:val="16"/>
      <w:szCs w:val="16"/>
    </w:rPr>
  </w:style>
  <w:style w:type="character" w:customStyle="1" w:styleId="BalloonTextChar">
    <w:name w:val="Balloon Text Char"/>
    <w:link w:val="BalloonText"/>
    <w:rsid w:val="00FD0A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0AB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D0AB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922</Words>
  <Characters>5834</Characters>
  <Application>Microsoft Office Word</Application>
  <DocSecurity>0</DocSecurity>
  <Lines>224</Lines>
  <Paragraphs>101</Paragraphs>
  <ScaleCrop>false</ScaleCrop>
  <Company>Author-it Software Corporation Ltd.</Company>
  <LinksUpToDate>false</LinksUpToDate>
  <CharactersWithSpaces>6691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AHCILM405A Develop work practices to accommodate cultural identity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2012-05-26T12:53:00Z</dcterms:created>
  <dcterms:modified xsi:type="dcterms:W3CDTF">2012-05-26T12:53:00Z</dcterms:modified>
</cp:coreProperties>
</file>