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F21" w:rsidP="00626F21">
      <w:pPr>
        <w:pStyle w:val="Title"/>
      </w:pPr>
      <w:r>
        <w:fldChar w:fldCharType="begin"/>
      </w:r>
      <w:r>
        <w:instrText xml:space="preserve"> TITLE   \* MERGEFORMAT </w:instrText>
      </w:r>
      <w:r>
        <w:fldChar w:fldCharType="separate"/>
      </w:r>
      <w:r>
        <w:t>AHCILM304A Follow cultural protocols</w:t>
      </w:r>
      <w:r>
        <w:fldChar w:fldCharType="end"/>
      </w:r>
    </w:p>
    <w:p w:rsidR="00626F21" w:rsidP="00626F21">
      <w:pPr>
        <w:pStyle w:val="Version"/>
        <w:sectPr w:rsidSect="00EE2B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BA4" w:rsidP="00EE2BA4">
      <w:pPr>
        <w:pStyle w:val="SuperHeading"/>
      </w:pPr>
      <w:r w:rsidRPr="00EE2BA4">
        <w:t>AHCILM304A Follow cultural protocols</w:t>
      </w:r>
    </w:p>
    <w:p w:rsidR="00000000" w:rsidRPr="00EE2BA4" w:rsidP="00EE2BA4">
      <w:pPr>
        <w:pStyle w:val="Heading1"/>
      </w:pPr>
      <w:bookmarkStart w:id="1" w:name="O_267824"/>
      <w:bookmarkEnd w:id="1"/>
      <w:r w:rsidRPr="00EE2BA4">
        <w:t>Modification History</w:t>
      </w:r>
    </w:p>
    <w:p w:rsidR="00000000" w:rsidRPr="00EE2BA4" w:rsidP="00EE2BA4">
      <w:pPr>
        <w:pStyle w:val="BodyText"/>
      </w:pPr>
      <w:r w:rsidRPr="00EE2BA4">
        <w:t>Not Applicable</w:t>
      </w:r>
    </w:p>
    <w:p w:rsidR="00000000" w:rsidRPr="00EE2BA4" w:rsidP="00EE2BA4">
      <w:pPr>
        <w:pStyle w:val="AllowPageBreak"/>
      </w:pPr>
    </w:p>
    <w:p w:rsidR="00000000" w:rsidRPr="00EE2BA4" w:rsidP="00EE2BA4">
      <w:pPr>
        <w:pStyle w:val="Heading1"/>
      </w:pPr>
      <w:bookmarkStart w:id="2" w:name="O_187911"/>
      <w:bookmarkEnd w:id="2"/>
      <w:r w:rsidRPr="00EE2BA4">
        <w:t>Unit Descriptor</w:t>
      </w:r>
    </w:p>
    <w:tbl>
      <w:tblPr>
        <w:tblW w:w="0" w:type="auto"/>
        <w:tblLayout w:type="fixed"/>
        <w:tblCellMar>
          <w:left w:w="62" w:type="dxa"/>
          <w:right w:w="62" w:type="dxa"/>
        </w:tblCellMar>
        <w:tblLook w:val="0000"/>
      </w:tblPr>
      <w:tblGrid>
        <w:gridCol w:w="2670"/>
        <w:gridCol w:w="5852"/>
      </w:tblGrid>
      <w:tr w:rsidTr="00626F21">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BodyText"/>
            </w:pPr>
            <w:r w:rsidRPr="00EE2BA4">
              <w:t>This unit will provide participants with an awareness of the issues surrounding community cultural protocols and f</w:t>
            </w:r>
            <w:r w:rsidRPr="00EE2BA4">
              <w:t>amiliarise them with cultural processes, whilst considering their impact on heritage and the local Aboriginal community and defines the standard required to:  relate key components of Aboriginal and/or Torres Strait Islander societies and activities as the</w:t>
            </w:r>
            <w:r w:rsidRPr="00EE2BA4">
              <w:t>y relate to heritage and cultural protocols;  identify Aboriginal beliefs and cultural protocol;  relate Aboriginal protocols to community consultation;  identify the main principles of Intellectual Property (IP)and copyright.</w:t>
            </w:r>
          </w:p>
        </w:tc>
      </w:tr>
    </w:tbl>
    <w:p w:rsidR="00626F21" w:rsidP="00EE2BA4">
      <w:pPr>
        <w:pStyle w:val="BodyText"/>
      </w:pPr>
    </w:p>
    <w:p w:rsidR="00626F21" w:rsidP="00EE2BA4">
      <w:pPr>
        <w:pStyle w:val="BodyText"/>
      </w:pPr>
    </w:p>
    <w:p w:rsidR="00000000" w:rsidRPr="00EE2BA4" w:rsidP="00EE2BA4">
      <w:pPr>
        <w:pStyle w:val="Heading1"/>
      </w:pPr>
      <w:bookmarkStart w:id="3" w:name="O_187915"/>
      <w:bookmarkEnd w:id="3"/>
      <w:r w:rsidRPr="00EE2BA4">
        <w:t>Application of the Unit</w:t>
      </w:r>
    </w:p>
    <w:tbl>
      <w:tblPr>
        <w:tblW w:w="0" w:type="auto"/>
        <w:tblLayout w:type="fixed"/>
        <w:tblCellMar>
          <w:left w:w="62" w:type="dxa"/>
          <w:right w:w="62" w:type="dxa"/>
        </w:tblCellMar>
        <w:tblLook w:val="0000"/>
      </w:tblPr>
      <w:tblGrid>
        <w:gridCol w:w="2754"/>
        <w:gridCol w:w="5768"/>
      </w:tblGrid>
      <w:tr w:rsidTr="00626F2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BodyText"/>
            </w:pPr>
            <w:r w:rsidRPr="00EE2BA4">
              <w:t>This unit applies to following cultural protocols and details the specific sensitivities of working in communities with diverse cultural requirements.</w:t>
            </w:r>
          </w:p>
        </w:tc>
      </w:tr>
    </w:tbl>
    <w:p w:rsidR="00626F21" w:rsidP="00EE2BA4">
      <w:pPr>
        <w:pStyle w:val="BodyText"/>
      </w:pPr>
    </w:p>
    <w:p w:rsidR="00626F21" w:rsidP="00EE2BA4">
      <w:pPr>
        <w:pStyle w:val="BodyText"/>
      </w:pPr>
    </w:p>
    <w:p w:rsidR="00000000" w:rsidRPr="00EE2BA4" w:rsidP="00EE2BA4">
      <w:pPr>
        <w:pStyle w:val="Heading1"/>
      </w:pPr>
      <w:bookmarkStart w:id="4" w:name="O_276084"/>
      <w:bookmarkEnd w:id="4"/>
      <w:r w:rsidRPr="00EE2BA4">
        <w:t>Licensing/Regulatory Information</w:t>
      </w:r>
    </w:p>
    <w:p w:rsidR="00000000" w:rsidRPr="00EE2BA4" w:rsidP="00EE2BA4">
      <w:pPr>
        <w:pStyle w:val="BodyText"/>
      </w:pPr>
      <w:r w:rsidRPr="00EE2BA4">
        <w:t xml:space="preserve">Not </w:t>
      </w:r>
      <w:r w:rsidRPr="00EE2BA4">
        <w:t>Applicable</w:t>
      </w:r>
    </w:p>
    <w:p w:rsidR="00000000" w:rsidRPr="00EE2BA4" w:rsidP="00EE2BA4">
      <w:pPr>
        <w:pStyle w:val="AllowPageBreak"/>
      </w:pPr>
    </w:p>
    <w:p w:rsidR="00000000" w:rsidRPr="00EE2BA4" w:rsidP="00EE2BA4">
      <w:pPr>
        <w:pStyle w:val="Heading1"/>
      </w:pPr>
      <w:bookmarkStart w:id="5" w:name="O_187913"/>
      <w:bookmarkEnd w:id="5"/>
      <w:r w:rsidRPr="00EE2BA4">
        <w:t>Pre-Requisites</w:t>
      </w:r>
    </w:p>
    <w:tbl>
      <w:tblPr>
        <w:tblW w:w="0" w:type="auto"/>
        <w:tblLayout w:type="fixed"/>
        <w:tblCellMar>
          <w:left w:w="62" w:type="dxa"/>
          <w:right w:w="62" w:type="dxa"/>
        </w:tblCellMar>
        <w:tblLook w:val="0000"/>
      </w:tblPr>
      <w:tblGrid>
        <w:gridCol w:w="2775"/>
        <w:gridCol w:w="1295"/>
        <w:gridCol w:w="4452"/>
      </w:tblGrid>
      <w:tr w:rsidTr="00626F2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p>
        </w:tc>
      </w:tr>
      <w:tr w:rsidTr="00626F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p>
        </w:tc>
      </w:tr>
      <w:tr w:rsidTr="00626F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BodyText"/>
            </w:pPr>
          </w:p>
        </w:tc>
      </w:tr>
    </w:tbl>
    <w:p w:rsidR="00626F21" w:rsidP="00EE2BA4">
      <w:pPr>
        <w:pStyle w:val="BodyText"/>
      </w:pPr>
    </w:p>
    <w:p w:rsidR="00626F21" w:rsidP="00EE2BA4">
      <w:pPr>
        <w:pStyle w:val="BodyText"/>
      </w:pPr>
    </w:p>
    <w:p w:rsidR="00000000" w:rsidRPr="00EE2BA4" w:rsidP="00EE2BA4">
      <w:pPr>
        <w:pStyle w:val="Heading1"/>
      </w:pPr>
      <w:bookmarkStart w:id="6" w:name="O_187912"/>
      <w:bookmarkEnd w:id="6"/>
      <w:r w:rsidRPr="00EE2BA4">
        <w:t>Employability Skills Information</w:t>
      </w:r>
    </w:p>
    <w:tbl>
      <w:tblPr>
        <w:tblW w:w="0" w:type="auto"/>
        <w:tblLayout w:type="fixed"/>
        <w:tblCellMar>
          <w:left w:w="62" w:type="dxa"/>
          <w:right w:w="62" w:type="dxa"/>
        </w:tblCellMar>
        <w:tblLook w:val="0000"/>
      </w:tblPr>
      <w:tblGrid>
        <w:gridCol w:w="2802"/>
        <w:gridCol w:w="5720"/>
      </w:tblGrid>
      <w:tr w:rsidTr="00626F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BodyText"/>
            </w:pPr>
            <w:r w:rsidRPr="00EE2BA4">
              <w:t>This unit contains employability skills.</w:t>
            </w:r>
          </w:p>
        </w:tc>
      </w:tr>
    </w:tbl>
    <w:p w:rsidR="00626F21" w:rsidP="00EE2BA4">
      <w:pPr>
        <w:pStyle w:val="BodyText"/>
      </w:pPr>
    </w:p>
    <w:p w:rsidR="00626F21" w:rsidP="00EE2BA4">
      <w:pPr>
        <w:pStyle w:val="BodyText"/>
      </w:pPr>
    </w:p>
    <w:p w:rsidR="00000000" w:rsidRPr="00EE2BA4" w:rsidP="00EE2BA4">
      <w:pPr>
        <w:pStyle w:val="Heading1"/>
      </w:pPr>
      <w:bookmarkStart w:id="7" w:name="O_285870"/>
      <w:bookmarkEnd w:id="7"/>
      <w:r w:rsidRPr="00EE2BA4">
        <w:t>Elements and Performance Criteria Pre-Content</w:t>
      </w:r>
    </w:p>
    <w:p w:rsidR="00000000" w:rsidRPr="00EE2BA4" w:rsidP="00EE2BA4">
      <w:pPr>
        <w:pStyle w:val="BodyText"/>
      </w:pPr>
      <w:r w:rsidRPr="00EE2BA4">
        <w:t>Not Applicable</w:t>
      </w:r>
    </w:p>
    <w:p w:rsidR="00000000" w:rsidRPr="00EE2BA4" w:rsidP="00EE2BA4">
      <w:pPr>
        <w:pStyle w:val="AllowPageBreak"/>
      </w:pPr>
    </w:p>
    <w:p w:rsidR="00000000" w:rsidRPr="00EE2BA4" w:rsidP="00EE2BA4">
      <w:pPr>
        <w:pStyle w:val="Heading1"/>
      </w:pPr>
      <w:bookmarkStart w:id="8" w:name="O_232537"/>
      <w:bookmarkEnd w:id="8"/>
      <w:r w:rsidRPr="00EE2BA4">
        <w:t>Elements and Performance Criteria</w:t>
      </w:r>
    </w:p>
    <w:tbl>
      <w:tblPr>
        <w:tblW w:w="0" w:type="auto"/>
        <w:tblLayout w:type="fixed"/>
        <w:tblCellMar>
          <w:left w:w="62" w:type="dxa"/>
          <w:right w:w="62" w:type="dxa"/>
        </w:tblCellMar>
        <w:tblLook w:val="0000"/>
      </w:tblPr>
      <w:tblGrid>
        <w:gridCol w:w="2556"/>
        <w:gridCol w:w="5966"/>
      </w:tblGrid>
      <w:tr w:rsidTr="00626F21">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BodyText"/>
            </w:pPr>
            <w:r w:rsidRPr="00EE2BA4">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PERFORMANCE CRITERIA</w:t>
            </w:r>
          </w:p>
        </w:tc>
      </w:tr>
      <w:tr w:rsidTr="00626F2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p>
        </w:tc>
      </w:tr>
      <w:tr w:rsidTr="00626F2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List"/>
              <w:rPr>
                <w:lang w:val="en-NZ"/>
              </w:rPr>
            </w:pPr>
            <w:r w:rsidRPr="00EE2BA4">
              <w:t>1.</w:t>
            </w:r>
            <w:r w:rsidRPr="00EE2BA4">
              <w:tab/>
              <w:t>Relate key components of Aboriginal and/or Torres Strait Islander societies and activities to heritage and cultural protocols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List2"/>
            </w:pPr>
            <w:r w:rsidRPr="00EE2BA4">
              <w:t>1.1.</w:t>
            </w:r>
            <w:r w:rsidRPr="00EE2BA4">
              <w:tab/>
            </w:r>
            <w:r w:rsidRPr="00EE2BA4">
              <w:t>Identify the significance of gender roles.</w:t>
            </w:r>
          </w:p>
          <w:p w:rsidR="00000000" w:rsidRPr="00EE2BA4" w:rsidP="00EE2BA4">
            <w:pPr>
              <w:pStyle w:val="List2"/>
            </w:pPr>
            <w:r w:rsidRPr="00EE2BA4">
              <w:t>1.2.</w:t>
            </w:r>
            <w:r w:rsidRPr="00EE2BA4">
              <w:tab/>
              <w:t>Document elements of the cultural diversity within Aboriginal communities and relevant management practices that impact on the economy and spirituality.</w:t>
            </w:r>
          </w:p>
          <w:p w:rsidR="00000000" w:rsidP="00EE2BA4">
            <w:pPr>
              <w:pStyle w:val="List2"/>
              <w:rPr>
                <w:lang w:val="en-NZ"/>
              </w:rPr>
            </w:pPr>
            <w:r w:rsidRPr="00EE2BA4">
              <w:t>1.3.</w:t>
            </w:r>
            <w:r w:rsidRPr="00EE2BA4">
              <w:tab/>
              <w:t>Describe the key components of Aboriginal societie</w:t>
            </w:r>
            <w:r w:rsidRPr="00EE2BA4">
              <w:t>s relating to land, sea, water, air, flora and fauna.</w:t>
            </w:r>
          </w:p>
        </w:tc>
      </w:tr>
      <w:tr w:rsidTr="00626F2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List"/>
              <w:rPr>
                <w:lang w:val="en-NZ"/>
              </w:rPr>
            </w:pPr>
            <w:r w:rsidRPr="00EE2BA4">
              <w:t>2.</w:t>
            </w:r>
            <w:r w:rsidRPr="00EE2BA4">
              <w:tab/>
              <w:t>Identify Aboriginal beliefs and cultural protocol</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List2"/>
            </w:pPr>
            <w:r w:rsidRPr="00EE2BA4">
              <w:t>2.1.</w:t>
            </w:r>
            <w:r w:rsidRPr="00EE2BA4">
              <w:tab/>
              <w:t xml:space="preserve"> Identify and document the importance of Aboriginal beliefs and sites.</w:t>
            </w:r>
          </w:p>
          <w:p w:rsidR="00000000" w:rsidP="00EE2BA4">
            <w:pPr>
              <w:pStyle w:val="List2"/>
              <w:rPr>
                <w:lang w:val="en-NZ"/>
              </w:rPr>
            </w:pPr>
            <w:r w:rsidRPr="00EE2BA4">
              <w:t>2.2.</w:t>
            </w:r>
            <w:r w:rsidRPr="00EE2BA4">
              <w:tab/>
              <w:t>Document protocols within a community.</w:t>
            </w:r>
          </w:p>
        </w:tc>
      </w:tr>
      <w:tr w:rsidTr="00626F2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List"/>
              <w:rPr>
                <w:lang w:val="en-NZ"/>
              </w:rPr>
            </w:pPr>
            <w:r w:rsidRPr="00EE2BA4">
              <w:t>3.</w:t>
            </w:r>
            <w:r w:rsidRPr="00EE2BA4">
              <w:tab/>
              <w:t>Relate Aboriginal protoc</w:t>
            </w:r>
            <w:r w:rsidRPr="00EE2BA4">
              <w:t>ols to community consultation</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List2"/>
            </w:pPr>
            <w:r w:rsidRPr="00EE2BA4">
              <w:t>3.1.</w:t>
            </w:r>
            <w:r w:rsidRPr="00EE2BA4">
              <w:tab/>
              <w:t>Identify and record key protocols required for community consultation.</w:t>
            </w:r>
          </w:p>
          <w:p w:rsidR="00000000" w:rsidRPr="00EE2BA4" w:rsidP="00EE2BA4">
            <w:pPr>
              <w:pStyle w:val="List2"/>
            </w:pPr>
            <w:r w:rsidRPr="00EE2BA4">
              <w:t>3.2.</w:t>
            </w:r>
            <w:r w:rsidRPr="00EE2BA4">
              <w:tab/>
              <w:t>Document significant factors and practices which could damage the level of trust and respect between negotiating parties and the community.</w:t>
            </w:r>
          </w:p>
          <w:p w:rsidR="00000000" w:rsidP="00EE2BA4">
            <w:pPr>
              <w:pStyle w:val="List2"/>
              <w:rPr>
                <w:lang w:val="en-NZ"/>
              </w:rPr>
            </w:pPr>
            <w:r w:rsidRPr="00EE2BA4">
              <w:t>3.3.</w:t>
            </w:r>
            <w:r w:rsidRPr="00EE2BA4">
              <w:tab/>
            </w:r>
            <w:r w:rsidRPr="00EE2BA4">
              <w:t>Describe strategies to establish and maintain a harmonious relationship between all parties involved.</w:t>
            </w:r>
          </w:p>
        </w:tc>
      </w:tr>
      <w:tr w:rsidTr="00626F21">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List"/>
              <w:rPr>
                <w:lang w:val="en-NZ"/>
              </w:rPr>
            </w:pPr>
            <w:r w:rsidRPr="00EE2BA4">
              <w:t>4.</w:t>
            </w:r>
            <w:r w:rsidRPr="00EE2BA4">
              <w:tab/>
              <w:t>Explain the main principles of IP and copyright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List2"/>
            </w:pPr>
            <w:r w:rsidRPr="00EE2BA4">
              <w:t>4.1.</w:t>
            </w:r>
            <w:r w:rsidRPr="00EE2BA4">
              <w:tab/>
              <w:t>Describe IP as an economic right.</w:t>
            </w:r>
          </w:p>
          <w:p w:rsidR="00000000" w:rsidRPr="00EE2BA4" w:rsidP="00EE2BA4">
            <w:pPr>
              <w:pStyle w:val="List2"/>
            </w:pPr>
            <w:r w:rsidRPr="00EE2BA4">
              <w:t>4.2.</w:t>
            </w:r>
            <w:r w:rsidRPr="00EE2BA4">
              <w:tab/>
              <w:t>Document processes and procedures in order to acquire IP.</w:t>
            </w:r>
          </w:p>
          <w:p w:rsidR="00000000" w:rsidRPr="00EE2BA4" w:rsidP="00EE2BA4">
            <w:pPr>
              <w:pStyle w:val="List2"/>
            </w:pPr>
            <w:r w:rsidRPr="00EE2BA4">
              <w:t>4.3.</w:t>
            </w:r>
            <w:r w:rsidRPr="00EE2BA4">
              <w:tab/>
              <w:t>Identify and record the rights of land owners to recognise knowledge and land management practises (e.g. bush tucker, medicinal properties of plants and animals, traditional agriculture).</w:t>
            </w:r>
          </w:p>
          <w:p w:rsidR="00000000" w:rsidRPr="00EE2BA4" w:rsidP="00EE2BA4">
            <w:pPr>
              <w:pStyle w:val="List2"/>
            </w:pPr>
            <w:r w:rsidRPr="00EE2BA4">
              <w:t>4.4.</w:t>
            </w:r>
            <w:r w:rsidRPr="00EE2BA4">
              <w:tab/>
              <w:t>Describe the general rule/s governing the length of IP.</w:t>
            </w:r>
          </w:p>
          <w:p w:rsidR="00000000" w:rsidRPr="00EE2BA4" w:rsidP="00EE2BA4">
            <w:pPr>
              <w:pStyle w:val="List2"/>
            </w:pPr>
            <w:r w:rsidRPr="00EE2BA4">
              <w:t>4.</w:t>
            </w:r>
            <w:r w:rsidRPr="00EE2BA4">
              <w:t>5.</w:t>
            </w:r>
            <w:r w:rsidRPr="00EE2BA4">
              <w:tab/>
              <w:t>Research current legislation which identifying intellectual property and copyright.</w:t>
            </w:r>
          </w:p>
        </w:tc>
      </w:tr>
    </w:tbl>
    <w:p w:rsidR="00626F21" w:rsidP="00EE2BA4">
      <w:pPr>
        <w:pStyle w:val="BodyText"/>
      </w:pPr>
    </w:p>
    <w:p w:rsidR="00626F21" w:rsidP="00EE2BA4">
      <w:pPr>
        <w:pStyle w:val="BodyText"/>
      </w:pPr>
    </w:p>
    <w:p w:rsidR="00000000" w:rsidRPr="00EE2BA4" w:rsidP="00EE2BA4">
      <w:pPr>
        <w:pStyle w:val="Heading1"/>
      </w:pPr>
      <w:bookmarkStart w:id="9" w:name="O_256487"/>
      <w:bookmarkEnd w:id="9"/>
      <w:r w:rsidRPr="00EE2BA4">
        <w:t>Required Skills and Knowledge</w:t>
      </w:r>
    </w:p>
    <w:tbl>
      <w:tblPr>
        <w:tblW w:w="0" w:type="auto"/>
        <w:tblLayout w:type="fixed"/>
        <w:tblCellMar>
          <w:left w:w="62" w:type="dxa"/>
          <w:right w:w="62" w:type="dxa"/>
        </w:tblCellMar>
        <w:tblLook w:val="0000"/>
      </w:tblPr>
      <w:tblGrid>
        <w:gridCol w:w="8522"/>
      </w:tblGrid>
      <w:tr w:rsidTr="00626F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REQUIRED SKILLS AND KNOWLEDGE</w:t>
            </w:r>
          </w:p>
        </w:tc>
      </w:tr>
      <w:tr w:rsidTr="00626F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t>This section describes the skills and knowledge required for this unit.</w:t>
            </w:r>
          </w:p>
        </w:tc>
      </w:tr>
      <w:tr w:rsidTr="00626F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Required skills</w:t>
            </w:r>
          </w:p>
        </w:tc>
      </w:tr>
      <w:tr w:rsidTr="00626F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ListBullet"/>
            </w:pPr>
            <w:r w:rsidRPr="00EE2BA4">
              <w:t>respect for cultural diversity and sensitivity to social, cultural and professional values and beliefs</w:t>
            </w:r>
          </w:p>
          <w:p w:rsidR="00000000" w:rsidRPr="00EE2BA4" w:rsidP="00EE2BA4">
            <w:pPr>
              <w:pStyle w:val="ListBullet"/>
            </w:pPr>
            <w:r w:rsidRPr="00EE2BA4">
              <w:t>using technology to access written, oral or visual source material</w:t>
            </w:r>
          </w:p>
          <w:p w:rsidR="00000000" w:rsidRPr="00EE2BA4" w:rsidP="00EE2BA4">
            <w:pPr>
              <w:pStyle w:val="ListBullet"/>
            </w:pPr>
            <w:r w:rsidRPr="00EE2BA4">
              <w:t>library and internet research</w:t>
            </w:r>
          </w:p>
          <w:p w:rsidR="00000000" w:rsidRPr="00EE2BA4" w:rsidP="00EE2BA4">
            <w:pPr>
              <w:pStyle w:val="ListBullet"/>
            </w:pPr>
            <w:r w:rsidRPr="00EE2BA4">
              <w:t>comprehension of written, oral or visual source material</w:t>
            </w:r>
          </w:p>
          <w:p w:rsidR="00000000" w:rsidRPr="00EE2BA4" w:rsidP="00EE2BA4">
            <w:pPr>
              <w:pStyle w:val="ListBullet"/>
            </w:pPr>
            <w:r w:rsidRPr="00EE2BA4">
              <w:t>interpretation of written, oral or visual source material</w:t>
            </w:r>
          </w:p>
          <w:p w:rsidR="00000000" w:rsidRPr="00EE2BA4" w:rsidP="00EE2BA4">
            <w:pPr>
              <w:pStyle w:val="ListBullet"/>
            </w:pPr>
            <w:r w:rsidRPr="00EE2BA4">
              <w:t>listening skills</w:t>
            </w:r>
          </w:p>
          <w:p w:rsidR="00000000" w:rsidRPr="00EE2BA4" w:rsidP="00EE2BA4">
            <w:pPr>
              <w:pStyle w:val="ListBullet"/>
            </w:pPr>
            <w:r w:rsidRPr="00EE2BA4">
              <w:t>oral communication skills</w:t>
            </w:r>
          </w:p>
          <w:p w:rsidR="00000000" w:rsidRPr="00EE2BA4" w:rsidP="00EE2BA4">
            <w:pPr>
              <w:pStyle w:val="ListBullet"/>
            </w:pPr>
            <w:r w:rsidRPr="00EE2BA4">
              <w:t>the ability to relate to people from a range of social, cultural and ethnic backgrounds and physic</w:t>
            </w:r>
            <w:r w:rsidRPr="00EE2BA4">
              <w:t>al and mental abilities</w:t>
            </w:r>
          </w:p>
          <w:p w:rsidR="00000000" w:rsidRPr="00EE2BA4" w:rsidP="00EE2BA4">
            <w:pPr>
              <w:pStyle w:val="ListBullet"/>
            </w:pPr>
            <w:r w:rsidRPr="00EE2BA4">
              <w:t>exercising discretion and confidentiality</w:t>
            </w:r>
          </w:p>
          <w:p w:rsidR="00000000" w:rsidRPr="00EE2BA4" w:rsidP="00EE2BA4">
            <w:pPr>
              <w:pStyle w:val="ListBullet"/>
            </w:pPr>
            <w:r w:rsidRPr="00EE2BA4">
              <w:t>sustainable environmental practices</w:t>
            </w:r>
          </w:p>
          <w:p w:rsidR="00000000" w:rsidRPr="00EE2BA4" w:rsidP="00EE2BA4">
            <w:pPr>
              <w:pStyle w:val="ListBullet"/>
            </w:pPr>
            <w:r w:rsidRPr="00EE2BA4">
              <w:t>occupational health and safety requirements</w:t>
            </w:r>
          </w:p>
          <w:p w:rsidR="00000000" w:rsidRPr="00EE2BA4" w:rsidP="00EE2BA4">
            <w:pPr>
              <w:pStyle w:val="ListBullet"/>
            </w:pPr>
            <w:r w:rsidRPr="00EE2BA4">
              <w:t>use numeracy skills to estimate, calculate and record routine workplace measures</w:t>
            </w:r>
          </w:p>
          <w:p w:rsidR="00000000" w:rsidP="00EE2BA4">
            <w:pPr>
              <w:pStyle w:val="ListBullet"/>
              <w:rPr>
                <w:lang w:val="en-NZ"/>
              </w:rPr>
            </w:pPr>
            <w:r w:rsidRPr="00EE2BA4">
              <w:t>use interpersonal skills to w</w:t>
            </w:r>
            <w:r w:rsidRPr="00EE2BA4">
              <w:t>ork with and relate to people from a range of cultural, social and religious backgrounds and with a range of physical and mental abilities.</w:t>
            </w:r>
          </w:p>
        </w:tc>
      </w:tr>
      <w:tr w:rsidTr="00626F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Required knowledge</w:t>
            </w:r>
          </w:p>
        </w:tc>
      </w:tr>
      <w:tr w:rsidTr="00626F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ListBullet"/>
            </w:pPr>
            <w:r w:rsidRPr="00EE2BA4">
              <w:t>knowledge of Aboriginal and Torres Strait Islander heritage, cultural values and protocols</w:t>
            </w:r>
          </w:p>
          <w:p w:rsidR="00000000" w:rsidRPr="00EE2BA4" w:rsidP="00EE2BA4">
            <w:pPr>
              <w:pStyle w:val="ListBullet"/>
            </w:pPr>
            <w:r w:rsidRPr="00EE2BA4">
              <w:t>knowledge of Aboriginal cultural information/material/expression able to be accessed and shared.</w:t>
            </w:r>
          </w:p>
        </w:tc>
      </w:tr>
    </w:tbl>
    <w:p w:rsidR="00626F21" w:rsidP="00EE2BA4">
      <w:pPr>
        <w:pStyle w:val="BodyText"/>
      </w:pPr>
    </w:p>
    <w:p w:rsidR="00626F21" w:rsidP="00EE2BA4">
      <w:pPr>
        <w:pStyle w:val="BodyText"/>
      </w:pPr>
    </w:p>
    <w:p w:rsidR="00000000" w:rsidRPr="00EE2BA4" w:rsidP="00EE2BA4">
      <w:pPr>
        <w:pStyle w:val="AllowPageBreak"/>
      </w:pPr>
    </w:p>
    <w:p w:rsidR="00000000" w:rsidRPr="00EE2BA4" w:rsidP="00EE2BA4">
      <w:pPr>
        <w:pStyle w:val="Heading1"/>
      </w:pPr>
      <w:bookmarkStart w:id="10" w:name="O_240521"/>
      <w:bookmarkEnd w:id="10"/>
      <w:r w:rsidRPr="00EE2BA4">
        <w:t>Evidence Guide</w:t>
      </w:r>
    </w:p>
    <w:tbl>
      <w:tblPr>
        <w:tblW w:w="9570" w:type="dxa"/>
        <w:tblLayout w:type="fixed"/>
        <w:tblCellMar>
          <w:left w:w="62" w:type="dxa"/>
          <w:right w:w="62" w:type="dxa"/>
        </w:tblCellMar>
        <w:tblLook w:val="0000"/>
      </w:tblPr>
      <w:tblGrid>
        <w:gridCol w:w="3908"/>
        <w:gridCol w:w="5662"/>
      </w:tblGrid>
      <w:tr w:rsidTr="00626F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EVIDENCE GUIDE</w:t>
            </w:r>
          </w:p>
        </w:tc>
      </w:tr>
      <w:tr w:rsidTr="00626F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t>The evidence guide provides advice on assessment and must be read in conjunction with the performance criteria, required skills and knowledge, range statement and the Assessment Guidelines for the Training Package.</w:t>
            </w:r>
          </w:p>
        </w:tc>
      </w:tr>
      <w:tr w:rsidTr="00626F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p>
        </w:tc>
      </w:tr>
      <w:tr w:rsidTr="00626F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BodyText"/>
            </w:pPr>
            <w:r w:rsidRPr="00EE2BA4">
              <w:t>The following evidence is critical to the judgement of competence in this unit:</w:t>
            </w:r>
          </w:p>
          <w:p w:rsidR="00000000" w:rsidRPr="00EE2BA4" w:rsidP="00EE2BA4">
            <w:pPr>
              <w:pStyle w:val="ListBullet"/>
            </w:pPr>
            <w:r w:rsidRPr="00EE2BA4">
              <w:t>identification of cultural information, material and cultural expression appropria</w:t>
            </w:r>
            <w:r w:rsidRPr="00EE2BA4">
              <w:t>te to be shared</w:t>
            </w:r>
          </w:p>
          <w:p w:rsidR="00000000" w:rsidRPr="00EE2BA4" w:rsidP="00EE2BA4">
            <w:pPr>
              <w:pStyle w:val="ListBullet"/>
            </w:pPr>
            <w:r w:rsidRPr="00EE2BA4">
              <w:t>description of elements of cultural diversity within Aboriginal communities</w:t>
            </w:r>
          </w:p>
          <w:p w:rsidR="00000000" w:rsidRPr="00EE2BA4" w:rsidP="00EE2BA4">
            <w:pPr>
              <w:pStyle w:val="ListBullet"/>
            </w:pPr>
            <w:r w:rsidRPr="00EE2BA4">
              <w:t>description of natural resources and how they relate to general economy, religion and spirituality, art, environment, values, beliefs and lore</w:t>
            </w:r>
          </w:p>
          <w:p w:rsidR="00000000" w:rsidRPr="00EE2BA4" w:rsidP="00EE2BA4">
            <w:pPr>
              <w:pStyle w:val="ListBullet"/>
            </w:pPr>
            <w:r w:rsidRPr="00EE2BA4">
              <w:t>description of the cu</w:t>
            </w:r>
            <w:r w:rsidRPr="00EE2BA4">
              <w:t>ltural rights and responsibilities when using community knowledge, information and material</w:t>
            </w:r>
          </w:p>
          <w:p w:rsidR="00000000" w:rsidRPr="00EE2BA4" w:rsidP="00EE2BA4">
            <w:pPr>
              <w:pStyle w:val="ListBullet"/>
            </w:pPr>
            <w:r w:rsidRPr="00EE2BA4">
              <w:t>identification of groups to be consulted in relation to owners/custodians of cultural and community knowledge, information and/or material</w:t>
            </w:r>
          </w:p>
          <w:p w:rsidR="00000000" w:rsidP="00EE2BA4">
            <w:pPr>
              <w:pStyle w:val="ListBullet"/>
              <w:rPr>
                <w:lang w:val="en-NZ"/>
              </w:rPr>
            </w:pPr>
            <w:r w:rsidRPr="00EE2BA4">
              <w:t>description of cultural p</w:t>
            </w:r>
            <w:r w:rsidRPr="00EE2BA4">
              <w:t>rotocols for contacting appropriate people in a specific community</w:t>
            </w:r>
          </w:p>
        </w:tc>
      </w:tr>
      <w:tr w:rsidTr="00626F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BodyText"/>
            </w:pPr>
            <w:r w:rsidRPr="00EE2BA4">
              <w:t>Any assessment events must be contextualised to meet the needs of the particular group, including:</w:t>
            </w:r>
          </w:p>
          <w:p w:rsidR="00000000" w:rsidRPr="00EE2BA4" w:rsidP="00EE2BA4">
            <w:pPr>
              <w:pStyle w:val="ListBullet"/>
            </w:pPr>
            <w:r w:rsidRPr="00EE2BA4">
              <w:t>a community, educational or workplace s</w:t>
            </w:r>
            <w:r w:rsidRPr="00EE2BA4">
              <w:t xml:space="preserve">etting </w:t>
            </w:r>
          </w:p>
          <w:p w:rsidR="00000000" w:rsidRPr="00EE2BA4" w:rsidP="00EE2BA4">
            <w:pPr>
              <w:pStyle w:val="ListBullet"/>
            </w:pPr>
            <w:r w:rsidRPr="00EE2BA4">
              <w:t xml:space="preserve">involvement of people approved by Elders of the relevant local community </w:t>
            </w:r>
          </w:p>
          <w:p w:rsidR="00000000" w:rsidRPr="00EE2BA4" w:rsidP="00EE2BA4">
            <w:pPr>
              <w:pStyle w:val="ListBullet"/>
            </w:pPr>
            <w:r w:rsidRPr="00EE2BA4">
              <w:t>candidates who have gained relevant knowledge and skills through their life experience.</w:t>
            </w:r>
          </w:p>
        </w:tc>
      </w:tr>
    </w:tbl>
    <w:p w:rsidR="00626F21" w:rsidP="00EE2BA4">
      <w:pPr>
        <w:pStyle w:val="BodyText"/>
      </w:pPr>
    </w:p>
    <w:p w:rsidR="00626F21" w:rsidP="00EE2BA4">
      <w:pPr>
        <w:pStyle w:val="BodyText"/>
      </w:pPr>
    </w:p>
    <w:p w:rsidR="00000000" w:rsidRPr="00EE2BA4" w:rsidP="00EE2BA4">
      <w:pPr>
        <w:pStyle w:val="Heading1"/>
      </w:pPr>
      <w:bookmarkStart w:id="11" w:name="O_248504"/>
      <w:bookmarkEnd w:id="11"/>
      <w:r w:rsidRPr="00EE2BA4">
        <w:t>Range Statement</w:t>
      </w:r>
    </w:p>
    <w:tbl>
      <w:tblPr>
        <w:tblW w:w="0" w:type="auto"/>
        <w:tblLayout w:type="fixed"/>
        <w:tblCellMar>
          <w:left w:w="62" w:type="dxa"/>
          <w:right w:w="62" w:type="dxa"/>
        </w:tblCellMar>
        <w:tblLook w:val="0000"/>
      </w:tblPr>
      <w:tblGrid>
        <w:gridCol w:w="3476"/>
        <w:gridCol w:w="5046"/>
      </w:tblGrid>
      <w:tr w:rsidTr="00626F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RANGE STATEMENT</w:t>
            </w:r>
          </w:p>
        </w:tc>
      </w:tr>
      <w:tr w:rsidTr="00626F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t>The</w:t>
            </w:r>
            <w:r w:rsidRPr="00EE2BA4">
              <w:t xml:space="preserve"> range statement relates to the unit of competency as a whole.</w:t>
            </w:r>
          </w:p>
        </w:tc>
      </w:tr>
      <w:tr w:rsidTr="00626F21">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t>Aboriginal and/or Torres Strait Islander heritage and cultural protocols may refer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ListBullet"/>
            </w:pPr>
            <w:r w:rsidRPr="00EE2BA4">
              <w:t xml:space="preserve">gender roles in relation to knowledge and cultural practices </w:t>
            </w:r>
          </w:p>
          <w:p w:rsidR="00000000" w:rsidRPr="00EE2BA4" w:rsidP="00EE2BA4">
            <w:pPr>
              <w:pStyle w:val="ListBullet"/>
            </w:pPr>
            <w:r w:rsidRPr="00EE2BA4">
              <w:t>information sensitivity and access</w:t>
            </w:r>
          </w:p>
          <w:p w:rsidR="00000000" w:rsidRPr="00EE2BA4" w:rsidP="00EE2BA4">
            <w:pPr>
              <w:pStyle w:val="ListBullet"/>
            </w:pPr>
            <w:r w:rsidRPr="00EE2BA4">
              <w:t>approp</w:t>
            </w:r>
            <w:r w:rsidRPr="00EE2BA4">
              <w:t>riate information transfer</w:t>
            </w:r>
          </w:p>
          <w:p w:rsidR="00000000" w:rsidRPr="00EE2BA4" w:rsidP="00EE2BA4">
            <w:pPr>
              <w:pStyle w:val="ListBullet"/>
            </w:pPr>
            <w:r w:rsidRPr="00EE2BA4">
              <w:t>negotiations with local Aboriginal community about information transfer</w:t>
            </w:r>
          </w:p>
          <w:p w:rsidR="00000000" w:rsidRPr="00EE2BA4" w:rsidP="00EE2BA4">
            <w:pPr>
              <w:pStyle w:val="ListBullet"/>
            </w:pPr>
            <w:r w:rsidRPr="00EE2BA4">
              <w:t>cultural diversity</w:t>
            </w:r>
          </w:p>
          <w:p w:rsidR="00000000" w:rsidP="00EE2BA4">
            <w:pPr>
              <w:pStyle w:val="ListBullet"/>
              <w:rPr>
                <w:lang w:val="en-NZ"/>
              </w:rPr>
            </w:pPr>
            <w:r w:rsidRPr="00EE2BA4">
              <w:t>natural resources and their importance for economy, religion, spirituality, art, environment, values, beliefs and lore.</w:t>
            </w:r>
          </w:p>
        </w:tc>
      </w:tr>
      <w:tr w:rsidTr="00626F21">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t>Aboriginal beliefs may relate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ListBullet"/>
            </w:pPr>
            <w:r w:rsidRPr="00EE2BA4">
              <w:t>connection to country</w:t>
            </w:r>
          </w:p>
          <w:p w:rsidR="00000000" w:rsidRPr="00EE2BA4" w:rsidP="00EE2BA4">
            <w:pPr>
              <w:pStyle w:val="ListBullet"/>
            </w:pPr>
            <w:r w:rsidRPr="00EE2BA4">
              <w:t>creation</w:t>
            </w:r>
          </w:p>
          <w:p w:rsidR="00000000" w:rsidRPr="00EE2BA4" w:rsidP="00EE2BA4">
            <w:pPr>
              <w:pStyle w:val="ListBullet"/>
            </w:pPr>
            <w:r w:rsidRPr="00EE2BA4">
              <w:t>structure of community such as elders and custodians</w:t>
            </w:r>
          </w:p>
          <w:p w:rsidR="00000000" w:rsidRPr="00EE2BA4" w:rsidP="00EE2BA4">
            <w:pPr>
              <w:pStyle w:val="ListBullet"/>
            </w:pPr>
            <w:r w:rsidRPr="00EE2BA4">
              <w:t>practicality and purpose</w:t>
            </w:r>
          </w:p>
          <w:p w:rsidR="00000000" w:rsidRPr="00EE2BA4" w:rsidP="00EE2BA4">
            <w:pPr>
              <w:pStyle w:val="ListBullet"/>
            </w:pPr>
            <w:r w:rsidRPr="00EE2BA4">
              <w:t>appropriate behaviour, protocols and restrictions</w:t>
            </w:r>
          </w:p>
          <w:p w:rsidR="00000000" w:rsidRPr="00EE2BA4" w:rsidP="00EE2BA4">
            <w:pPr>
              <w:pStyle w:val="ListBullet"/>
            </w:pPr>
            <w:r w:rsidRPr="00EE2BA4">
              <w:t>spiritual value of knowledge and stories</w:t>
            </w:r>
          </w:p>
          <w:p w:rsidR="00000000" w:rsidRPr="00EE2BA4" w:rsidP="00EE2BA4">
            <w:pPr>
              <w:pStyle w:val="ListBullet"/>
            </w:pPr>
            <w:r w:rsidRPr="00EE2BA4">
              <w:t>communal ownership of</w:t>
            </w:r>
            <w:r w:rsidRPr="00EE2BA4">
              <w:t xml:space="preserve"> some knowledge and material</w:t>
            </w:r>
          </w:p>
          <w:p w:rsidR="00000000" w:rsidRPr="00EE2BA4" w:rsidP="00EE2BA4">
            <w:pPr>
              <w:pStyle w:val="ListBullet"/>
            </w:pPr>
            <w:r w:rsidRPr="00EE2BA4">
              <w:t>intergenerational ownership of some knowledge and material</w:t>
            </w:r>
          </w:p>
          <w:p w:rsidR="00000000" w:rsidRPr="00EE2BA4" w:rsidP="00EE2BA4">
            <w:pPr>
              <w:pStyle w:val="ListBullet"/>
            </w:pPr>
            <w:r w:rsidRPr="00EE2BA4">
              <w:t>oral tradition of passing on knowledge</w:t>
            </w:r>
          </w:p>
          <w:p w:rsidR="00000000" w:rsidRPr="00EE2BA4" w:rsidP="00EE2BA4">
            <w:pPr>
              <w:pStyle w:val="ListBullet"/>
            </w:pPr>
            <w:r w:rsidRPr="00EE2BA4">
              <w:t xml:space="preserve">roles as custodians of specified knowledge, ceremony, designs, information </w:t>
            </w:r>
          </w:p>
          <w:p w:rsidR="00000000" w:rsidRPr="00EE2BA4" w:rsidP="00EE2BA4">
            <w:pPr>
              <w:pStyle w:val="ListBullet"/>
            </w:pPr>
            <w:r w:rsidRPr="00EE2BA4">
              <w:t xml:space="preserve">kinship and relationships </w:t>
            </w:r>
          </w:p>
          <w:p w:rsidR="00000000" w:rsidP="00EE2BA4">
            <w:pPr>
              <w:pStyle w:val="ListBullet"/>
              <w:rPr>
                <w:lang w:val="en-NZ"/>
              </w:rPr>
            </w:pPr>
            <w:r w:rsidRPr="00EE2BA4">
              <w:t>storytelling.</w:t>
            </w:r>
          </w:p>
        </w:tc>
      </w:tr>
      <w:tr w:rsidTr="00626F21">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t>Cultural protocols may relate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ListBullet"/>
            </w:pPr>
            <w:r w:rsidRPr="00EE2BA4">
              <w:t>symbols</w:t>
            </w:r>
          </w:p>
          <w:p w:rsidR="00000000" w:rsidRPr="00EE2BA4" w:rsidP="00EE2BA4">
            <w:pPr>
              <w:pStyle w:val="ListBullet"/>
            </w:pPr>
            <w:r w:rsidRPr="00EE2BA4">
              <w:t>sites</w:t>
            </w:r>
          </w:p>
          <w:p w:rsidR="00000000" w:rsidRPr="00EE2BA4" w:rsidP="00EE2BA4">
            <w:pPr>
              <w:pStyle w:val="ListBullet"/>
            </w:pPr>
            <w:r w:rsidRPr="00EE2BA4">
              <w:t>stories</w:t>
            </w:r>
          </w:p>
          <w:p w:rsidR="00000000" w:rsidRPr="00EE2BA4" w:rsidP="00EE2BA4">
            <w:pPr>
              <w:pStyle w:val="ListBullet"/>
            </w:pPr>
            <w:r w:rsidRPr="00EE2BA4">
              <w:t>local customs - respect and responsibility to local customs</w:t>
            </w:r>
          </w:p>
          <w:p w:rsidR="00000000" w:rsidRPr="00EE2BA4" w:rsidP="00EE2BA4">
            <w:pPr>
              <w:pStyle w:val="ListBullet"/>
            </w:pPr>
            <w:r w:rsidRPr="00EE2BA4">
              <w:t>who can hold information and why</w:t>
            </w:r>
          </w:p>
          <w:p w:rsidR="00000000" w:rsidRPr="00EE2BA4" w:rsidP="00EE2BA4">
            <w:pPr>
              <w:pStyle w:val="ListBullet"/>
            </w:pPr>
            <w:r w:rsidRPr="00EE2BA4">
              <w:t>information which is commonly owned within the community</w:t>
            </w:r>
          </w:p>
          <w:p w:rsidR="00000000" w:rsidRPr="00EE2BA4" w:rsidP="00EE2BA4">
            <w:pPr>
              <w:pStyle w:val="ListBullet"/>
            </w:pPr>
            <w:r w:rsidRPr="00EE2BA4">
              <w:t>the talking of community politics</w:t>
            </w:r>
          </w:p>
          <w:p w:rsidR="00000000" w:rsidRPr="00EE2BA4" w:rsidP="00EE2BA4">
            <w:pPr>
              <w:pStyle w:val="ListBullet"/>
            </w:pPr>
            <w:r w:rsidRPr="00EE2BA4">
              <w:t>repatriation of</w:t>
            </w:r>
            <w:r w:rsidRPr="00EE2BA4">
              <w:t xml:space="preserve"> artefacts</w:t>
            </w:r>
          </w:p>
          <w:p w:rsidR="00000000" w:rsidRPr="00EE2BA4" w:rsidP="00EE2BA4">
            <w:pPr>
              <w:pStyle w:val="ListBullet"/>
            </w:pPr>
            <w:r w:rsidRPr="00EE2BA4">
              <w:t>issues of ownership (clans/nations)</w:t>
            </w:r>
          </w:p>
          <w:p w:rsidR="00000000" w:rsidP="00EE2BA4">
            <w:pPr>
              <w:pStyle w:val="ListBullet"/>
              <w:rPr>
                <w:lang w:val="en-NZ"/>
              </w:rPr>
            </w:pPr>
            <w:r w:rsidRPr="00EE2BA4">
              <w:t>ownership of intellectual property.</w:t>
            </w:r>
          </w:p>
        </w:tc>
      </w:tr>
      <w:tr w:rsidTr="00626F21">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t>Community consultation may require understanding of:</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ListBullet"/>
            </w:pPr>
            <w:r w:rsidRPr="00EE2BA4">
              <w:t>the need to gain permission from local Aboriginal Land Councils for access to sites</w:t>
            </w:r>
          </w:p>
          <w:p w:rsidR="00000000" w:rsidRPr="00EE2BA4" w:rsidP="00EE2BA4">
            <w:pPr>
              <w:pStyle w:val="ListBullet"/>
            </w:pPr>
            <w:r w:rsidRPr="00EE2BA4">
              <w:t>adequate consultation with elders and custodians/community</w:t>
            </w:r>
          </w:p>
          <w:p w:rsidR="00000000" w:rsidRPr="00EE2BA4" w:rsidP="00EE2BA4">
            <w:pPr>
              <w:pStyle w:val="ListBullet"/>
            </w:pPr>
            <w:r w:rsidRPr="00EE2BA4">
              <w:t>repatriation of artefacts</w:t>
            </w:r>
          </w:p>
          <w:p w:rsidR="00000000" w:rsidRPr="00EE2BA4" w:rsidP="00EE2BA4">
            <w:pPr>
              <w:pStyle w:val="ListBullet"/>
            </w:pPr>
            <w:r w:rsidRPr="00EE2BA4">
              <w:t>issues of ownership and boundaries</w:t>
            </w:r>
          </w:p>
          <w:p w:rsidR="00000000" w:rsidRPr="00EE2BA4" w:rsidP="00EE2BA4">
            <w:pPr>
              <w:pStyle w:val="ListBullet"/>
            </w:pPr>
            <w:r w:rsidRPr="00EE2BA4">
              <w:t>respecting restrictions on who can speak about certain topics or information, e.g. gender issues</w:t>
            </w:r>
          </w:p>
          <w:p w:rsidR="00000000" w:rsidP="00EE2BA4">
            <w:pPr>
              <w:pStyle w:val="ListBullet"/>
              <w:rPr>
                <w:lang w:val="en-NZ"/>
              </w:rPr>
            </w:pPr>
            <w:r w:rsidRPr="00EE2BA4">
              <w:t>acceptance that some material may not b</w:t>
            </w:r>
            <w:r w:rsidRPr="00EE2BA4">
              <w:t>e able to be accessed, shared or published.</w:t>
            </w:r>
          </w:p>
        </w:tc>
      </w:tr>
      <w:tr w:rsidTr="00626F21">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t>Who in a specified community needs to be contacted may relate to a range of people, including:</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ListBullet"/>
            </w:pPr>
            <w:r w:rsidRPr="00EE2BA4">
              <w:t>elders</w:t>
            </w:r>
          </w:p>
          <w:p w:rsidR="00000000" w:rsidRPr="00EE2BA4" w:rsidP="00EE2BA4">
            <w:pPr>
              <w:pStyle w:val="ListBullet"/>
            </w:pPr>
            <w:r w:rsidRPr="00EE2BA4">
              <w:t>elders' councils</w:t>
            </w:r>
          </w:p>
          <w:p w:rsidR="00000000" w:rsidRPr="00EE2BA4" w:rsidP="00EE2BA4">
            <w:pPr>
              <w:pStyle w:val="ListBullet"/>
            </w:pPr>
            <w:r w:rsidRPr="00EE2BA4">
              <w:t>residents</w:t>
            </w:r>
          </w:p>
          <w:p w:rsidR="00000000" w:rsidRPr="00EE2BA4" w:rsidP="00EE2BA4">
            <w:pPr>
              <w:pStyle w:val="ListBullet"/>
            </w:pPr>
            <w:r w:rsidRPr="00EE2BA4">
              <w:t xml:space="preserve">custodians of local cultural knowledge </w:t>
            </w:r>
          </w:p>
          <w:p w:rsidR="00000000" w:rsidRPr="00EE2BA4" w:rsidP="00EE2BA4">
            <w:pPr>
              <w:pStyle w:val="ListBullet"/>
            </w:pPr>
            <w:r w:rsidRPr="00EE2BA4">
              <w:t>land councils</w:t>
            </w:r>
          </w:p>
          <w:p w:rsidR="00000000" w:rsidRPr="00EE2BA4" w:rsidP="00EE2BA4">
            <w:pPr>
              <w:pStyle w:val="ListBullet"/>
            </w:pPr>
            <w:r w:rsidRPr="00EE2BA4">
              <w:t>women's groups</w:t>
            </w:r>
          </w:p>
          <w:p w:rsidR="00000000" w:rsidRPr="00EE2BA4" w:rsidP="00EE2BA4">
            <w:pPr>
              <w:pStyle w:val="ListBullet"/>
            </w:pPr>
            <w:r w:rsidRPr="00EE2BA4">
              <w:t>men's groups</w:t>
            </w:r>
          </w:p>
          <w:p w:rsidR="00000000" w:rsidRPr="00EE2BA4" w:rsidP="00EE2BA4">
            <w:pPr>
              <w:pStyle w:val="ListBullet"/>
            </w:pPr>
            <w:r w:rsidRPr="00EE2BA4">
              <w:t>aboriginal organisations</w:t>
            </w:r>
          </w:p>
          <w:p w:rsidR="00000000" w:rsidRPr="00EE2BA4" w:rsidP="00EE2BA4">
            <w:pPr>
              <w:pStyle w:val="ListBullet"/>
            </w:pPr>
            <w:r w:rsidRPr="00EE2BA4">
              <w:t>relevant individuals</w:t>
            </w:r>
          </w:p>
          <w:p w:rsidR="00000000" w:rsidRPr="00EE2BA4" w:rsidP="00EE2BA4">
            <w:pPr>
              <w:pStyle w:val="ListBullet"/>
            </w:pPr>
            <w:r w:rsidRPr="00EE2BA4">
              <w:t>local government groups</w:t>
            </w:r>
          </w:p>
          <w:p w:rsidR="00000000" w:rsidRPr="00EE2BA4" w:rsidP="00EE2BA4">
            <w:pPr>
              <w:pStyle w:val="ListBullet"/>
            </w:pPr>
            <w:r w:rsidRPr="00EE2BA4">
              <w:t xml:space="preserve">aboriginal advisory groups </w:t>
            </w:r>
          </w:p>
          <w:p w:rsidR="00000000" w:rsidRPr="00EE2BA4" w:rsidP="00EE2BA4">
            <w:pPr>
              <w:pStyle w:val="ListBullet"/>
            </w:pPr>
            <w:r w:rsidRPr="00EE2BA4">
              <w:t>DECC (National Parks and Wildlife).</w:t>
            </w:r>
          </w:p>
        </w:tc>
      </w:tr>
    </w:tbl>
    <w:p w:rsidR="00626F21" w:rsidP="00EE2BA4">
      <w:pPr>
        <w:pStyle w:val="BodyText"/>
      </w:pPr>
    </w:p>
    <w:p w:rsidR="00626F21" w:rsidP="00EE2BA4">
      <w:pPr>
        <w:pStyle w:val="BodyText"/>
      </w:pPr>
    </w:p>
    <w:p w:rsidR="00000000" w:rsidRPr="00EE2BA4" w:rsidP="00EE2BA4">
      <w:pPr>
        <w:pStyle w:val="Heading1"/>
      </w:pPr>
      <w:bookmarkStart w:id="12" w:name="O_187917"/>
      <w:bookmarkEnd w:id="12"/>
      <w:r w:rsidRPr="00EE2BA4">
        <w:t>Unit Sector(s)</w:t>
      </w:r>
    </w:p>
    <w:tbl>
      <w:tblPr>
        <w:tblW w:w="0" w:type="auto"/>
        <w:tblLayout w:type="fixed"/>
        <w:tblCellMar>
          <w:left w:w="62" w:type="dxa"/>
          <w:right w:w="62" w:type="dxa"/>
        </w:tblCellMar>
        <w:tblLook w:val="0000"/>
      </w:tblPr>
      <w:tblGrid>
        <w:gridCol w:w="2608"/>
        <w:gridCol w:w="5914"/>
      </w:tblGrid>
      <w:tr w:rsidTr="00626F21">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BodyText"/>
            </w:pPr>
            <w:r w:rsidRPr="00EE2BA4">
              <w:t>Indigenous land management</w:t>
            </w:r>
          </w:p>
        </w:tc>
      </w:tr>
    </w:tbl>
    <w:p w:rsidR="00626F21" w:rsidP="00EE2BA4">
      <w:pPr>
        <w:pStyle w:val="BodyText"/>
      </w:pPr>
    </w:p>
    <w:p w:rsidR="00626F21" w:rsidP="00EE2BA4">
      <w:pPr>
        <w:pStyle w:val="BodyText"/>
      </w:pPr>
    </w:p>
    <w:p w:rsidR="00000000" w:rsidRPr="00EE2BA4" w:rsidP="00EE2BA4">
      <w:pPr>
        <w:pStyle w:val="Heading1"/>
      </w:pPr>
      <w:bookmarkStart w:id="13" w:name="O_187914"/>
      <w:bookmarkEnd w:id="13"/>
      <w:r w:rsidRPr="00EE2BA4">
        <w:t>Co-requisite units</w:t>
      </w:r>
    </w:p>
    <w:tbl>
      <w:tblPr>
        <w:tblW w:w="0" w:type="auto"/>
        <w:tblLayout w:type="fixed"/>
        <w:tblCellMar>
          <w:left w:w="62" w:type="dxa"/>
          <w:right w:w="62" w:type="dxa"/>
        </w:tblCellMar>
        <w:tblLook w:val="0000"/>
      </w:tblPr>
      <w:tblGrid>
        <w:gridCol w:w="2641"/>
        <w:gridCol w:w="1322"/>
        <w:gridCol w:w="4559"/>
      </w:tblGrid>
      <w:tr w:rsidTr="00626F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p>
        </w:tc>
      </w:tr>
      <w:tr w:rsidTr="00626F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p>
        </w:tc>
      </w:tr>
      <w:tr w:rsidTr="00626F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BodyText"/>
            </w:pPr>
          </w:p>
        </w:tc>
      </w:tr>
    </w:tbl>
    <w:p w:rsidR="00626F21" w:rsidP="00EE2BA4">
      <w:pPr>
        <w:pStyle w:val="BodyText"/>
      </w:pPr>
    </w:p>
    <w:p w:rsidR="00626F21" w:rsidP="00EE2BA4">
      <w:pPr>
        <w:pStyle w:val="BodyText"/>
      </w:pPr>
    </w:p>
    <w:p w:rsidR="00000000" w:rsidRPr="00EE2BA4" w:rsidP="00EE2BA4">
      <w:pPr>
        <w:pStyle w:val="Heading1"/>
      </w:pPr>
      <w:bookmarkStart w:id="14" w:name="O_187916"/>
      <w:bookmarkEnd w:id="14"/>
      <w:r w:rsidRPr="00EE2BA4">
        <w:t>Competency field</w:t>
      </w:r>
    </w:p>
    <w:tbl>
      <w:tblPr>
        <w:tblW w:w="0" w:type="auto"/>
        <w:tblLayout w:type="fixed"/>
        <w:tblCellMar>
          <w:left w:w="62" w:type="dxa"/>
          <w:right w:w="62" w:type="dxa"/>
        </w:tblCellMar>
        <w:tblLook w:val="0000"/>
      </w:tblPr>
      <w:tblGrid>
        <w:gridCol w:w="2784"/>
        <w:gridCol w:w="5738"/>
      </w:tblGrid>
      <w:tr w:rsidTr="00626F2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BA4">
            <w:pPr>
              <w:pStyle w:val="BodyText"/>
              <w:rPr>
                <w:lang w:val="en-NZ"/>
              </w:rPr>
            </w:pPr>
            <w:r w:rsidRPr="00EE2B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BA4" w:rsidP="00EE2BA4">
            <w:pPr>
              <w:pStyle w:val="BodyText"/>
            </w:pPr>
          </w:p>
        </w:tc>
      </w:tr>
    </w:tbl>
    <w:p w:rsidR="00626F21" w:rsidP="00EE2BA4">
      <w:pPr>
        <w:pStyle w:val="BodyText"/>
      </w:pPr>
    </w:p>
    <w:p w:rsidR="00626F21" w:rsidP="00EE2BA4">
      <w:pPr>
        <w:pStyle w:val="BodyText"/>
      </w:pPr>
    </w:p>
    <w:p w:rsidR="00000000" w:rsidRPr="00EE2BA4" w:rsidP="00EE2BA4"/>
    <w:sectPr w:rsidSect="00EE2B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F21" w:rsidP="00626F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21" w:rsidP="00EE2B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6F21" w:rsidP="00EE2B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26F21" w:rsidP="00EE2B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F21" w:rsidP="00626F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B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21" w:rsidP="00EE2BA4">
    <w:pPr>
      <w:pStyle w:val="Header"/>
      <w:framePr w:wrap="around"/>
    </w:pPr>
    <w:r>
      <w:fldChar w:fldCharType="begin"/>
    </w:r>
    <w:r>
      <w:instrText xml:space="preserve"> TITLE   \* MERGEFORMAT </w:instrText>
    </w:r>
    <w:r>
      <w:fldChar w:fldCharType="separate"/>
    </w:r>
    <w:r>
      <w:t>AHCILM304A Follow cultural protocols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6F21" w:rsidP="00EE2B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EAD4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5CB1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B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2BA4"/>
    <w:pPr>
      <w:spacing w:before="360" w:after="60"/>
      <w:outlineLvl w:val="0"/>
    </w:pPr>
    <w:rPr>
      <w:sz w:val="32"/>
    </w:rPr>
  </w:style>
  <w:style w:type="paragraph" w:styleId="Heading2">
    <w:name w:val="heading 2"/>
    <w:basedOn w:val="HeadingBase"/>
    <w:next w:val="BodyText"/>
    <w:link w:val="Heading2Char"/>
    <w:qFormat/>
    <w:rsid w:val="00EE2BA4"/>
    <w:pPr>
      <w:keepLines/>
      <w:spacing w:before="240" w:after="120"/>
      <w:outlineLvl w:val="1"/>
    </w:pPr>
    <w:rPr>
      <w:sz w:val="28"/>
      <w:szCs w:val="40"/>
    </w:rPr>
  </w:style>
  <w:style w:type="paragraph" w:styleId="Heading3">
    <w:name w:val="heading 3"/>
    <w:basedOn w:val="HeadingBase"/>
    <w:next w:val="BodyText"/>
    <w:link w:val="Heading3Char"/>
    <w:qFormat/>
    <w:rsid w:val="00EE2BA4"/>
    <w:pPr>
      <w:spacing w:before="180" w:after="120"/>
      <w:outlineLvl w:val="2"/>
    </w:pPr>
    <w:rPr>
      <w:spacing w:val="-10"/>
      <w:kern w:val="32"/>
    </w:rPr>
  </w:style>
  <w:style w:type="paragraph" w:styleId="Heading4">
    <w:name w:val="heading 4"/>
    <w:basedOn w:val="HeadingBase"/>
    <w:next w:val="BodyText"/>
    <w:link w:val="Heading4Char"/>
    <w:qFormat/>
    <w:rsid w:val="00EE2BA4"/>
    <w:pPr>
      <w:spacing w:before="160" w:after="120"/>
      <w:outlineLvl w:val="3"/>
    </w:pPr>
    <w:rPr>
      <w:sz w:val="22"/>
    </w:rPr>
  </w:style>
  <w:style w:type="paragraph" w:styleId="Heading5">
    <w:name w:val="heading 5"/>
    <w:basedOn w:val="HeadingBase"/>
    <w:next w:val="Normal"/>
    <w:link w:val="Heading5Char"/>
    <w:qFormat/>
    <w:rsid w:val="00EE2BA4"/>
    <w:pPr>
      <w:spacing w:before="80"/>
      <w:outlineLvl w:val="4"/>
    </w:pPr>
    <w:rPr>
      <w:color w:val="918585"/>
      <w:sz w:val="20"/>
    </w:rPr>
  </w:style>
  <w:style w:type="paragraph" w:styleId="Heading6">
    <w:name w:val="heading 6"/>
    <w:basedOn w:val="HeadingBase"/>
    <w:next w:val="Normal"/>
    <w:link w:val="Heading6Char"/>
    <w:qFormat/>
    <w:rsid w:val="00EE2BA4"/>
    <w:pPr>
      <w:spacing w:before="60"/>
      <w:outlineLvl w:val="5"/>
    </w:pPr>
    <w:rPr>
      <w:color w:val="918585"/>
      <w:sz w:val="20"/>
    </w:rPr>
  </w:style>
  <w:style w:type="paragraph" w:styleId="Heading7">
    <w:name w:val="heading 7"/>
    <w:basedOn w:val="Normal"/>
    <w:next w:val="Normal"/>
    <w:link w:val="Heading7Char"/>
    <w:qFormat/>
    <w:rsid w:val="00EE2BA4"/>
    <w:pPr>
      <w:ind w:left="720"/>
      <w:outlineLvl w:val="6"/>
    </w:pPr>
    <w:rPr>
      <w:i/>
    </w:rPr>
  </w:style>
  <w:style w:type="paragraph" w:styleId="Heading8">
    <w:name w:val="heading 8"/>
    <w:basedOn w:val="Normal"/>
    <w:next w:val="Normal"/>
    <w:link w:val="Heading8Char"/>
    <w:qFormat/>
    <w:rsid w:val="00EE2BA4"/>
    <w:pPr>
      <w:ind w:left="720"/>
      <w:outlineLvl w:val="7"/>
    </w:pPr>
    <w:rPr>
      <w:i/>
    </w:rPr>
  </w:style>
  <w:style w:type="paragraph" w:styleId="Heading9">
    <w:name w:val="heading 9"/>
    <w:basedOn w:val="Normal"/>
    <w:next w:val="Normal"/>
    <w:link w:val="Heading9Char"/>
    <w:qFormat/>
    <w:rsid w:val="00EE2BA4"/>
    <w:pPr>
      <w:ind w:left="720"/>
      <w:outlineLvl w:val="8"/>
    </w:pPr>
    <w:rPr>
      <w:i/>
    </w:rPr>
  </w:style>
  <w:style w:type="character" w:default="1" w:styleId="DefaultParagraphFont">
    <w:name w:val="Default Paragraph Font"/>
    <w:uiPriority w:val="1"/>
    <w:unhideWhenUsed/>
    <w:rsid w:val="00EE2B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BA4"/>
  </w:style>
  <w:style w:type="character" w:customStyle="1" w:styleId="Heading1Char">
    <w:name w:val="Heading 1 Char"/>
    <w:basedOn w:val="DefaultParagraphFont"/>
    <w:link w:val="Heading1"/>
    <w:rsid w:val="00EE2BA4"/>
    <w:rPr>
      <w:rFonts w:ascii="Times New Roman" w:eastAsia="Times New Roman" w:hAnsi="Times New Roman" w:cs="Times New Roman"/>
      <w:b/>
      <w:sz w:val="32"/>
      <w:szCs w:val="20"/>
      <w:lang w:eastAsia="en-US"/>
    </w:rPr>
  </w:style>
  <w:style w:type="paragraph" w:styleId="BodyText">
    <w:name w:val="Body Text"/>
    <w:basedOn w:val="Normal"/>
    <w:link w:val="BodyTextChar"/>
    <w:rsid w:val="00EE2B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2BA4"/>
    <w:rPr>
      <w:rFonts w:ascii="Times New Roman" w:eastAsia="Times New Roman" w:hAnsi="Times New Roman" w:cs="Times New Roman"/>
      <w:sz w:val="24"/>
      <w:lang w:val="en-US" w:eastAsia="en-US"/>
    </w:rPr>
  </w:style>
  <w:style w:type="paragraph" w:styleId="Footer">
    <w:name w:val="footer"/>
    <w:basedOn w:val="Normal"/>
    <w:link w:val="FooterChar"/>
    <w:rsid w:val="00EE2B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BA4"/>
    <w:rPr>
      <w:rFonts w:ascii="Times New Roman" w:eastAsia="Times New Roman" w:hAnsi="Times New Roman" w:cs="Times New Roman"/>
      <w:sz w:val="16"/>
      <w:lang w:val="en-US" w:eastAsia="en-US"/>
    </w:rPr>
  </w:style>
  <w:style w:type="paragraph" w:styleId="List">
    <w:name w:val="List"/>
    <w:basedOn w:val="BodyText"/>
    <w:next w:val="BodyText"/>
    <w:rsid w:val="00EE2BA4"/>
    <w:pPr>
      <w:tabs>
        <w:tab w:val="left" w:pos="340"/>
      </w:tabs>
      <w:spacing w:before="60" w:after="60"/>
      <w:ind w:left="340" w:hanging="340"/>
    </w:pPr>
  </w:style>
  <w:style w:type="paragraph" w:styleId="ListBullet">
    <w:name w:val="List Bullet"/>
    <w:basedOn w:val="List"/>
    <w:rsid w:val="00EE2BA4"/>
    <w:pPr>
      <w:numPr>
        <w:numId w:val="12"/>
      </w:numPr>
      <w:tabs>
        <w:tab w:val="clear" w:pos="340"/>
      </w:tabs>
      <w:spacing w:before="40" w:after="40"/>
    </w:pPr>
  </w:style>
  <w:style w:type="character" w:customStyle="1" w:styleId="SpecialBold">
    <w:name w:val="Special Bold"/>
    <w:basedOn w:val="DefaultParagraphFont"/>
    <w:rsid w:val="00EE2BA4"/>
    <w:rPr>
      <w:b/>
      <w:spacing w:val="0"/>
    </w:rPr>
  </w:style>
  <w:style w:type="paragraph" w:styleId="Header">
    <w:name w:val="header"/>
    <w:basedOn w:val="Normal"/>
    <w:link w:val="HeaderChar"/>
    <w:rsid w:val="00EE2B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B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2BA4"/>
    <w:pPr>
      <w:spacing w:before="240" w:after="120"/>
      <w:outlineLvl w:val="0"/>
    </w:pPr>
    <w:rPr>
      <w:rFonts w:ascii="Times New Roman" w:hAnsi="Times New Roman"/>
      <w:b/>
      <w:sz w:val="28"/>
    </w:rPr>
  </w:style>
  <w:style w:type="paragraph" w:customStyle="1" w:styleId="AllowPageBreak">
    <w:name w:val="AllowPageBreak"/>
    <w:rsid w:val="00EE2B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2BA4"/>
    <w:pPr>
      <w:tabs>
        <w:tab w:val="left" w:pos="680"/>
      </w:tabs>
      <w:spacing w:before="60" w:after="60"/>
      <w:ind w:left="680" w:hanging="340"/>
    </w:pPr>
  </w:style>
  <w:style w:type="character" w:customStyle="1" w:styleId="Heading2Char">
    <w:name w:val="Heading 2 Char"/>
    <w:basedOn w:val="DefaultParagraphFont"/>
    <w:link w:val="Heading2"/>
    <w:rsid w:val="00EE2B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B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B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B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B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B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2B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2BA4"/>
    <w:rPr>
      <w:rFonts w:ascii="Courier New" w:eastAsia="Times New Roman" w:hAnsi="Courier New" w:cs="Times New Roman"/>
      <w:i/>
      <w:szCs w:val="20"/>
      <w:lang w:val="en-US" w:eastAsia="en-US"/>
    </w:rPr>
  </w:style>
  <w:style w:type="paragraph" w:customStyle="1" w:styleId="HeadingBase">
    <w:name w:val="Heading Base"/>
    <w:rsid w:val="00EE2B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BA4"/>
    <w:pPr>
      <w:tabs>
        <w:tab w:val="right" w:leader="dot" w:pos="9072"/>
      </w:tabs>
      <w:ind w:left="567"/>
    </w:pPr>
    <w:rPr>
      <w:szCs w:val="22"/>
    </w:rPr>
  </w:style>
  <w:style w:type="paragraph" w:customStyle="1" w:styleId="TOCBase">
    <w:name w:val="TOC Base"/>
    <w:rsid w:val="00EE2B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BA4"/>
    <w:pPr>
      <w:tabs>
        <w:tab w:val="right" w:leader="dot" w:pos="9072"/>
      </w:tabs>
      <w:spacing w:before="40" w:after="40"/>
      <w:ind w:left="284"/>
    </w:pPr>
    <w:rPr>
      <w:rFonts w:ascii="Times New Roman" w:hAnsi="Times New Roman"/>
    </w:rPr>
  </w:style>
  <w:style w:type="paragraph" w:styleId="TOC1">
    <w:name w:val="toc 1"/>
    <w:basedOn w:val="TOCBase"/>
    <w:next w:val="Normal"/>
    <w:rsid w:val="00EE2B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2BA4"/>
    <w:pPr>
      <w:spacing w:before="5040"/>
      <w:jc w:val="center"/>
    </w:pPr>
    <w:rPr>
      <w:sz w:val="48"/>
      <w:szCs w:val="72"/>
      <w:lang w:val="en-US"/>
    </w:rPr>
  </w:style>
  <w:style w:type="character" w:customStyle="1" w:styleId="TitleChar">
    <w:name w:val="Title Char"/>
    <w:basedOn w:val="DefaultParagraphFont"/>
    <w:link w:val="Title"/>
    <w:rsid w:val="00EE2B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BA4"/>
    <w:pPr>
      <w:tabs>
        <w:tab w:val="left" w:pos="3600"/>
        <w:tab w:val="left" w:pos="3958"/>
      </w:tabs>
    </w:pPr>
  </w:style>
  <w:style w:type="paragraph" w:customStyle="1" w:styleId="Note">
    <w:name w:val="Note"/>
    <w:basedOn w:val="BodyText"/>
    <w:rsid w:val="00EE2B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BA4"/>
    <w:pPr>
      <w:framePr w:wrap="auto" w:hAnchor="text" w:y="6049"/>
    </w:pPr>
    <w:rPr>
      <w:color w:val="000000"/>
      <w:sz w:val="40"/>
    </w:rPr>
  </w:style>
  <w:style w:type="paragraph" w:customStyle="1" w:styleId="TOCTitle">
    <w:name w:val="TOCTitle"/>
    <w:basedOn w:val="Heading1"/>
    <w:rsid w:val="00EE2BA4"/>
    <w:pPr>
      <w:spacing w:after="240"/>
      <w:jc w:val="center"/>
      <w:outlineLvl w:val="9"/>
    </w:pPr>
    <w:rPr>
      <w:caps/>
    </w:rPr>
  </w:style>
  <w:style w:type="paragraph" w:customStyle="1" w:styleId="Version">
    <w:name w:val="Version"/>
    <w:rsid w:val="00EE2B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2BA4"/>
    <w:pPr>
      <w:numPr>
        <w:numId w:val="13"/>
      </w:numPr>
      <w:tabs>
        <w:tab w:val="clear" w:pos="680"/>
      </w:tabs>
    </w:pPr>
  </w:style>
  <w:style w:type="paragraph" w:styleId="Index1">
    <w:name w:val="index 1"/>
    <w:basedOn w:val="Normal"/>
    <w:next w:val="Normal"/>
    <w:semiHidden/>
    <w:rsid w:val="00EE2BA4"/>
    <w:pPr>
      <w:keepNext w:val="0"/>
      <w:tabs>
        <w:tab w:val="right" w:pos="4176"/>
      </w:tabs>
      <w:ind w:left="198" w:hanging="198"/>
    </w:pPr>
    <w:rPr>
      <w:rFonts w:ascii="Garamond" w:hAnsi="Garamond"/>
    </w:rPr>
  </w:style>
  <w:style w:type="paragraph" w:styleId="IndexHeading">
    <w:name w:val="index heading"/>
    <w:basedOn w:val="Normal"/>
    <w:next w:val="Index1"/>
    <w:semiHidden/>
    <w:rsid w:val="00EE2BA4"/>
    <w:pPr>
      <w:spacing w:before="120" w:after="120"/>
    </w:pPr>
    <w:rPr>
      <w:rFonts w:ascii="Arial" w:hAnsi="Arial"/>
      <w:b/>
      <w:color w:val="918585"/>
      <w:sz w:val="24"/>
    </w:rPr>
  </w:style>
  <w:style w:type="paragraph" w:customStyle="1" w:styleId="Chapter">
    <w:name w:val="Chapter"/>
    <w:basedOn w:val="Normal"/>
    <w:rsid w:val="00EE2BA4"/>
    <w:pPr>
      <w:spacing w:before="240"/>
    </w:pPr>
    <w:rPr>
      <w:rFonts w:ascii="Times New Roman" w:hAnsi="Times New Roman"/>
      <w:smallCaps/>
      <w:spacing w:val="80"/>
      <w:sz w:val="28"/>
    </w:rPr>
  </w:style>
  <w:style w:type="paragraph" w:customStyle="1" w:styleId="InChapter">
    <w:name w:val="InChapter"/>
    <w:basedOn w:val="Heading3"/>
    <w:rsid w:val="00EE2BA4"/>
    <w:pPr>
      <w:spacing w:after="240"/>
      <w:outlineLvl w:val="9"/>
    </w:pPr>
    <w:rPr>
      <w:noProof/>
    </w:rPr>
  </w:style>
  <w:style w:type="paragraph" w:styleId="Index2">
    <w:name w:val="index 2"/>
    <w:basedOn w:val="Normal"/>
    <w:next w:val="Normal"/>
    <w:semiHidden/>
    <w:rsid w:val="00EE2BA4"/>
    <w:pPr>
      <w:tabs>
        <w:tab w:val="right" w:pos="4176"/>
      </w:tabs>
      <w:ind w:left="568" w:hanging="284"/>
    </w:pPr>
    <w:rPr>
      <w:rFonts w:ascii="Garamond" w:hAnsi="Garamond"/>
    </w:rPr>
  </w:style>
  <w:style w:type="paragraph" w:customStyle="1" w:styleId="Byline">
    <w:name w:val="Byline"/>
    <w:rsid w:val="00EE2B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BA4"/>
    <w:pPr>
      <w:tabs>
        <w:tab w:val="clear" w:pos="3600"/>
        <w:tab w:val="clear" w:pos="3958"/>
      </w:tabs>
      <w:jc w:val="right"/>
    </w:pPr>
  </w:style>
  <w:style w:type="character" w:styleId="Emphasis">
    <w:name w:val="Emphasis"/>
    <w:basedOn w:val="DefaultParagraphFont"/>
    <w:qFormat/>
    <w:rsid w:val="00EE2BA4"/>
    <w:rPr>
      <w:i/>
    </w:rPr>
  </w:style>
  <w:style w:type="paragraph" w:styleId="Caption">
    <w:name w:val="caption"/>
    <w:basedOn w:val="BodyText"/>
    <w:next w:val="Normal"/>
    <w:qFormat/>
    <w:rsid w:val="00EE2BA4"/>
    <w:pPr>
      <w:framePr w:w="2268" w:hSpace="181" w:vSpace="181" w:wrap="around" w:vAnchor="text" w:hAnchor="page" w:x="1135" w:y="285" w:anchorLock="1"/>
    </w:pPr>
    <w:rPr>
      <w:i/>
    </w:rPr>
  </w:style>
  <w:style w:type="paragraph" w:customStyle="1" w:styleId="MiniTOCTitle">
    <w:name w:val="MiniTOCTitle"/>
    <w:basedOn w:val="Heading4"/>
    <w:rsid w:val="00EE2BA4"/>
    <w:pPr>
      <w:spacing w:before="240"/>
      <w:outlineLvl w:val="9"/>
    </w:pPr>
    <w:rPr>
      <w:noProof/>
      <w:sz w:val="24"/>
    </w:rPr>
  </w:style>
  <w:style w:type="paragraph" w:customStyle="1" w:styleId="MiniTOCItem">
    <w:name w:val="MiniTOCItem"/>
    <w:basedOn w:val="ListBullet"/>
    <w:rsid w:val="00EE2BA4"/>
    <w:pPr>
      <w:numPr>
        <w:numId w:val="0"/>
      </w:numPr>
      <w:tabs>
        <w:tab w:val="right" w:leader="dot" w:pos="6521"/>
      </w:tabs>
      <w:spacing w:before="0" w:after="0"/>
    </w:pPr>
  </w:style>
  <w:style w:type="paragraph" w:customStyle="1" w:styleId="TOFTitle">
    <w:name w:val="TOFTitle"/>
    <w:basedOn w:val="TOCTitle"/>
    <w:rsid w:val="00EE2BA4"/>
  </w:style>
  <w:style w:type="paragraph" w:styleId="TableofFigures">
    <w:name w:val="table of figures"/>
    <w:basedOn w:val="Normal"/>
    <w:next w:val="Normal"/>
    <w:semiHidden/>
    <w:rsid w:val="00EE2BA4"/>
    <w:pPr>
      <w:tabs>
        <w:tab w:val="right" w:leader="dot" w:pos="9072"/>
      </w:tabs>
      <w:ind w:left="970" w:hanging="403"/>
    </w:pPr>
    <w:rPr>
      <w:rFonts w:ascii="Times New Roman" w:hAnsi="Times New Roman"/>
      <w:b/>
    </w:rPr>
  </w:style>
  <w:style w:type="paragraph" w:styleId="ListNumber">
    <w:name w:val="List Number"/>
    <w:basedOn w:val="List"/>
    <w:rsid w:val="00EE2BA4"/>
    <w:pPr>
      <w:numPr>
        <w:numId w:val="10"/>
      </w:numPr>
    </w:pPr>
  </w:style>
  <w:style w:type="character" w:customStyle="1" w:styleId="WingdingSymbols">
    <w:name w:val="Wingding Symbols"/>
    <w:rsid w:val="00EE2BA4"/>
    <w:rPr>
      <w:rFonts w:ascii="Wingdings" w:hAnsi="Wingdings"/>
    </w:rPr>
  </w:style>
  <w:style w:type="paragraph" w:customStyle="1" w:styleId="TableHeading">
    <w:name w:val="Table Heading"/>
    <w:basedOn w:val="HeadingBase"/>
    <w:rsid w:val="00EE2BA4"/>
    <w:pPr>
      <w:keepLines/>
      <w:pBdr>
        <w:bottom w:val="single" w:sz="6" w:space="1" w:color="918585"/>
      </w:pBdr>
      <w:spacing w:before="240"/>
    </w:pPr>
  </w:style>
  <w:style w:type="character" w:customStyle="1" w:styleId="HotSpot">
    <w:name w:val="HotSpot"/>
    <w:rsid w:val="00EE2BA4"/>
    <w:rPr>
      <w:color w:val="0033CC"/>
      <w:u w:val="none"/>
    </w:rPr>
  </w:style>
  <w:style w:type="paragraph" w:customStyle="1" w:styleId="BodyTextRight">
    <w:name w:val="Body Text Right"/>
    <w:basedOn w:val="BodyText"/>
    <w:rsid w:val="00EE2BA4"/>
    <w:pPr>
      <w:spacing w:before="0" w:after="0"/>
      <w:jc w:val="right"/>
    </w:pPr>
  </w:style>
  <w:style w:type="paragraph" w:styleId="Index3">
    <w:name w:val="index 3"/>
    <w:basedOn w:val="ListNumber2"/>
    <w:next w:val="Normal"/>
    <w:semiHidden/>
    <w:rsid w:val="00EE2BA4"/>
    <w:pPr>
      <w:numPr>
        <w:numId w:val="0"/>
      </w:numPr>
      <w:tabs>
        <w:tab w:val="right" w:leader="dot" w:pos="4176"/>
      </w:tabs>
    </w:pPr>
  </w:style>
  <w:style w:type="paragraph" w:styleId="ListNumber2">
    <w:name w:val="List Number 2"/>
    <w:basedOn w:val="List2"/>
    <w:rsid w:val="00EE2BA4"/>
    <w:pPr>
      <w:numPr>
        <w:numId w:val="9"/>
      </w:numPr>
      <w:tabs>
        <w:tab w:val="clear" w:pos="1060"/>
      </w:tabs>
    </w:pPr>
  </w:style>
  <w:style w:type="paragraph" w:customStyle="1" w:styleId="MarginNote">
    <w:name w:val="Margin Note"/>
    <w:basedOn w:val="BodyText"/>
    <w:rsid w:val="00EE2B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B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B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2BA4"/>
    <w:rPr>
      <w:sz w:val="32"/>
    </w:rPr>
  </w:style>
  <w:style w:type="paragraph" w:customStyle="1" w:styleId="HeadingProcedure">
    <w:name w:val="Heading Procedure"/>
    <w:basedOn w:val="HeadingBase"/>
    <w:next w:val="Normal"/>
    <w:rsid w:val="00EE2BA4"/>
    <w:pPr>
      <w:tabs>
        <w:tab w:val="left" w:pos="0"/>
      </w:tabs>
      <w:spacing w:before="120" w:after="60"/>
    </w:pPr>
    <w:rPr>
      <w:i/>
      <w:color w:val="918585"/>
      <w:sz w:val="22"/>
    </w:rPr>
  </w:style>
  <w:style w:type="paragraph" w:customStyle="1" w:styleId="TableBodyText">
    <w:name w:val="Table Body Text"/>
    <w:basedOn w:val="BodyText"/>
    <w:rsid w:val="00EE2BA4"/>
    <w:pPr>
      <w:spacing w:before="60" w:after="60"/>
    </w:pPr>
  </w:style>
  <w:style w:type="paragraph" w:styleId="ListContinue">
    <w:name w:val="List Continue"/>
    <w:basedOn w:val="List"/>
    <w:rsid w:val="00EE2BA4"/>
    <w:pPr>
      <w:ind w:firstLine="0"/>
    </w:pPr>
  </w:style>
  <w:style w:type="paragraph" w:customStyle="1" w:styleId="ListNote">
    <w:name w:val="List Note"/>
    <w:basedOn w:val="List"/>
    <w:rsid w:val="00EE2BA4"/>
    <w:pPr>
      <w:pBdr>
        <w:top w:val="single" w:sz="6" w:space="2" w:color="918585"/>
        <w:bottom w:val="single" w:sz="6" w:space="2" w:color="918585"/>
      </w:pBdr>
      <w:tabs>
        <w:tab w:val="left" w:pos="1021"/>
      </w:tabs>
      <w:ind w:firstLine="0"/>
    </w:pPr>
  </w:style>
  <w:style w:type="paragraph" w:customStyle="1" w:styleId="Warning">
    <w:name w:val="Warning"/>
    <w:basedOn w:val="BodyText"/>
    <w:rsid w:val="00EE2BA4"/>
    <w:pPr>
      <w:shd w:val="clear" w:color="auto" w:fill="D9D9D9"/>
      <w:tabs>
        <w:tab w:val="left" w:pos="992"/>
      </w:tabs>
      <w:ind w:left="119" w:right="119"/>
    </w:pPr>
    <w:rPr>
      <w:sz w:val="20"/>
    </w:rPr>
  </w:style>
  <w:style w:type="paragraph" w:customStyle="1" w:styleId="MarginIcons">
    <w:name w:val="Margin Icons"/>
    <w:basedOn w:val="BodyText"/>
    <w:rsid w:val="00EE2B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BA4"/>
    <w:rPr>
      <w:rFonts w:ascii="Courier New" w:hAnsi="Courier New"/>
    </w:rPr>
  </w:style>
  <w:style w:type="paragraph" w:customStyle="1" w:styleId="NoteBullet">
    <w:name w:val="Note Bullet"/>
    <w:basedOn w:val="Note"/>
    <w:rsid w:val="00EE2BA4"/>
    <w:pPr>
      <w:tabs>
        <w:tab w:val="clear" w:pos="680"/>
      </w:tabs>
      <w:spacing w:before="60" w:after="60"/>
    </w:pPr>
  </w:style>
  <w:style w:type="paragraph" w:customStyle="1" w:styleId="SubHeading2">
    <w:name w:val="SubHeading2"/>
    <w:basedOn w:val="HeadingBase"/>
    <w:rsid w:val="00EE2BA4"/>
    <w:pPr>
      <w:spacing w:before="240" w:after="60"/>
    </w:pPr>
    <w:rPr>
      <w:sz w:val="20"/>
    </w:rPr>
  </w:style>
  <w:style w:type="paragraph" w:customStyle="1" w:styleId="SubHeading1">
    <w:name w:val="SubHeading1"/>
    <w:basedOn w:val="HeadingBase"/>
    <w:rsid w:val="00EE2BA4"/>
    <w:pPr>
      <w:spacing w:before="240" w:after="60"/>
    </w:pPr>
    <w:rPr>
      <w:color w:val="918585"/>
      <w:sz w:val="22"/>
    </w:rPr>
  </w:style>
  <w:style w:type="paragraph" w:customStyle="1" w:styleId="SideHeading">
    <w:name w:val="Side Heading"/>
    <w:basedOn w:val="HeadingBase"/>
    <w:rsid w:val="00EE2B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BA4"/>
    <w:pPr>
      <w:tabs>
        <w:tab w:val="num" w:pos="360"/>
      </w:tabs>
    </w:pPr>
  </w:style>
  <w:style w:type="paragraph" w:styleId="PlainText">
    <w:name w:val="Plain Text"/>
    <w:basedOn w:val="Normal"/>
    <w:link w:val="PlainTextChar"/>
    <w:rsid w:val="00EE2BA4"/>
    <w:rPr>
      <w:sz w:val="20"/>
    </w:rPr>
  </w:style>
  <w:style w:type="character" w:customStyle="1" w:styleId="PlainTextChar">
    <w:name w:val="Plain Text Char"/>
    <w:basedOn w:val="DefaultParagraphFont"/>
    <w:link w:val="PlainText"/>
    <w:rsid w:val="00EE2B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2BA4"/>
    <w:rPr>
      <w:b/>
      <w:smallCaps/>
    </w:rPr>
  </w:style>
  <w:style w:type="paragraph" w:customStyle="1" w:styleId="TableListNumber">
    <w:name w:val="Table List Number"/>
    <w:basedOn w:val="ListNumber"/>
    <w:rsid w:val="00EE2BA4"/>
    <w:pPr>
      <w:numPr>
        <w:numId w:val="0"/>
      </w:numPr>
    </w:pPr>
  </w:style>
  <w:style w:type="paragraph" w:styleId="TOC4">
    <w:name w:val="toc 4"/>
    <w:basedOn w:val="TOCBase"/>
    <w:next w:val="Normal"/>
    <w:semiHidden/>
    <w:rsid w:val="00EE2BA4"/>
    <w:pPr>
      <w:tabs>
        <w:tab w:val="right" w:leader="dot" w:pos="9071"/>
      </w:tabs>
      <w:ind w:left="1701"/>
    </w:pPr>
  </w:style>
  <w:style w:type="paragraph" w:customStyle="1" w:styleId="ListAlpha">
    <w:name w:val="List Alpha"/>
    <w:basedOn w:val="List"/>
    <w:rsid w:val="00EE2BA4"/>
    <w:pPr>
      <w:numPr>
        <w:numId w:val="8"/>
      </w:numPr>
    </w:pPr>
  </w:style>
  <w:style w:type="paragraph" w:customStyle="1" w:styleId="ListAlpha2">
    <w:name w:val="List Alpha 2"/>
    <w:basedOn w:val="List2"/>
    <w:rsid w:val="00EE2BA4"/>
    <w:pPr>
      <w:numPr>
        <w:numId w:val="7"/>
      </w:numPr>
    </w:pPr>
  </w:style>
  <w:style w:type="paragraph" w:styleId="List3">
    <w:name w:val="List 3"/>
    <w:basedOn w:val="BodyText"/>
    <w:rsid w:val="00EE2BA4"/>
    <w:pPr>
      <w:tabs>
        <w:tab w:val="left" w:pos="1021"/>
      </w:tabs>
      <w:spacing w:before="60" w:after="60"/>
      <w:ind w:left="1020" w:hanging="340"/>
    </w:pPr>
  </w:style>
  <w:style w:type="paragraph" w:styleId="List4">
    <w:name w:val="List 4"/>
    <w:basedOn w:val="BodyText"/>
    <w:rsid w:val="00EE2BA4"/>
    <w:pPr>
      <w:tabs>
        <w:tab w:val="left" w:pos="1361"/>
      </w:tabs>
      <w:spacing w:before="60" w:after="60"/>
      <w:ind w:left="1361" w:hanging="340"/>
    </w:pPr>
  </w:style>
  <w:style w:type="paragraph" w:styleId="List5">
    <w:name w:val="List 5"/>
    <w:basedOn w:val="BodyText"/>
    <w:rsid w:val="00EE2BA4"/>
    <w:pPr>
      <w:tabs>
        <w:tab w:val="left" w:pos="1701"/>
      </w:tabs>
      <w:spacing w:before="60" w:after="60"/>
      <w:ind w:left="1701" w:hanging="340"/>
    </w:pPr>
  </w:style>
  <w:style w:type="paragraph" w:styleId="ListBullet3">
    <w:name w:val="List Bullet 3"/>
    <w:basedOn w:val="List3"/>
    <w:rsid w:val="00EE2BA4"/>
    <w:pPr>
      <w:numPr>
        <w:numId w:val="14"/>
      </w:numPr>
      <w:tabs>
        <w:tab w:val="clear" w:pos="1021"/>
      </w:tabs>
      <w:ind w:left="1037" w:hanging="357"/>
    </w:pPr>
  </w:style>
  <w:style w:type="paragraph" w:styleId="ListBullet4">
    <w:name w:val="List Bullet 4"/>
    <w:basedOn w:val="List4"/>
    <w:rsid w:val="00EE2BA4"/>
    <w:pPr>
      <w:numPr>
        <w:numId w:val="2"/>
      </w:numPr>
    </w:pPr>
  </w:style>
  <w:style w:type="paragraph" w:styleId="ListBullet5">
    <w:name w:val="List Bullet 5"/>
    <w:basedOn w:val="List5"/>
    <w:rsid w:val="00EE2BA4"/>
    <w:pPr>
      <w:numPr>
        <w:numId w:val="3"/>
      </w:numPr>
    </w:pPr>
  </w:style>
  <w:style w:type="paragraph" w:styleId="ListContinue2">
    <w:name w:val="List Continue 2"/>
    <w:basedOn w:val="List2"/>
    <w:rsid w:val="00EE2BA4"/>
    <w:pPr>
      <w:ind w:firstLine="0"/>
    </w:pPr>
  </w:style>
  <w:style w:type="paragraph" w:styleId="ListContinue3">
    <w:name w:val="List Continue 3"/>
    <w:basedOn w:val="List3"/>
    <w:rsid w:val="00EE2BA4"/>
    <w:pPr>
      <w:ind w:left="1021" w:firstLine="0"/>
    </w:pPr>
  </w:style>
  <w:style w:type="paragraph" w:styleId="ListContinue4">
    <w:name w:val="List Continue 4"/>
    <w:basedOn w:val="List4"/>
    <w:rsid w:val="00EE2BA4"/>
    <w:pPr>
      <w:ind w:firstLine="0"/>
    </w:pPr>
  </w:style>
  <w:style w:type="paragraph" w:styleId="ListContinue5">
    <w:name w:val="List Continue 5"/>
    <w:basedOn w:val="List5"/>
    <w:rsid w:val="00EE2BA4"/>
    <w:pPr>
      <w:ind w:firstLine="0"/>
    </w:pPr>
  </w:style>
  <w:style w:type="paragraph" w:styleId="ListNumber3">
    <w:name w:val="List Number 3"/>
    <w:basedOn w:val="List3"/>
    <w:rsid w:val="00EE2BA4"/>
    <w:pPr>
      <w:numPr>
        <w:numId w:val="4"/>
      </w:numPr>
    </w:pPr>
  </w:style>
  <w:style w:type="paragraph" w:styleId="ListNumber4">
    <w:name w:val="List Number 4"/>
    <w:basedOn w:val="List4"/>
    <w:rsid w:val="00EE2BA4"/>
    <w:pPr>
      <w:numPr>
        <w:numId w:val="5"/>
      </w:numPr>
    </w:pPr>
  </w:style>
  <w:style w:type="paragraph" w:styleId="ListNumber5">
    <w:name w:val="List Number 5"/>
    <w:basedOn w:val="List5"/>
    <w:rsid w:val="00EE2BA4"/>
    <w:pPr>
      <w:numPr>
        <w:numId w:val="6"/>
      </w:numPr>
    </w:pPr>
  </w:style>
  <w:style w:type="paragraph" w:styleId="BlockText">
    <w:name w:val="Block Text"/>
    <w:basedOn w:val="Normal"/>
    <w:rsid w:val="00EE2BA4"/>
    <w:pPr>
      <w:spacing w:after="120"/>
      <w:ind w:left="1440" w:right="1440"/>
    </w:pPr>
  </w:style>
  <w:style w:type="character" w:customStyle="1" w:styleId="Subscript">
    <w:name w:val="Subscript"/>
    <w:basedOn w:val="DefaultParagraphFont"/>
    <w:rsid w:val="00EE2BA4"/>
    <w:rPr>
      <w:sz w:val="16"/>
      <w:vertAlign w:val="subscript"/>
    </w:rPr>
  </w:style>
  <w:style w:type="character" w:customStyle="1" w:styleId="Superscript">
    <w:name w:val="Superscript"/>
    <w:basedOn w:val="DefaultParagraphFont"/>
    <w:rsid w:val="00EE2BA4"/>
    <w:rPr>
      <w:sz w:val="16"/>
      <w:vertAlign w:val="superscript"/>
    </w:rPr>
  </w:style>
  <w:style w:type="character" w:customStyle="1" w:styleId="Symbols">
    <w:name w:val="Symbols"/>
    <w:basedOn w:val="DefaultParagraphFont"/>
    <w:rsid w:val="00EE2BA4"/>
    <w:rPr>
      <w:rFonts w:ascii="Symbol" w:hAnsi="Symbol"/>
    </w:rPr>
  </w:style>
  <w:style w:type="character" w:customStyle="1" w:styleId="MenuOptions">
    <w:name w:val="Menu Options"/>
    <w:basedOn w:val="DefaultParagraphFont"/>
    <w:rsid w:val="00EE2BA4"/>
    <w:rPr>
      <w:rFonts w:ascii="Arial Narrow" w:hAnsi="Arial Narrow"/>
      <w:smallCaps/>
    </w:rPr>
  </w:style>
  <w:style w:type="character" w:customStyle="1" w:styleId="Buttons">
    <w:name w:val="Buttons"/>
    <w:basedOn w:val="DefaultParagraphFont"/>
    <w:rsid w:val="00EE2BA4"/>
    <w:rPr>
      <w:b/>
    </w:rPr>
  </w:style>
  <w:style w:type="character" w:customStyle="1" w:styleId="Underlined">
    <w:name w:val="Underlined"/>
    <w:basedOn w:val="DefaultParagraphFont"/>
    <w:rsid w:val="00EE2BA4"/>
    <w:rPr>
      <w:u w:val="single"/>
    </w:rPr>
  </w:style>
  <w:style w:type="paragraph" w:customStyle="1" w:styleId="TableBodyTextRight">
    <w:name w:val="Table Body Text Right"/>
    <w:basedOn w:val="TableBodyText"/>
    <w:rsid w:val="00EE2BA4"/>
    <w:pPr>
      <w:widowControl w:val="0"/>
      <w:autoSpaceDE w:val="0"/>
      <w:autoSpaceDN w:val="0"/>
      <w:adjustRightInd w:val="0"/>
      <w:jc w:val="right"/>
    </w:pPr>
    <w:rPr>
      <w:rFonts w:cs="Arial"/>
      <w:szCs w:val="18"/>
    </w:rPr>
  </w:style>
  <w:style w:type="paragraph" w:customStyle="1" w:styleId="CopyrightText">
    <w:name w:val="Copyright Text"/>
    <w:basedOn w:val="BodyText"/>
    <w:rsid w:val="00EE2BA4"/>
    <w:rPr>
      <w:sz w:val="18"/>
    </w:rPr>
  </w:style>
  <w:style w:type="paragraph" w:customStyle="1" w:styleId="BodySmallRight">
    <w:name w:val="Body Small Right"/>
    <w:basedOn w:val="BodyTextRight"/>
    <w:rsid w:val="00EE2BA4"/>
    <w:rPr>
      <w:sz w:val="18"/>
      <w:szCs w:val="18"/>
    </w:rPr>
  </w:style>
  <w:style w:type="paragraph" w:customStyle="1" w:styleId="MarginEdition">
    <w:name w:val="Margin Edition"/>
    <w:basedOn w:val="MarginNote"/>
    <w:rsid w:val="00EE2BA4"/>
    <w:pPr>
      <w:spacing w:before="0" w:after="0"/>
    </w:pPr>
    <w:rPr>
      <w:rFonts w:ascii="Times New Roman" w:hAnsi="Times New Roman"/>
      <w:color w:val="999999"/>
    </w:rPr>
  </w:style>
  <w:style w:type="paragraph" w:customStyle="1" w:styleId="Spacer">
    <w:name w:val="Spacer"/>
    <w:basedOn w:val="Normal"/>
    <w:rsid w:val="00EE2BA4"/>
    <w:rPr>
      <w:sz w:val="2"/>
      <w:szCs w:val="2"/>
    </w:rPr>
  </w:style>
  <w:style w:type="character" w:customStyle="1" w:styleId="Small">
    <w:name w:val="Small"/>
    <w:basedOn w:val="DefaultParagraphFont"/>
    <w:rsid w:val="00EE2BA4"/>
    <w:rPr>
      <w:sz w:val="16"/>
    </w:rPr>
  </w:style>
  <w:style w:type="paragraph" w:customStyle="1" w:styleId="WideTable">
    <w:name w:val="Wide Table"/>
    <w:basedOn w:val="Normal"/>
    <w:rsid w:val="00EE2BA4"/>
    <w:pPr>
      <w:ind w:left="-1418"/>
    </w:pPr>
    <w:rPr>
      <w:sz w:val="2"/>
      <w:szCs w:val="2"/>
    </w:rPr>
  </w:style>
  <w:style w:type="character" w:styleId="PageNumber">
    <w:name w:val="page number"/>
    <w:basedOn w:val="DefaultParagraphFont"/>
    <w:rsid w:val="00EE2BA4"/>
  </w:style>
  <w:style w:type="paragraph" w:styleId="Quote">
    <w:name w:val="Quote"/>
    <w:basedOn w:val="Heading1"/>
    <w:link w:val="QuoteChar"/>
    <w:qFormat/>
    <w:rsid w:val="00EE2BA4"/>
    <w:rPr>
      <w:b w:val="0"/>
      <w:sz w:val="72"/>
      <w:szCs w:val="72"/>
      <w:lang w:val="en-NZ"/>
    </w:rPr>
  </w:style>
  <w:style w:type="character" w:customStyle="1" w:styleId="QuoteChar">
    <w:name w:val="Quote Char"/>
    <w:basedOn w:val="DefaultParagraphFont"/>
    <w:link w:val="Quote"/>
    <w:rsid w:val="00EE2B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BA4"/>
    <w:pPr>
      <w:pageBreakBefore/>
    </w:pPr>
  </w:style>
  <w:style w:type="paragraph" w:customStyle="1" w:styleId="Border">
    <w:name w:val="Border"/>
    <w:basedOn w:val="Normal"/>
    <w:qFormat/>
    <w:rsid w:val="00EE2B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BA4"/>
    <w:rPr>
      <w:b/>
      <w:bCs/>
      <w:i/>
      <w:iCs/>
      <w:color w:val="auto"/>
    </w:rPr>
  </w:style>
  <w:style w:type="paragraph" w:styleId="IntenseQuote">
    <w:name w:val="Intense Quote"/>
    <w:basedOn w:val="Normal"/>
    <w:next w:val="Normal"/>
    <w:link w:val="IntenseQuoteChar"/>
    <w:uiPriority w:val="30"/>
    <w:qFormat/>
    <w:rsid w:val="00EE2B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B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2BA4"/>
    <w:rPr>
      <w:smallCaps/>
      <w:color w:val="auto"/>
      <w:u w:val="single"/>
    </w:rPr>
  </w:style>
  <w:style w:type="character" w:styleId="IntenseReference">
    <w:name w:val="Intense Reference"/>
    <w:basedOn w:val="DefaultParagraphFont"/>
    <w:uiPriority w:val="32"/>
    <w:qFormat/>
    <w:rsid w:val="00EE2BA4"/>
    <w:rPr>
      <w:b/>
      <w:bCs/>
      <w:smallCaps/>
      <w:color w:val="auto"/>
      <w:spacing w:val="5"/>
      <w:u w:val="single"/>
    </w:rPr>
  </w:style>
  <w:style w:type="paragraph" w:customStyle="1" w:styleId="2ColumnHeading">
    <w:name w:val="2Column Heading"/>
    <w:basedOn w:val="BodyText"/>
    <w:qFormat/>
    <w:rsid w:val="00EE2BA4"/>
    <w:pPr>
      <w:spacing w:after="60"/>
      <w:ind w:left="-2268"/>
    </w:pPr>
    <w:rPr>
      <w:b/>
    </w:rPr>
  </w:style>
  <w:style w:type="paragraph" w:customStyle="1" w:styleId="Heading1TOC">
    <w:name w:val="Heading1 TOC"/>
    <w:basedOn w:val="Normal"/>
    <w:qFormat/>
    <w:rsid w:val="00EE2BA4"/>
    <w:pPr>
      <w:spacing w:before="240" w:after="120"/>
    </w:pPr>
    <w:rPr>
      <w:rFonts w:ascii="Times New Roman" w:hAnsi="Times New Roman"/>
      <w:b/>
      <w:sz w:val="32"/>
    </w:rPr>
  </w:style>
  <w:style w:type="paragraph" w:customStyle="1" w:styleId="Heading2TOC">
    <w:name w:val="Heading2 TOC"/>
    <w:basedOn w:val="Normal"/>
    <w:qFormat/>
    <w:rsid w:val="00EE2BA4"/>
    <w:pPr>
      <w:spacing w:before="240" w:after="60"/>
    </w:pPr>
    <w:rPr>
      <w:rFonts w:ascii="Times New Roman" w:hAnsi="Times New Roman"/>
      <w:b/>
      <w:sz w:val="28"/>
    </w:rPr>
  </w:style>
  <w:style w:type="character" w:customStyle="1" w:styleId="Underline">
    <w:name w:val="Underline"/>
    <w:basedOn w:val="DefaultParagraphFont"/>
    <w:qFormat/>
    <w:rsid w:val="00EE2BA4"/>
    <w:rPr>
      <w:u w:val="single"/>
    </w:rPr>
  </w:style>
  <w:style w:type="character" w:customStyle="1" w:styleId="BoldandItalics">
    <w:name w:val="Bold and Italics"/>
    <w:qFormat/>
    <w:rsid w:val="00EE2BA4"/>
    <w:rPr>
      <w:b/>
      <w:i/>
      <w:u w:val="none"/>
    </w:rPr>
  </w:style>
  <w:style w:type="paragraph" w:styleId="BalloonText">
    <w:name w:val="Balloon Text"/>
    <w:basedOn w:val="Normal"/>
    <w:link w:val="BalloonTextChar"/>
    <w:rsid w:val="00EE2BA4"/>
    <w:rPr>
      <w:rFonts w:ascii="Tahoma" w:hAnsi="Tahoma" w:cs="Tahoma"/>
      <w:sz w:val="16"/>
      <w:szCs w:val="16"/>
    </w:rPr>
  </w:style>
  <w:style w:type="character" w:customStyle="1" w:styleId="BalloonTextChar">
    <w:name w:val="Balloon Text Char"/>
    <w:basedOn w:val="DefaultParagraphFont"/>
    <w:link w:val="BalloonText"/>
    <w:rsid w:val="00EE2B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2B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2B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1038</Words>
  <Characters>6705</Characters>
  <Application>Microsoft Office Word</Application>
  <DocSecurity>0</DocSecurity>
  <Lines>266</Lines>
  <Paragraphs>138</Paragraphs>
  <ScaleCrop>false</ScaleCrop>
  <Company>Author-it Software Corporation Ltd.</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AHCILM304A Follow cultural protocols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2012-05-26T12:54:00Z</dcterms:created>
  <dcterms:modified xsi:type="dcterms:W3CDTF">2012-05-26T12:54:00Z</dcterms:modified>
</cp:coreProperties>
</file>