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E04" w:rsidP="006A4E04">
      <w:pPr>
        <w:pStyle w:val="Title"/>
      </w:pPr>
      <w:r>
        <w:fldChar w:fldCharType="begin"/>
      </w:r>
      <w:r>
        <w:instrText xml:space="preserve"> TITLE   \* MERGEFORMAT </w:instrText>
      </w:r>
      <w:r>
        <w:fldChar w:fldCharType="separate"/>
      </w:r>
      <w:r>
        <w:t>AHCILM302A Provide appropriate information on cultural knowledge</w:t>
      </w:r>
      <w:r>
        <w:fldChar w:fldCharType="end"/>
      </w:r>
    </w:p>
    <w:p w:rsidR="006A4E04" w:rsidP="006A4E04">
      <w:pPr>
        <w:pStyle w:val="Version"/>
        <w:sectPr w:rsidSect="00A56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AAD" w:rsidP="00A56AAD">
      <w:pPr>
        <w:pStyle w:val="SuperHeading"/>
      </w:pPr>
      <w:r w:rsidRPr="00A56AAD">
        <w:t>AHCILM302A Provide appropriate information on cultural knowledge</w:t>
      </w:r>
    </w:p>
    <w:p w:rsidR="00000000" w:rsidRPr="00A56AAD" w:rsidP="00A56AAD">
      <w:pPr>
        <w:pStyle w:val="Heading1"/>
      </w:pPr>
      <w:bookmarkStart w:id="1" w:name="O_267822"/>
      <w:bookmarkEnd w:id="1"/>
      <w:r w:rsidRPr="00A56AAD">
        <w:t>Modification History</w:t>
      </w:r>
    </w:p>
    <w:p w:rsidR="00000000" w:rsidRPr="00A56AAD" w:rsidP="00A56AAD">
      <w:pPr>
        <w:pStyle w:val="BodyText"/>
      </w:pPr>
      <w:r w:rsidRPr="00A56AAD">
        <w:t>Not Applicable</w:t>
      </w:r>
    </w:p>
    <w:p w:rsidR="00000000" w:rsidRPr="00A56AAD" w:rsidP="00A56AAD">
      <w:pPr>
        <w:pStyle w:val="AllowPageBreak"/>
      </w:pPr>
    </w:p>
    <w:p w:rsidR="00000000" w:rsidRPr="00A56AAD" w:rsidP="00A56AAD">
      <w:pPr>
        <w:pStyle w:val="Heading1"/>
      </w:pPr>
      <w:bookmarkStart w:id="2" w:name="O_187897"/>
      <w:bookmarkEnd w:id="2"/>
      <w:r w:rsidRPr="00A56AAD">
        <w:t>Unit Descriptor</w:t>
      </w:r>
    </w:p>
    <w:tbl>
      <w:tblPr>
        <w:tblW w:w="0" w:type="auto"/>
        <w:tblLayout w:type="fixed"/>
        <w:tblCellMar>
          <w:left w:w="62" w:type="dxa"/>
          <w:right w:w="62" w:type="dxa"/>
        </w:tblCellMar>
        <w:tblLook w:val="0000"/>
      </w:tblPr>
      <w:tblGrid>
        <w:gridCol w:w="2670"/>
        <w:gridCol w:w="5852"/>
      </w:tblGrid>
      <w:tr w:rsidTr="006A4E04">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BodyText"/>
            </w:pPr>
            <w:r w:rsidRPr="00A56AAD">
              <w:t>This unit covers the process of maintenance of cultural knowledge by indig</w:t>
            </w:r>
            <w:r w:rsidRPr="00A56AAD">
              <w:t>enous people and if and how this knowledge may be provided to others and defines the standard required to:  investigate cultural knowledge in accordance with cultural protocols;  investigate relationships between land features, seasons and spirituality;  i</w:t>
            </w:r>
            <w:r w:rsidRPr="00A56AAD">
              <w:t>dentify plants, animals and resources used for medicine and food;  provide information on cultural knowledge in accordance with cultural protocols.</w:t>
            </w:r>
          </w:p>
        </w:tc>
      </w:tr>
    </w:tbl>
    <w:p w:rsidR="006A4E04" w:rsidP="00A56AAD">
      <w:pPr>
        <w:pStyle w:val="BodyText"/>
      </w:pPr>
    </w:p>
    <w:p w:rsidR="006A4E04" w:rsidP="00A56AAD">
      <w:pPr>
        <w:pStyle w:val="BodyText"/>
      </w:pPr>
    </w:p>
    <w:p w:rsidR="00000000" w:rsidRPr="00A56AAD" w:rsidP="00A56AAD">
      <w:pPr>
        <w:pStyle w:val="Heading1"/>
      </w:pPr>
      <w:bookmarkStart w:id="3" w:name="O_187901"/>
      <w:bookmarkEnd w:id="3"/>
      <w:r w:rsidRPr="00A56AAD">
        <w:t>Application of the Unit</w:t>
      </w:r>
    </w:p>
    <w:tbl>
      <w:tblPr>
        <w:tblW w:w="0" w:type="auto"/>
        <w:tblLayout w:type="fixed"/>
        <w:tblCellMar>
          <w:left w:w="62" w:type="dxa"/>
          <w:right w:w="62" w:type="dxa"/>
        </w:tblCellMar>
        <w:tblLook w:val="0000"/>
      </w:tblPr>
      <w:tblGrid>
        <w:gridCol w:w="2754"/>
        <w:gridCol w:w="5768"/>
      </w:tblGrid>
      <w:tr w:rsidTr="006A4E0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BodyText"/>
            </w:pPr>
            <w:r w:rsidRPr="00A56AAD">
              <w:t>This unit is normally carried out within own area of responsibility.  It requires some judgement and discretion, and would be carried out under minimal supervision within enterprise guidelines.  Note:  Delivery and assessment against this competency standa</w:t>
            </w:r>
            <w:r w:rsidRPr="00A56AAD">
              <w:t>rd must comply with community protocols and guidelines and be supported by elders and custodians of country.</w:t>
            </w:r>
          </w:p>
        </w:tc>
      </w:tr>
    </w:tbl>
    <w:p w:rsidR="006A4E04" w:rsidP="00A56AAD">
      <w:pPr>
        <w:pStyle w:val="BodyText"/>
      </w:pPr>
    </w:p>
    <w:p w:rsidR="006A4E04" w:rsidP="00A56AAD">
      <w:pPr>
        <w:pStyle w:val="BodyText"/>
      </w:pPr>
    </w:p>
    <w:p w:rsidR="00000000" w:rsidRPr="00A56AAD" w:rsidP="00A56AAD">
      <w:pPr>
        <w:pStyle w:val="Heading1"/>
      </w:pPr>
      <w:bookmarkStart w:id="4" w:name="O_276082"/>
      <w:bookmarkEnd w:id="4"/>
      <w:r w:rsidRPr="00A56AAD">
        <w:t>Licensing/Regulatory Information</w:t>
      </w:r>
    </w:p>
    <w:p w:rsidR="00000000" w:rsidRPr="00A56AAD" w:rsidP="00A56AAD">
      <w:pPr>
        <w:pStyle w:val="BodyText"/>
      </w:pPr>
      <w:r w:rsidRPr="00A56AAD">
        <w:t>Not Applicable</w:t>
      </w:r>
    </w:p>
    <w:p w:rsidR="00000000" w:rsidRPr="00A56AAD" w:rsidP="00A56AAD">
      <w:pPr>
        <w:pStyle w:val="AllowPageBreak"/>
      </w:pPr>
    </w:p>
    <w:p w:rsidR="00000000" w:rsidRPr="00A56AAD" w:rsidP="00A56AAD">
      <w:pPr>
        <w:pStyle w:val="Heading1"/>
      </w:pPr>
      <w:bookmarkStart w:id="5" w:name="O_187899"/>
      <w:bookmarkEnd w:id="5"/>
      <w:r w:rsidRPr="00A56AAD">
        <w:t>Pre-Requisites</w:t>
      </w:r>
    </w:p>
    <w:tbl>
      <w:tblPr>
        <w:tblW w:w="0" w:type="auto"/>
        <w:tblLayout w:type="fixed"/>
        <w:tblCellMar>
          <w:left w:w="62" w:type="dxa"/>
          <w:right w:w="62" w:type="dxa"/>
        </w:tblCellMar>
        <w:tblLook w:val="0000"/>
      </w:tblPr>
      <w:tblGrid>
        <w:gridCol w:w="2775"/>
        <w:gridCol w:w="1295"/>
        <w:gridCol w:w="4452"/>
      </w:tblGrid>
      <w:tr w:rsidTr="006A4E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p>
        </w:tc>
      </w:tr>
      <w:tr w:rsidTr="006A4E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p>
        </w:tc>
      </w:tr>
      <w:tr w:rsidTr="006A4E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BodyText"/>
            </w:pPr>
          </w:p>
        </w:tc>
      </w:tr>
    </w:tbl>
    <w:p w:rsidR="006A4E04" w:rsidP="00A56AAD">
      <w:pPr>
        <w:pStyle w:val="BodyText"/>
      </w:pPr>
    </w:p>
    <w:p w:rsidR="006A4E04" w:rsidP="00A56AAD">
      <w:pPr>
        <w:pStyle w:val="BodyText"/>
      </w:pPr>
    </w:p>
    <w:p w:rsidR="00000000" w:rsidRPr="00A56AAD" w:rsidP="00A56AAD">
      <w:pPr>
        <w:pStyle w:val="Heading1"/>
      </w:pPr>
      <w:bookmarkStart w:id="6" w:name="O_187898"/>
      <w:bookmarkEnd w:id="6"/>
      <w:r w:rsidRPr="00A56AAD">
        <w:t>Employability Skills Information</w:t>
      </w:r>
    </w:p>
    <w:tbl>
      <w:tblPr>
        <w:tblW w:w="0" w:type="auto"/>
        <w:tblLayout w:type="fixed"/>
        <w:tblCellMar>
          <w:left w:w="62" w:type="dxa"/>
          <w:right w:w="62" w:type="dxa"/>
        </w:tblCellMar>
        <w:tblLook w:val="0000"/>
      </w:tblPr>
      <w:tblGrid>
        <w:gridCol w:w="2802"/>
        <w:gridCol w:w="5720"/>
      </w:tblGrid>
      <w:tr w:rsidTr="006A4E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BodyText"/>
            </w:pPr>
            <w:r w:rsidRPr="00A56AAD">
              <w:t>This unit contains employability skills.</w:t>
            </w:r>
          </w:p>
        </w:tc>
      </w:tr>
    </w:tbl>
    <w:p w:rsidR="006A4E04" w:rsidP="00A56AAD">
      <w:pPr>
        <w:pStyle w:val="BodyText"/>
      </w:pPr>
    </w:p>
    <w:p w:rsidR="006A4E04" w:rsidP="00A56AAD">
      <w:pPr>
        <w:pStyle w:val="BodyText"/>
      </w:pPr>
    </w:p>
    <w:p w:rsidR="00000000" w:rsidRPr="00A56AAD" w:rsidP="00A56AAD">
      <w:pPr>
        <w:pStyle w:val="Heading1"/>
      </w:pPr>
      <w:bookmarkStart w:id="7" w:name="O_285868"/>
      <w:bookmarkEnd w:id="7"/>
      <w:r w:rsidRPr="00A56AAD">
        <w:t>Elements and Performance Criteria Pre-Content</w:t>
      </w:r>
    </w:p>
    <w:p w:rsidR="00000000" w:rsidRPr="00A56AAD" w:rsidP="00A56AAD">
      <w:pPr>
        <w:pStyle w:val="BodyText"/>
      </w:pPr>
      <w:r w:rsidRPr="00A56AAD">
        <w:t>Not Applicable</w:t>
      </w:r>
    </w:p>
    <w:p w:rsidR="00000000" w:rsidRPr="00A56AAD" w:rsidP="00A56AAD">
      <w:pPr>
        <w:pStyle w:val="AllowPageBreak"/>
      </w:pPr>
    </w:p>
    <w:p w:rsidR="00000000" w:rsidRPr="00A56AAD" w:rsidP="00A56AAD">
      <w:pPr>
        <w:pStyle w:val="Heading1"/>
      </w:pPr>
      <w:bookmarkStart w:id="8" w:name="O_232535"/>
      <w:bookmarkEnd w:id="8"/>
      <w:r w:rsidRPr="00A56AAD">
        <w:t>Elements and Performance Criteria</w:t>
      </w:r>
    </w:p>
    <w:tbl>
      <w:tblPr>
        <w:tblW w:w="0" w:type="auto"/>
        <w:tblLayout w:type="fixed"/>
        <w:tblCellMar>
          <w:left w:w="62" w:type="dxa"/>
          <w:right w:w="62" w:type="dxa"/>
        </w:tblCellMar>
        <w:tblLook w:val="0000"/>
      </w:tblPr>
      <w:tblGrid>
        <w:gridCol w:w="2574"/>
        <w:gridCol w:w="5948"/>
      </w:tblGrid>
      <w:tr w:rsidTr="006A4E04">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BodyText"/>
            </w:pPr>
            <w:r w:rsidRPr="00A56AAD">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PERFORMANCE CRITERIA</w:t>
            </w:r>
          </w:p>
        </w:tc>
      </w:tr>
      <w:tr w:rsidTr="006A4E0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p>
        </w:tc>
      </w:tr>
      <w:tr w:rsidTr="006A4E0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List"/>
              <w:rPr>
                <w:lang w:val="en-NZ"/>
              </w:rPr>
            </w:pPr>
            <w:r w:rsidRPr="00A56AAD">
              <w:t>1.</w:t>
            </w:r>
            <w:r w:rsidRPr="00A56AAD">
              <w:tab/>
              <w:t>Investigate cultural knowledge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List2"/>
            </w:pPr>
            <w:r w:rsidRPr="00A56AAD">
              <w:t>1.1.</w:t>
            </w:r>
            <w:r w:rsidRPr="00A56AAD">
              <w:tab/>
              <w:t>Cultural knowledge is accessed through reference to an appropriate person according to community guidelines and cultural protocols.</w:t>
            </w:r>
          </w:p>
          <w:p w:rsidR="00000000" w:rsidRPr="00A56AAD" w:rsidP="00A56AAD">
            <w:pPr>
              <w:pStyle w:val="List2"/>
            </w:pPr>
            <w:r w:rsidRPr="00A56AAD">
              <w:t>1.2.</w:t>
            </w:r>
            <w:r w:rsidRPr="00A56AAD">
              <w:tab/>
            </w:r>
            <w:r w:rsidRPr="00A56AAD">
              <w:t>Key principles, values and practices of cultural knowledge are determined and recorded according to community protocols.</w:t>
            </w:r>
          </w:p>
          <w:p w:rsidR="00000000" w:rsidRPr="00A56AAD" w:rsidP="00A56AAD">
            <w:pPr>
              <w:pStyle w:val="List2"/>
            </w:pPr>
            <w:r w:rsidRPr="00A56AAD">
              <w:t>1.3.</w:t>
            </w:r>
            <w:r w:rsidRPr="00A56AAD">
              <w:tab/>
              <w:t>The relationship between cultural knowledge and management of country is defined according to community protocols.</w:t>
            </w:r>
          </w:p>
          <w:p w:rsidR="00000000" w:rsidP="00A56AAD">
            <w:pPr>
              <w:pStyle w:val="List2"/>
              <w:rPr>
                <w:lang w:val="en-NZ"/>
              </w:rPr>
            </w:pPr>
            <w:r w:rsidRPr="00A56AAD">
              <w:t>1.4.</w:t>
            </w:r>
            <w:r w:rsidRPr="00A56AAD">
              <w:tab/>
              <w:t xml:space="preserve">Ownership </w:t>
            </w:r>
            <w:r w:rsidRPr="00A56AAD">
              <w:t>of and parameters for transferring cultural knowledge are established according to community protocols.</w:t>
            </w:r>
          </w:p>
        </w:tc>
      </w:tr>
      <w:tr w:rsidTr="006A4E0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List"/>
              <w:rPr>
                <w:lang w:val="en-NZ"/>
              </w:rPr>
            </w:pPr>
            <w:r w:rsidRPr="00A56AAD">
              <w:t>2.</w:t>
            </w:r>
            <w:r w:rsidRPr="00A56AAD">
              <w:tab/>
              <w:t>Identify locations and patterns of plants and animals in a specific area</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List2"/>
            </w:pPr>
            <w:r w:rsidRPr="00A56AAD">
              <w:t>2.1.</w:t>
            </w:r>
            <w:r w:rsidRPr="00A56AAD">
              <w:tab/>
              <w:t>Relationships between land, rivers, lakes and sea management practices</w:t>
            </w:r>
            <w:r w:rsidRPr="00A56AAD">
              <w:t xml:space="preserve"> and seasonal cycles are identified and documented in an accessible record.</w:t>
            </w:r>
          </w:p>
          <w:p w:rsidR="00000000" w:rsidRPr="00A56AAD" w:rsidP="00A56AAD">
            <w:pPr>
              <w:pStyle w:val="List2"/>
            </w:pPr>
            <w:r w:rsidRPr="00A56AAD">
              <w:t>2.2.</w:t>
            </w:r>
            <w:r w:rsidRPr="00A56AAD">
              <w:tab/>
              <w:t>Common and indigenous names are used to describe plants and animal according to community guidelines and cultural protocols.</w:t>
            </w:r>
          </w:p>
          <w:p w:rsidR="00000000" w:rsidRPr="00A56AAD" w:rsidP="00A56AAD">
            <w:pPr>
              <w:pStyle w:val="List2"/>
            </w:pPr>
            <w:r w:rsidRPr="00A56AAD">
              <w:t>2.3.</w:t>
            </w:r>
            <w:r w:rsidRPr="00A56AAD">
              <w:tab/>
              <w:t>Relationships between spirituality and people</w:t>
            </w:r>
            <w:r w:rsidRPr="00A56AAD">
              <w:t xml:space="preserve"> to complement the accessible record are noted.</w:t>
            </w:r>
          </w:p>
          <w:p w:rsidR="00000000" w:rsidP="00A56AAD">
            <w:pPr>
              <w:pStyle w:val="List2"/>
              <w:rPr>
                <w:lang w:val="en-NZ"/>
              </w:rPr>
            </w:pPr>
            <w:r w:rsidRPr="00A56AAD">
              <w:t>2.4.</w:t>
            </w:r>
            <w:r w:rsidRPr="00A56AAD">
              <w:tab/>
              <w:t>Appropriate people are used to confirm findings.</w:t>
            </w:r>
          </w:p>
        </w:tc>
      </w:tr>
      <w:tr w:rsidTr="006A4E0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List"/>
              <w:rPr>
                <w:lang w:val="en-NZ"/>
              </w:rPr>
            </w:pPr>
            <w:r w:rsidRPr="00A56AAD">
              <w:t>3.</w:t>
            </w:r>
            <w:r w:rsidRPr="00A56AAD">
              <w:tab/>
              <w:t>Identify plants, animals and resources used for medicine and food</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List2"/>
            </w:pPr>
            <w:r w:rsidRPr="00A56AAD">
              <w:t>3.1.</w:t>
            </w:r>
            <w:r w:rsidRPr="00A56AAD">
              <w:tab/>
              <w:t>Bush foods and medicines for a specific area are identified and recorded.</w:t>
            </w:r>
          </w:p>
          <w:p w:rsidR="00000000" w:rsidRPr="00A56AAD" w:rsidP="00A56AAD">
            <w:pPr>
              <w:pStyle w:val="List2"/>
            </w:pPr>
            <w:r w:rsidRPr="00A56AAD">
              <w:t>3.2.</w:t>
            </w:r>
            <w:r w:rsidRPr="00A56AAD">
              <w:tab/>
            </w:r>
            <w:r w:rsidRPr="00A56AAD">
              <w:t>Common and indigenous names are used to describe plants and animal according to community guidelines and cultural protocols.</w:t>
            </w:r>
          </w:p>
          <w:p w:rsidR="00000000" w:rsidRPr="00A56AAD" w:rsidP="00A56AAD">
            <w:pPr>
              <w:pStyle w:val="List2"/>
            </w:pPr>
            <w:r w:rsidRPr="00A56AAD">
              <w:t>3.3.</w:t>
            </w:r>
            <w:r w:rsidRPr="00A56AAD">
              <w:tab/>
              <w:t>Plant and animal samples are collected for future identification.</w:t>
            </w:r>
          </w:p>
          <w:p w:rsidR="00000000" w:rsidP="00A56AAD">
            <w:pPr>
              <w:pStyle w:val="List2"/>
              <w:rPr>
                <w:lang w:val="en-NZ"/>
              </w:rPr>
            </w:pPr>
            <w:r w:rsidRPr="00A56AAD">
              <w:t>3.4.</w:t>
            </w:r>
            <w:r w:rsidRPr="00A56AAD">
              <w:tab/>
              <w:t>Issues in relation to indigenous access and use are def</w:t>
            </w:r>
            <w:r w:rsidRPr="00A56AAD">
              <w:t>ined and documented.</w:t>
            </w:r>
          </w:p>
        </w:tc>
      </w:tr>
      <w:tr w:rsidTr="006A4E0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List"/>
              <w:rPr>
                <w:lang w:val="en-NZ"/>
              </w:rPr>
            </w:pPr>
            <w:r w:rsidRPr="00A56AAD">
              <w:t>4.</w:t>
            </w:r>
            <w:r w:rsidRPr="00A56AAD">
              <w:tab/>
              <w:t>Relate information on cultural knowledge to others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List2"/>
            </w:pPr>
            <w:r w:rsidRPr="00A56AAD">
              <w:t>4.1.</w:t>
            </w:r>
            <w:r w:rsidRPr="00A56AAD">
              <w:tab/>
              <w:t>Information on cultural knowledge is provided to those who are authorised to possess that knowledge according to community guidelines and cultural protocols.</w:t>
            </w:r>
          </w:p>
          <w:p w:rsidR="00000000" w:rsidRPr="00A56AAD" w:rsidP="00A56AAD">
            <w:pPr>
              <w:pStyle w:val="List2"/>
            </w:pPr>
            <w:r w:rsidRPr="00A56AAD">
              <w:t>4.2.</w:t>
            </w:r>
            <w:r w:rsidRPr="00A56AAD">
              <w:tab/>
            </w:r>
            <w:r w:rsidRPr="00A56AAD">
              <w:t>Information on cultural knowledge is related in an appropriate format and medium according to community guidelines and cultural protocols.</w:t>
            </w:r>
          </w:p>
          <w:p w:rsidR="00000000" w:rsidRPr="00A56AAD" w:rsidP="00A56AAD">
            <w:pPr>
              <w:pStyle w:val="List2"/>
            </w:pPr>
            <w:r w:rsidRPr="00A56AAD">
              <w:t>4.3.</w:t>
            </w:r>
            <w:r w:rsidRPr="00A56AAD">
              <w:tab/>
              <w:t>Requests for disclosure of information on cultural heritage that infringes intellectual property rights of a gro</w:t>
            </w:r>
            <w:r w:rsidRPr="00A56AAD">
              <w:t>up or community are referred to appropriate persons according to community guidelines and cultural protocols.</w:t>
            </w:r>
          </w:p>
          <w:p w:rsidR="00000000" w:rsidRPr="00A56AAD" w:rsidP="00A56AAD">
            <w:pPr>
              <w:pStyle w:val="List2"/>
            </w:pPr>
            <w:r w:rsidRPr="00A56AAD">
              <w:t>4.4.</w:t>
            </w:r>
            <w:r w:rsidRPr="00A56AAD">
              <w:tab/>
              <w:t>Requests for disclosure of information on aspects of cultural knowledge by unauthorised individuals are appropriately declined.</w:t>
            </w:r>
          </w:p>
        </w:tc>
      </w:tr>
    </w:tbl>
    <w:p w:rsidR="006A4E04" w:rsidP="00A56AAD">
      <w:pPr>
        <w:pStyle w:val="BodyText"/>
      </w:pPr>
    </w:p>
    <w:p w:rsidR="006A4E04" w:rsidP="00A56AAD">
      <w:pPr>
        <w:pStyle w:val="BodyText"/>
      </w:pPr>
    </w:p>
    <w:p w:rsidR="00000000" w:rsidRPr="00A56AAD" w:rsidP="00A56AAD">
      <w:pPr>
        <w:pStyle w:val="Heading1"/>
      </w:pPr>
      <w:bookmarkStart w:id="9" w:name="O_256485"/>
      <w:bookmarkEnd w:id="9"/>
      <w:r w:rsidRPr="00A56AAD">
        <w:t>Required Skills and Knowledge</w:t>
      </w:r>
    </w:p>
    <w:tbl>
      <w:tblPr>
        <w:tblW w:w="0" w:type="auto"/>
        <w:tblLayout w:type="fixed"/>
        <w:tblCellMar>
          <w:left w:w="62" w:type="dxa"/>
          <w:right w:w="62" w:type="dxa"/>
        </w:tblCellMar>
        <w:tblLook w:val="0000"/>
      </w:tblPr>
      <w:tblGrid>
        <w:gridCol w:w="8522"/>
      </w:tblGrid>
      <w:tr w:rsidTr="006A4E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REQUIRED SKILLS AND KNOWLEDGE</w:t>
            </w:r>
          </w:p>
        </w:tc>
      </w:tr>
      <w:tr w:rsidTr="006A4E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t>This section describes the skills and knowledge required for this unit.</w:t>
            </w:r>
          </w:p>
        </w:tc>
      </w:tr>
      <w:tr w:rsidTr="006A4E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Required skills</w:t>
            </w:r>
          </w:p>
        </w:tc>
      </w:tr>
      <w:tr w:rsidTr="006A4E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ListBullet"/>
            </w:pPr>
            <w:r w:rsidRPr="00A56AAD">
              <w:t>investigate cultural knowledge</w:t>
            </w:r>
          </w:p>
          <w:p w:rsidR="00000000" w:rsidRPr="00A56AAD" w:rsidP="00A56AAD">
            <w:pPr>
              <w:pStyle w:val="ListBullet"/>
            </w:pPr>
            <w:r w:rsidRPr="00A56AAD">
              <w:t>identify locations and patterns of plants and animals in a specific area</w:t>
            </w:r>
          </w:p>
          <w:p w:rsidR="00000000" w:rsidRPr="00A56AAD" w:rsidP="00A56AAD">
            <w:pPr>
              <w:pStyle w:val="ListBullet"/>
            </w:pPr>
            <w:r w:rsidRPr="00A56AAD">
              <w:t>identify plants, animals and resources used for medicine and food</w:t>
            </w:r>
          </w:p>
          <w:p w:rsidR="00000000" w:rsidRPr="00A56AAD" w:rsidP="00A56AAD">
            <w:pPr>
              <w:pStyle w:val="ListBullet"/>
            </w:pPr>
            <w:r w:rsidRPr="00A56AAD">
              <w:t>use literacy skills to read, interpret and follow organisational policies and procedures, follow sequenced written in</w:t>
            </w:r>
            <w:r w:rsidRPr="00A56AAD">
              <w:t>structions, record accurately and legible information collected and select and apply procedures for a range of tasks</w:t>
            </w:r>
          </w:p>
          <w:p w:rsidR="00000000" w:rsidRPr="00A56AAD" w:rsidP="00A56AAD">
            <w:pPr>
              <w:pStyle w:val="ListBullet"/>
            </w:pPr>
            <w:r w:rsidRPr="00A56AAD">
              <w:t>use oral communication skills/language competence to fulfil the job role as specified by the organisation, including questioning techniques</w:t>
            </w:r>
            <w:r w:rsidRPr="00A56AAD">
              <w:t>, active listening, clarifying information and consulting with supervisors as required</w:t>
            </w:r>
          </w:p>
          <w:p w:rsidR="00000000" w:rsidRPr="00A56AAD" w:rsidP="00A56AAD">
            <w:pPr>
              <w:pStyle w:val="ListBullet"/>
            </w:pPr>
            <w:r w:rsidRPr="00A56AAD">
              <w:t>use numeracy skills to estimate, calculate and record routine workplace measures</w:t>
            </w:r>
          </w:p>
          <w:p w:rsidR="00000000" w:rsidP="00A56AAD">
            <w:pPr>
              <w:pStyle w:val="ListBullet"/>
              <w:rPr>
                <w:lang w:val="en-NZ"/>
              </w:rPr>
            </w:pPr>
            <w:r w:rsidRPr="00A56AAD">
              <w:t>use interpersonal skills to work with and relate to people from a range of cultural, soc</w:t>
            </w:r>
            <w:r w:rsidRPr="00A56AAD">
              <w:t>ial and religious backgrounds and with a range of physical and mental abilities.</w:t>
            </w:r>
          </w:p>
        </w:tc>
      </w:tr>
      <w:tr w:rsidTr="006A4E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Required knowledge</w:t>
            </w:r>
          </w:p>
        </w:tc>
      </w:tr>
      <w:tr w:rsidTr="006A4E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ListBullet"/>
            </w:pPr>
            <w:r w:rsidRPr="00A56AAD">
              <w:t>cultural knowledge about plant and animals relating to a particular community, group or region</w:t>
            </w:r>
          </w:p>
          <w:p w:rsidR="00000000" w:rsidRPr="00A56AAD" w:rsidP="00A56AAD">
            <w:pPr>
              <w:pStyle w:val="ListBullet"/>
            </w:pPr>
            <w:r w:rsidRPr="00A56AAD">
              <w:t>common and indigenous names for plants and animals</w:t>
            </w:r>
          </w:p>
          <w:p w:rsidR="00000000" w:rsidRPr="00A56AAD" w:rsidP="00A56AAD">
            <w:pPr>
              <w:pStyle w:val="ListBullet"/>
            </w:pPr>
            <w:r w:rsidRPr="00A56AAD">
              <w:t>cultura</w:t>
            </w:r>
            <w:r w:rsidRPr="00A56AAD">
              <w:t>l protocols relevant to region, community and scope and type of cultural knowledge</w:t>
            </w:r>
          </w:p>
          <w:p w:rsidR="00000000" w:rsidRPr="00A56AAD" w:rsidP="00A56AAD">
            <w:pPr>
              <w:pStyle w:val="ListBullet"/>
            </w:pPr>
            <w:r w:rsidRPr="00A56AAD">
              <w:t>role and rights of indigenous peoples in maintaining and controlling cultural knowledge</w:t>
            </w:r>
          </w:p>
          <w:p w:rsidR="00000000" w:rsidRPr="00A56AAD" w:rsidP="00A56AAD">
            <w:pPr>
              <w:pStyle w:val="ListBullet"/>
            </w:pPr>
            <w:r w:rsidRPr="00A56AAD">
              <w:t>individuals who are authorised to possess cultural knowledge</w:t>
            </w:r>
          </w:p>
          <w:p w:rsidR="00000000" w:rsidRPr="00A56AAD" w:rsidP="00A56AAD">
            <w:pPr>
              <w:pStyle w:val="ListBullet"/>
            </w:pPr>
            <w:r w:rsidRPr="00A56AAD">
              <w:t>intellectual and cultural property rights.</w:t>
            </w:r>
          </w:p>
        </w:tc>
      </w:tr>
    </w:tbl>
    <w:p w:rsidR="006A4E04" w:rsidP="00A56AAD">
      <w:pPr>
        <w:pStyle w:val="BodyText"/>
      </w:pPr>
    </w:p>
    <w:p w:rsidR="006A4E04" w:rsidP="00A56AAD">
      <w:pPr>
        <w:pStyle w:val="BodyText"/>
      </w:pPr>
    </w:p>
    <w:p w:rsidR="00000000" w:rsidRPr="00A56AAD" w:rsidP="00A56AAD">
      <w:pPr>
        <w:pStyle w:val="AllowPageBreak"/>
      </w:pPr>
    </w:p>
    <w:p w:rsidR="00000000" w:rsidRPr="00A56AAD" w:rsidP="00A56AAD">
      <w:pPr>
        <w:pStyle w:val="Heading1"/>
      </w:pPr>
      <w:bookmarkStart w:id="10" w:name="O_240519"/>
      <w:bookmarkEnd w:id="10"/>
      <w:r w:rsidRPr="00A56AAD">
        <w:t>Evidence Guide</w:t>
      </w:r>
    </w:p>
    <w:tbl>
      <w:tblPr>
        <w:tblW w:w="9570" w:type="dxa"/>
        <w:tblLayout w:type="fixed"/>
        <w:tblCellMar>
          <w:left w:w="62" w:type="dxa"/>
          <w:right w:w="62" w:type="dxa"/>
        </w:tblCellMar>
        <w:tblLook w:val="0000"/>
      </w:tblPr>
      <w:tblGrid>
        <w:gridCol w:w="3908"/>
        <w:gridCol w:w="5662"/>
      </w:tblGrid>
      <w:tr w:rsidTr="006A4E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EVIDENCE GUIDE</w:t>
            </w:r>
          </w:p>
        </w:tc>
      </w:tr>
      <w:tr w:rsidTr="006A4E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t xml:space="preserve">The evidence guide provides advice on assessment and must be read in conjunction with the performance criteria, required skills and knowledge, </w:t>
            </w:r>
            <w:r w:rsidRPr="00A56AAD">
              <w:t>range statement and the Assessment Guidelines for the Training Package.</w:t>
            </w:r>
          </w:p>
        </w:tc>
      </w:tr>
      <w:tr w:rsidTr="006A4E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p>
        </w:tc>
      </w:tr>
      <w:tr w:rsidTr="006A4E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BodyText"/>
            </w:pPr>
            <w:r w:rsidRPr="00A56AAD">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A56AAD" w:rsidP="00A56AAD">
            <w:pPr>
              <w:pStyle w:val="ListBullet"/>
            </w:pPr>
            <w:r w:rsidRPr="00A56AAD">
              <w:t>investigate cultural knowledge in accordance with cultural protocols</w:t>
            </w:r>
          </w:p>
          <w:p w:rsidR="00000000" w:rsidRPr="00A56AAD" w:rsidP="00A56AAD">
            <w:pPr>
              <w:pStyle w:val="ListBullet"/>
            </w:pPr>
            <w:r w:rsidRPr="00A56AAD">
              <w:t>investigate relationships between land features, seasons and spirituality</w:t>
            </w:r>
          </w:p>
          <w:p w:rsidR="00000000" w:rsidRPr="00A56AAD" w:rsidP="00A56AAD">
            <w:pPr>
              <w:pStyle w:val="ListBullet"/>
            </w:pPr>
            <w:r w:rsidRPr="00A56AAD">
              <w:t>identify plants, animals and resources used for medicine and food</w:t>
            </w:r>
          </w:p>
          <w:p w:rsidR="00000000" w:rsidP="00A56AAD">
            <w:pPr>
              <w:pStyle w:val="ListBullet"/>
              <w:rPr>
                <w:lang w:val="en-NZ"/>
              </w:rPr>
            </w:pPr>
            <w:r w:rsidRPr="00A56AAD">
              <w:t>provide information on cultural knowledge in a</w:t>
            </w:r>
            <w:r w:rsidRPr="00A56AAD">
              <w:t>ccordance with cultural protocols.</w:t>
            </w:r>
          </w:p>
        </w:tc>
      </w:tr>
      <w:tr w:rsidTr="006A4E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BodyText"/>
            </w:pPr>
            <w:r w:rsidRPr="00A56AAD">
              <w:t>Competency requires the application of work practices under work conditions.  Selection and use of resources for some worksites may differ due to the regional or enterpris</w:t>
            </w:r>
            <w:r w:rsidRPr="00A56AAD">
              <w:t>e circumstances.</w:t>
            </w:r>
          </w:p>
        </w:tc>
      </w:tr>
    </w:tbl>
    <w:p w:rsidR="006A4E04" w:rsidP="00A56AAD">
      <w:pPr>
        <w:pStyle w:val="BodyText"/>
      </w:pPr>
    </w:p>
    <w:p w:rsidR="006A4E04" w:rsidP="00A56AAD">
      <w:pPr>
        <w:pStyle w:val="BodyText"/>
      </w:pPr>
    </w:p>
    <w:p w:rsidR="00000000" w:rsidRPr="00A56AAD" w:rsidP="00A56AAD">
      <w:pPr>
        <w:pStyle w:val="Heading1"/>
      </w:pPr>
      <w:bookmarkStart w:id="11" w:name="O_248502"/>
      <w:bookmarkEnd w:id="11"/>
      <w:r w:rsidRPr="00A56AAD">
        <w:t>Range Statement</w:t>
      </w:r>
    </w:p>
    <w:tbl>
      <w:tblPr>
        <w:tblW w:w="0" w:type="auto"/>
        <w:tblLayout w:type="fixed"/>
        <w:tblCellMar>
          <w:left w:w="62" w:type="dxa"/>
          <w:right w:w="62" w:type="dxa"/>
        </w:tblCellMar>
        <w:tblLook w:val="0000"/>
      </w:tblPr>
      <w:tblGrid>
        <w:gridCol w:w="3493"/>
        <w:gridCol w:w="5029"/>
      </w:tblGrid>
      <w:tr w:rsidTr="006A4E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RANGE STATEMENT</w:t>
            </w:r>
          </w:p>
        </w:tc>
      </w:tr>
      <w:tr w:rsidTr="006A4E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t>The range statement relates to the unit of competency as a whole.</w:t>
            </w:r>
          </w:p>
        </w:tc>
      </w:tr>
      <w:tr w:rsidTr="006A4E04">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t>Cultural knowledge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ListBullet"/>
            </w:pPr>
            <w:r w:rsidRPr="00A56AAD">
              <w:t>indigenous land, rivers, lakes and sea resources and their u</w:t>
            </w:r>
            <w:r w:rsidRPr="00A56AAD">
              <w:t>ses, and the relationships between plants, animals and community.</w:t>
            </w:r>
          </w:p>
        </w:tc>
      </w:tr>
    </w:tbl>
    <w:p w:rsidR="006A4E04" w:rsidP="00A56AAD">
      <w:pPr>
        <w:pStyle w:val="BodyText"/>
      </w:pPr>
    </w:p>
    <w:p w:rsidR="006A4E04" w:rsidP="00A56AAD">
      <w:pPr>
        <w:pStyle w:val="BodyText"/>
      </w:pPr>
    </w:p>
    <w:p w:rsidR="00000000" w:rsidRPr="00A56AAD" w:rsidP="00A56AAD">
      <w:pPr>
        <w:pStyle w:val="Heading1"/>
      </w:pPr>
      <w:bookmarkStart w:id="12" w:name="O_187903"/>
      <w:bookmarkEnd w:id="12"/>
      <w:r w:rsidRPr="00A56AAD">
        <w:t>Unit Sector(s)</w:t>
      </w:r>
    </w:p>
    <w:tbl>
      <w:tblPr>
        <w:tblW w:w="0" w:type="auto"/>
        <w:tblLayout w:type="fixed"/>
        <w:tblCellMar>
          <w:left w:w="62" w:type="dxa"/>
          <w:right w:w="62" w:type="dxa"/>
        </w:tblCellMar>
        <w:tblLook w:val="0000"/>
      </w:tblPr>
      <w:tblGrid>
        <w:gridCol w:w="2608"/>
        <w:gridCol w:w="5914"/>
      </w:tblGrid>
      <w:tr w:rsidTr="006A4E04">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BodyText"/>
            </w:pPr>
            <w:r w:rsidRPr="00A56AAD">
              <w:t>Indigenous land management</w:t>
            </w:r>
          </w:p>
        </w:tc>
      </w:tr>
    </w:tbl>
    <w:p w:rsidR="006A4E04" w:rsidP="00A56AAD">
      <w:pPr>
        <w:pStyle w:val="BodyText"/>
      </w:pPr>
    </w:p>
    <w:p w:rsidR="006A4E04" w:rsidP="00A56AAD">
      <w:pPr>
        <w:pStyle w:val="BodyText"/>
      </w:pPr>
    </w:p>
    <w:p w:rsidR="00000000" w:rsidRPr="00A56AAD" w:rsidP="00A56AAD">
      <w:pPr>
        <w:pStyle w:val="Heading1"/>
      </w:pPr>
      <w:bookmarkStart w:id="13" w:name="O_187900"/>
      <w:bookmarkEnd w:id="13"/>
      <w:r w:rsidRPr="00A56AAD">
        <w:t>Co-requisite units</w:t>
      </w:r>
    </w:p>
    <w:tbl>
      <w:tblPr>
        <w:tblW w:w="0" w:type="auto"/>
        <w:tblLayout w:type="fixed"/>
        <w:tblCellMar>
          <w:left w:w="62" w:type="dxa"/>
          <w:right w:w="62" w:type="dxa"/>
        </w:tblCellMar>
        <w:tblLook w:val="0000"/>
      </w:tblPr>
      <w:tblGrid>
        <w:gridCol w:w="2641"/>
        <w:gridCol w:w="1322"/>
        <w:gridCol w:w="4559"/>
      </w:tblGrid>
      <w:tr w:rsidTr="006A4E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p>
        </w:tc>
      </w:tr>
      <w:tr w:rsidTr="006A4E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p>
        </w:tc>
      </w:tr>
      <w:tr w:rsidTr="006A4E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BodyText"/>
            </w:pPr>
          </w:p>
        </w:tc>
      </w:tr>
    </w:tbl>
    <w:p w:rsidR="006A4E04" w:rsidP="00A56AAD">
      <w:pPr>
        <w:pStyle w:val="BodyText"/>
      </w:pPr>
    </w:p>
    <w:p w:rsidR="006A4E04" w:rsidP="00A56AAD">
      <w:pPr>
        <w:pStyle w:val="BodyText"/>
      </w:pPr>
    </w:p>
    <w:p w:rsidR="00000000" w:rsidRPr="00A56AAD" w:rsidP="00A56AAD">
      <w:pPr>
        <w:pStyle w:val="Heading1"/>
      </w:pPr>
      <w:bookmarkStart w:id="14" w:name="O_187902"/>
      <w:bookmarkEnd w:id="14"/>
      <w:r w:rsidRPr="00A56AAD">
        <w:t>Competency field</w:t>
      </w:r>
    </w:p>
    <w:tbl>
      <w:tblPr>
        <w:tblW w:w="0" w:type="auto"/>
        <w:tblLayout w:type="fixed"/>
        <w:tblCellMar>
          <w:left w:w="62" w:type="dxa"/>
          <w:right w:w="62" w:type="dxa"/>
        </w:tblCellMar>
        <w:tblLook w:val="0000"/>
      </w:tblPr>
      <w:tblGrid>
        <w:gridCol w:w="2784"/>
        <w:gridCol w:w="5738"/>
      </w:tblGrid>
      <w:tr w:rsidTr="006A4E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AAD">
            <w:pPr>
              <w:pStyle w:val="BodyText"/>
              <w:rPr>
                <w:lang w:val="en-NZ"/>
              </w:rPr>
            </w:pPr>
            <w:r w:rsidRPr="00A56A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AAD" w:rsidP="00A56AAD">
            <w:pPr>
              <w:pStyle w:val="BodyText"/>
            </w:pPr>
          </w:p>
        </w:tc>
      </w:tr>
    </w:tbl>
    <w:p w:rsidR="006A4E04" w:rsidP="00A56AAD">
      <w:pPr>
        <w:pStyle w:val="BodyText"/>
      </w:pPr>
    </w:p>
    <w:p w:rsidR="006A4E04" w:rsidP="00A56AAD">
      <w:pPr>
        <w:pStyle w:val="BodyText"/>
      </w:pPr>
    </w:p>
    <w:p w:rsidR="00000000" w:rsidRPr="00A56AAD" w:rsidP="00A56AAD"/>
    <w:sectPr w:rsidSect="00A56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E04" w:rsidP="006A4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04" w:rsidP="00A56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4E04" w:rsidP="00A56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A4E04" w:rsidP="00A56A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E04" w:rsidP="006A4E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E04" w:rsidP="00A56AAD">
    <w:pPr>
      <w:pStyle w:val="Header"/>
      <w:framePr w:wrap="around"/>
    </w:pPr>
    <w:r>
      <w:fldChar w:fldCharType="begin"/>
    </w:r>
    <w:r>
      <w:instrText xml:space="preserve"> TITLE   \* MERGEFORMAT </w:instrText>
    </w:r>
    <w:r>
      <w:fldChar w:fldCharType="separate"/>
    </w:r>
    <w:r>
      <w:t>AHCILM302A Provide appropriate information on cultural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4E04" w:rsidP="00A56A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18D9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ECEB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A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AAD"/>
    <w:pPr>
      <w:spacing w:before="360" w:after="60"/>
      <w:outlineLvl w:val="0"/>
    </w:pPr>
    <w:rPr>
      <w:sz w:val="32"/>
    </w:rPr>
  </w:style>
  <w:style w:type="paragraph" w:styleId="Heading2">
    <w:name w:val="heading 2"/>
    <w:basedOn w:val="HeadingBase"/>
    <w:next w:val="BodyText"/>
    <w:link w:val="Heading2Char"/>
    <w:qFormat/>
    <w:rsid w:val="00A56AAD"/>
    <w:pPr>
      <w:keepLines/>
      <w:spacing w:before="240" w:after="120"/>
      <w:outlineLvl w:val="1"/>
    </w:pPr>
    <w:rPr>
      <w:sz w:val="28"/>
      <w:szCs w:val="40"/>
    </w:rPr>
  </w:style>
  <w:style w:type="paragraph" w:styleId="Heading3">
    <w:name w:val="heading 3"/>
    <w:basedOn w:val="HeadingBase"/>
    <w:next w:val="BodyText"/>
    <w:link w:val="Heading3Char"/>
    <w:qFormat/>
    <w:rsid w:val="00A56AAD"/>
    <w:pPr>
      <w:spacing w:before="180" w:after="120"/>
      <w:outlineLvl w:val="2"/>
    </w:pPr>
    <w:rPr>
      <w:spacing w:val="-10"/>
      <w:kern w:val="32"/>
    </w:rPr>
  </w:style>
  <w:style w:type="paragraph" w:styleId="Heading4">
    <w:name w:val="heading 4"/>
    <w:basedOn w:val="HeadingBase"/>
    <w:next w:val="BodyText"/>
    <w:link w:val="Heading4Char"/>
    <w:qFormat/>
    <w:rsid w:val="00A56AAD"/>
    <w:pPr>
      <w:spacing w:before="160" w:after="120"/>
      <w:outlineLvl w:val="3"/>
    </w:pPr>
    <w:rPr>
      <w:sz w:val="22"/>
    </w:rPr>
  </w:style>
  <w:style w:type="paragraph" w:styleId="Heading5">
    <w:name w:val="heading 5"/>
    <w:basedOn w:val="HeadingBase"/>
    <w:next w:val="Normal"/>
    <w:link w:val="Heading5Char"/>
    <w:qFormat/>
    <w:rsid w:val="00A56AAD"/>
    <w:pPr>
      <w:spacing w:before="80"/>
      <w:outlineLvl w:val="4"/>
    </w:pPr>
    <w:rPr>
      <w:color w:val="918585"/>
      <w:sz w:val="20"/>
    </w:rPr>
  </w:style>
  <w:style w:type="paragraph" w:styleId="Heading6">
    <w:name w:val="heading 6"/>
    <w:basedOn w:val="HeadingBase"/>
    <w:next w:val="Normal"/>
    <w:link w:val="Heading6Char"/>
    <w:qFormat/>
    <w:rsid w:val="00A56AAD"/>
    <w:pPr>
      <w:spacing w:before="60"/>
      <w:outlineLvl w:val="5"/>
    </w:pPr>
    <w:rPr>
      <w:color w:val="918585"/>
      <w:sz w:val="20"/>
    </w:rPr>
  </w:style>
  <w:style w:type="paragraph" w:styleId="Heading7">
    <w:name w:val="heading 7"/>
    <w:basedOn w:val="Normal"/>
    <w:next w:val="Normal"/>
    <w:link w:val="Heading7Char"/>
    <w:qFormat/>
    <w:rsid w:val="00A56AAD"/>
    <w:pPr>
      <w:ind w:left="720"/>
      <w:outlineLvl w:val="6"/>
    </w:pPr>
    <w:rPr>
      <w:i/>
    </w:rPr>
  </w:style>
  <w:style w:type="paragraph" w:styleId="Heading8">
    <w:name w:val="heading 8"/>
    <w:basedOn w:val="Normal"/>
    <w:next w:val="Normal"/>
    <w:link w:val="Heading8Char"/>
    <w:qFormat/>
    <w:rsid w:val="00A56AAD"/>
    <w:pPr>
      <w:ind w:left="720"/>
      <w:outlineLvl w:val="7"/>
    </w:pPr>
    <w:rPr>
      <w:i/>
    </w:rPr>
  </w:style>
  <w:style w:type="paragraph" w:styleId="Heading9">
    <w:name w:val="heading 9"/>
    <w:basedOn w:val="Normal"/>
    <w:next w:val="Normal"/>
    <w:link w:val="Heading9Char"/>
    <w:qFormat/>
    <w:rsid w:val="00A56AAD"/>
    <w:pPr>
      <w:ind w:left="720"/>
      <w:outlineLvl w:val="8"/>
    </w:pPr>
    <w:rPr>
      <w:i/>
    </w:rPr>
  </w:style>
  <w:style w:type="character" w:default="1" w:styleId="DefaultParagraphFont">
    <w:name w:val="Default Paragraph Font"/>
    <w:uiPriority w:val="1"/>
    <w:unhideWhenUsed/>
    <w:rsid w:val="00A56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AAD"/>
  </w:style>
  <w:style w:type="character" w:customStyle="1" w:styleId="Heading1Char">
    <w:name w:val="Heading 1 Char"/>
    <w:basedOn w:val="DefaultParagraphFont"/>
    <w:link w:val="Heading1"/>
    <w:rsid w:val="00A56AAD"/>
    <w:rPr>
      <w:rFonts w:ascii="Times New Roman" w:eastAsia="Times New Roman" w:hAnsi="Times New Roman" w:cs="Times New Roman"/>
      <w:b/>
      <w:sz w:val="32"/>
      <w:szCs w:val="20"/>
      <w:lang w:eastAsia="en-US"/>
    </w:rPr>
  </w:style>
  <w:style w:type="paragraph" w:styleId="BodyText">
    <w:name w:val="Body Text"/>
    <w:basedOn w:val="Normal"/>
    <w:link w:val="BodyTextChar"/>
    <w:rsid w:val="00A56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AAD"/>
    <w:rPr>
      <w:rFonts w:ascii="Times New Roman" w:eastAsia="Times New Roman" w:hAnsi="Times New Roman" w:cs="Times New Roman"/>
      <w:sz w:val="24"/>
      <w:lang w:val="en-US" w:eastAsia="en-US"/>
    </w:rPr>
  </w:style>
  <w:style w:type="paragraph" w:styleId="Footer">
    <w:name w:val="footer"/>
    <w:basedOn w:val="Normal"/>
    <w:link w:val="FooterChar"/>
    <w:rsid w:val="00A56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AAD"/>
    <w:rPr>
      <w:rFonts w:ascii="Times New Roman" w:eastAsia="Times New Roman" w:hAnsi="Times New Roman" w:cs="Times New Roman"/>
      <w:sz w:val="16"/>
      <w:lang w:val="en-US" w:eastAsia="en-US"/>
    </w:rPr>
  </w:style>
  <w:style w:type="paragraph" w:styleId="List">
    <w:name w:val="List"/>
    <w:basedOn w:val="BodyText"/>
    <w:next w:val="BodyText"/>
    <w:rsid w:val="00A56AAD"/>
    <w:pPr>
      <w:tabs>
        <w:tab w:val="left" w:pos="340"/>
      </w:tabs>
      <w:spacing w:before="60" w:after="60"/>
      <w:ind w:left="340" w:hanging="340"/>
    </w:pPr>
  </w:style>
  <w:style w:type="paragraph" w:styleId="ListBullet">
    <w:name w:val="List Bullet"/>
    <w:basedOn w:val="List"/>
    <w:rsid w:val="00A56AAD"/>
    <w:pPr>
      <w:numPr>
        <w:numId w:val="12"/>
      </w:numPr>
      <w:tabs>
        <w:tab w:val="clear" w:pos="340"/>
      </w:tabs>
      <w:spacing w:before="40" w:after="40"/>
    </w:pPr>
  </w:style>
  <w:style w:type="character" w:customStyle="1" w:styleId="SpecialBold">
    <w:name w:val="Special Bold"/>
    <w:basedOn w:val="DefaultParagraphFont"/>
    <w:rsid w:val="00A56AAD"/>
    <w:rPr>
      <w:b/>
      <w:spacing w:val="0"/>
    </w:rPr>
  </w:style>
  <w:style w:type="paragraph" w:styleId="Header">
    <w:name w:val="header"/>
    <w:basedOn w:val="Normal"/>
    <w:link w:val="HeaderChar"/>
    <w:rsid w:val="00A56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A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6AAD"/>
    <w:pPr>
      <w:spacing w:before="240" w:after="120"/>
      <w:outlineLvl w:val="0"/>
    </w:pPr>
    <w:rPr>
      <w:rFonts w:ascii="Times New Roman" w:hAnsi="Times New Roman"/>
      <w:b/>
      <w:sz w:val="28"/>
    </w:rPr>
  </w:style>
  <w:style w:type="paragraph" w:customStyle="1" w:styleId="AllowPageBreak">
    <w:name w:val="AllowPageBreak"/>
    <w:rsid w:val="00A56A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6AAD"/>
    <w:pPr>
      <w:tabs>
        <w:tab w:val="left" w:pos="680"/>
      </w:tabs>
      <w:spacing w:before="60" w:after="60"/>
      <w:ind w:left="680" w:hanging="340"/>
    </w:pPr>
  </w:style>
  <w:style w:type="character" w:customStyle="1" w:styleId="Heading2Char">
    <w:name w:val="Heading 2 Char"/>
    <w:basedOn w:val="DefaultParagraphFont"/>
    <w:link w:val="Heading2"/>
    <w:rsid w:val="00A56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A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A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AAD"/>
    <w:rPr>
      <w:rFonts w:ascii="Courier New" w:eastAsia="Times New Roman" w:hAnsi="Courier New" w:cs="Times New Roman"/>
      <w:i/>
      <w:szCs w:val="20"/>
      <w:lang w:val="en-US" w:eastAsia="en-US"/>
    </w:rPr>
  </w:style>
  <w:style w:type="paragraph" w:customStyle="1" w:styleId="HeadingBase">
    <w:name w:val="Heading Base"/>
    <w:rsid w:val="00A56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AAD"/>
    <w:pPr>
      <w:tabs>
        <w:tab w:val="right" w:leader="dot" w:pos="9072"/>
      </w:tabs>
      <w:ind w:left="567"/>
    </w:pPr>
    <w:rPr>
      <w:szCs w:val="22"/>
    </w:rPr>
  </w:style>
  <w:style w:type="paragraph" w:customStyle="1" w:styleId="TOCBase">
    <w:name w:val="TOC Base"/>
    <w:rsid w:val="00A56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AAD"/>
    <w:pPr>
      <w:tabs>
        <w:tab w:val="right" w:leader="dot" w:pos="9072"/>
      </w:tabs>
      <w:spacing w:before="40" w:after="40"/>
      <w:ind w:left="284"/>
    </w:pPr>
    <w:rPr>
      <w:rFonts w:ascii="Times New Roman" w:hAnsi="Times New Roman"/>
    </w:rPr>
  </w:style>
  <w:style w:type="paragraph" w:styleId="TOC1">
    <w:name w:val="toc 1"/>
    <w:basedOn w:val="TOCBase"/>
    <w:next w:val="Normal"/>
    <w:rsid w:val="00A56A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AAD"/>
    <w:pPr>
      <w:spacing w:before="5040"/>
      <w:jc w:val="center"/>
    </w:pPr>
    <w:rPr>
      <w:sz w:val="48"/>
      <w:szCs w:val="72"/>
      <w:lang w:val="en-US"/>
    </w:rPr>
  </w:style>
  <w:style w:type="character" w:customStyle="1" w:styleId="TitleChar">
    <w:name w:val="Title Char"/>
    <w:basedOn w:val="DefaultParagraphFont"/>
    <w:link w:val="Title"/>
    <w:rsid w:val="00A56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AAD"/>
    <w:pPr>
      <w:tabs>
        <w:tab w:val="left" w:pos="3600"/>
        <w:tab w:val="left" w:pos="3958"/>
      </w:tabs>
    </w:pPr>
  </w:style>
  <w:style w:type="paragraph" w:customStyle="1" w:styleId="Note">
    <w:name w:val="Note"/>
    <w:basedOn w:val="BodyText"/>
    <w:rsid w:val="00A56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AAD"/>
    <w:pPr>
      <w:framePr w:wrap="auto" w:hAnchor="text" w:y="6049"/>
    </w:pPr>
    <w:rPr>
      <w:color w:val="000000"/>
      <w:sz w:val="40"/>
    </w:rPr>
  </w:style>
  <w:style w:type="paragraph" w:customStyle="1" w:styleId="TOCTitle">
    <w:name w:val="TOCTitle"/>
    <w:basedOn w:val="Heading1"/>
    <w:rsid w:val="00A56AAD"/>
    <w:pPr>
      <w:spacing w:after="240"/>
      <w:jc w:val="center"/>
      <w:outlineLvl w:val="9"/>
    </w:pPr>
    <w:rPr>
      <w:caps/>
    </w:rPr>
  </w:style>
  <w:style w:type="paragraph" w:customStyle="1" w:styleId="Version">
    <w:name w:val="Version"/>
    <w:rsid w:val="00A56A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AAD"/>
    <w:pPr>
      <w:numPr>
        <w:numId w:val="13"/>
      </w:numPr>
      <w:tabs>
        <w:tab w:val="clear" w:pos="680"/>
      </w:tabs>
    </w:pPr>
  </w:style>
  <w:style w:type="paragraph" w:styleId="Index1">
    <w:name w:val="index 1"/>
    <w:basedOn w:val="Normal"/>
    <w:next w:val="Normal"/>
    <w:semiHidden/>
    <w:rsid w:val="00A56AAD"/>
    <w:pPr>
      <w:keepNext w:val="0"/>
      <w:tabs>
        <w:tab w:val="right" w:pos="4176"/>
      </w:tabs>
      <w:ind w:left="198" w:hanging="198"/>
    </w:pPr>
    <w:rPr>
      <w:rFonts w:ascii="Garamond" w:hAnsi="Garamond"/>
    </w:rPr>
  </w:style>
  <w:style w:type="paragraph" w:styleId="IndexHeading">
    <w:name w:val="index heading"/>
    <w:basedOn w:val="Normal"/>
    <w:next w:val="Index1"/>
    <w:semiHidden/>
    <w:rsid w:val="00A56AAD"/>
    <w:pPr>
      <w:spacing w:before="120" w:after="120"/>
    </w:pPr>
    <w:rPr>
      <w:rFonts w:ascii="Arial" w:hAnsi="Arial"/>
      <w:b/>
      <w:color w:val="918585"/>
      <w:sz w:val="24"/>
    </w:rPr>
  </w:style>
  <w:style w:type="paragraph" w:customStyle="1" w:styleId="Chapter">
    <w:name w:val="Chapter"/>
    <w:basedOn w:val="Normal"/>
    <w:rsid w:val="00A56AAD"/>
    <w:pPr>
      <w:spacing w:before="240"/>
    </w:pPr>
    <w:rPr>
      <w:rFonts w:ascii="Times New Roman" w:hAnsi="Times New Roman"/>
      <w:smallCaps/>
      <w:spacing w:val="80"/>
      <w:sz w:val="28"/>
    </w:rPr>
  </w:style>
  <w:style w:type="paragraph" w:customStyle="1" w:styleId="InChapter">
    <w:name w:val="InChapter"/>
    <w:basedOn w:val="Heading3"/>
    <w:rsid w:val="00A56AAD"/>
    <w:pPr>
      <w:spacing w:after="240"/>
      <w:outlineLvl w:val="9"/>
    </w:pPr>
    <w:rPr>
      <w:noProof/>
    </w:rPr>
  </w:style>
  <w:style w:type="paragraph" w:styleId="Index2">
    <w:name w:val="index 2"/>
    <w:basedOn w:val="Normal"/>
    <w:next w:val="Normal"/>
    <w:semiHidden/>
    <w:rsid w:val="00A56AAD"/>
    <w:pPr>
      <w:tabs>
        <w:tab w:val="right" w:pos="4176"/>
      </w:tabs>
      <w:ind w:left="568" w:hanging="284"/>
    </w:pPr>
    <w:rPr>
      <w:rFonts w:ascii="Garamond" w:hAnsi="Garamond"/>
    </w:rPr>
  </w:style>
  <w:style w:type="paragraph" w:customStyle="1" w:styleId="Byline">
    <w:name w:val="Byline"/>
    <w:rsid w:val="00A56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AAD"/>
    <w:pPr>
      <w:tabs>
        <w:tab w:val="clear" w:pos="3600"/>
        <w:tab w:val="clear" w:pos="3958"/>
      </w:tabs>
      <w:jc w:val="right"/>
    </w:pPr>
  </w:style>
  <w:style w:type="character" w:styleId="Emphasis">
    <w:name w:val="Emphasis"/>
    <w:basedOn w:val="DefaultParagraphFont"/>
    <w:qFormat/>
    <w:rsid w:val="00A56AAD"/>
    <w:rPr>
      <w:i/>
    </w:rPr>
  </w:style>
  <w:style w:type="paragraph" w:styleId="Caption">
    <w:name w:val="caption"/>
    <w:basedOn w:val="BodyText"/>
    <w:next w:val="Normal"/>
    <w:qFormat/>
    <w:rsid w:val="00A56AAD"/>
    <w:pPr>
      <w:framePr w:w="2268" w:hSpace="181" w:vSpace="181" w:wrap="around" w:vAnchor="text" w:hAnchor="page" w:x="1135" w:y="285" w:anchorLock="1"/>
    </w:pPr>
    <w:rPr>
      <w:i/>
    </w:rPr>
  </w:style>
  <w:style w:type="paragraph" w:customStyle="1" w:styleId="MiniTOCTitle">
    <w:name w:val="MiniTOCTitle"/>
    <w:basedOn w:val="Heading4"/>
    <w:rsid w:val="00A56AAD"/>
    <w:pPr>
      <w:spacing w:before="240"/>
      <w:outlineLvl w:val="9"/>
    </w:pPr>
    <w:rPr>
      <w:noProof/>
      <w:sz w:val="24"/>
    </w:rPr>
  </w:style>
  <w:style w:type="paragraph" w:customStyle="1" w:styleId="MiniTOCItem">
    <w:name w:val="MiniTOCItem"/>
    <w:basedOn w:val="ListBullet"/>
    <w:rsid w:val="00A56AAD"/>
    <w:pPr>
      <w:numPr>
        <w:numId w:val="0"/>
      </w:numPr>
      <w:tabs>
        <w:tab w:val="right" w:leader="dot" w:pos="6521"/>
      </w:tabs>
      <w:spacing w:before="0" w:after="0"/>
    </w:pPr>
  </w:style>
  <w:style w:type="paragraph" w:customStyle="1" w:styleId="TOFTitle">
    <w:name w:val="TOFTitle"/>
    <w:basedOn w:val="TOCTitle"/>
    <w:rsid w:val="00A56AAD"/>
  </w:style>
  <w:style w:type="paragraph" w:styleId="TableofFigures">
    <w:name w:val="table of figures"/>
    <w:basedOn w:val="Normal"/>
    <w:next w:val="Normal"/>
    <w:semiHidden/>
    <w:rsid w:val="00A56AAD"/>
    <w:pPr>
      <w:tabs>
        <w:tab w:val="right" w:leader="dot" w:pos="9072"/>
      </w:tabs>
      <w:ind w:left="970" w:hanging="403"/>
    </w:pPr>
    <w:rPr>
      <w:rFonts w:ascii="Times New Roman" w:hAnsi="Times New Roman"/>
      <w:b/>
    </w:rPr>
  </w:style>
  <w:style w:type="paragraph" w:styleId="ListNumber">
    <w:name w:val="List Number"/>
    <w:basedOn w:val="List"/>
    <w:rsid w:val="00A56AAD"/>
    <w:pPr>
      <w:numPr>
        <w:numId w:val="10"/>
      </w:numPr>
    </w:pPr>
  </w:style>
  <w:style w:type="character" w:customStyle="1" w:styleId="WingdingSymbols">
    <w:name w:val="Wingding Symbols"/>
    <w:rsid w:val="00A56AAD"/>
    <w:rPr>
      <w:rFonts w:ascii="Wingdings" w:hAnsi="Wingdings"/>
    </w:rPr>
  </w:style>
  <w:style w:type="paragraph" w:customStyle="1" w:styleId="TableHeading">
    <w:name w:val="Table Heading"/>
    <w:basedOn w:val="HeadingBase"/>
    <w:rsid w:val="00A56AAD"/>
    <w:pPr>
      <w:keepLines/>
      <w:pBdr>
        <w:bottom w:val="single" w:sz="6" w:space="1" w:color="918585"/>
      </w:pBdr>
      <w:spacing w:before="240"/>
    </w:pPr>
  </w:style>
  <w:style w:type="character" w:customStyle="1" w:styleId="HotSpot">
    <w:name w:val="HotSpot"/>
    <w:rsid w:val="00A56AAD"/>
    <w:rPr>
      <w:color w:val="0033CC"/>
      <w:u w:val="none"/>
    </w:rPr>
  </w:style>
  <w:style w:type="paragraph" w:customStyle="1" w:styleId="BodyTextRight">
    <w:name w:val="Body Text Right"/>
    <w:basedOn w:val="BodyText"/>
    <w:rsid w:val="00A56AAD"/>
    <w:pPr>
      <w:spacing w:before="0" w:after="0"/>
      <w:jc w:val="right"/>
    </w:pPr>
  </w:style>
  <w:style w:type="paragraph" w:styleId="Index3">
    <w:name w:val="index 3"/>
    <w:basedOn w:val="ListNumber2"/>
    <w:next w:val="Normal"/>
    <w:semiHidden/>
    <w:rsid w:val="00A56AAD"/>
    <w:pPr>
      <w:numPr>
        <w:numId w:val="0"/>
      </w:numPr>
      <w:tabs>
        <w:tab w:val="right" w:leader="dot" w:pos="4176"/>
      </w:tabs>
    </w:pPr>
  </w:style>
  <w:style w:type="paragraph" w:styleId="ListNumber2">
    <w:name w:val="List Number 2"/>
    <w:basedOn w:val="List2"/>
    <w:rsid w:val="00A56AAD"/>
    <w:pPr>
      <w:numPr>
        <w:numId w:val="9"/>
      </w:numPr>
      <w:tabs>
        <w:tab w:val="clear" w:pos="1060"/>
      </w:tabs>
    </w:pPr>
  </w:style>
  <w:style w:type="paragraph" w:customStyle="1" w:styleId="MarginNote">
    <w:name w:val="Margin Note"/>
    <w:basedOn w:val="BodyText"/>
    <w:rsid w:val="00A56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A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AAD"/>
    <w:rPr>
      <w:sz w:val="32"/>
    </w:rPr>
  </w:style>
  <w:style w:type="paragraph" w:customStyle="1" w:styleId="HeadingProcedure">
    <w:name w:val="Heading Procedure"/>
    <w:basedOn w:val="HeadingBase"/>
    <w:next w:val="Normal"/>
    <w:rsid w:val="00A56AAD"/>
    <w:pPr>
      <w:tabs>
        <w:tab w:val="left" w:pos="0"/>
      </w:tabs>
      <w:spacing w:before="120" w:after="60"/>
    </w:pPr>
    <w:rPr>
      <w:i/>
      <w:color w:val="918585"/>
      <w:sz w:val="22"/>
    </w:rPr>
  </w:style>
  <w:style w:type="paragraph" w:customStyle="1" w:styleId="TableBodyText">
    <w:name w:val="Table Body Text"/>
    <w:basedOn w:val="BodyText"/>
    <w:rsid w:val="00A56AAD"/>
    <w:pPr>
      <w:spacing w:before="60" w:after="60"/>
    </w:pPr>
  </w:style>
  <w:style w:type="paragraph" w:styleId="ListContinue">
    <w:name w:val="List Continue"/>
    <w:basedOn w:val="List"/>
    <w:rsid w:val="00A56AAD"/>
    <w:pPr>
      <w:ind w:firstLine="0"/>
    </w:pPr>
  </w:style>
  <w:style w:type="paragraph" w:customStyle="1" w:styleId="ListNote">
    <w:name w:val="List Note"/>
    <w:basedOn w:val="List"/>
    <w:rsid w:val="00A56AAD"/>
    <w:pPr>
      <w:pBdr>
        <w:top w:val="single" w:sz="6" w:space="2" w:color="918585"/>
        <w:bottom w:val="single" w:sz="6" w:space="2" w:color="918585"/>
      </w:pBdr>
      <w:tabs>
        <w:tab w:val="left" w:pos="1021"/>
      </w:tabs>
      <w:ind w:firstLine="0"/>
    </w:pPr>
  </w:style>
  <w:style w:type="paragraph" w:customStyle="1" w:styleId="Warning">
    <w:name w:val="Warning"/>
    <w:basedOn w:val="BodyText"/>
    <w:rsid w:val="00A56AAD"/>
    <w:pPr>
      <w:shd w:val="clear" w:color="auto" w:fill="D9D9D9"/>
      <w:tabs>
        <w:tab w:val="left" w:pos="992"/>
      </w:tabs>
      <w:ind w:left="119" w:right="119"/>
    </w:pPr>
    <w:rPr>
      <w:sz w:val="20"/>
    </w:rPr>
  </w:style>
  <w:style w:type="paragraph" w:customStyle="1" w:styleId="MarginIcons">
    <w:name w:val="Margin Icons"/>
    <w:basedOn w:val="BodyText"/>
    <w:rsid w:val="00A56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AAD"/>
    <w:rPr>
      <w:rFonts w:ascii="Courier New" w:hAnsi="Courier New"/>
    </w:rPr>
  </w:style>
  <w:style w:type="paragraph" w:customStyle="1" w:styleId="NoteBullet">
    <w:name w:val="Note Bullet"/>
    <w:basedOn w:val="Note"/>
    <w:rsid w:val="00A56AAD"/>
    <w:pPr>
      <w:tabs>
        <w:tab w:val="clear" w:pos="680"/>
      </w:tabs>
      <w:spacing w:before="60" w:after="60"/>
    </w:pPr>
  </w:style>
  <w:style w:type="paragraph" w:customStyle="1" w:styleId="SubHeading2">
    <w:name w:val="SubHeading2"/>
    <w:basedOn w:val="HeadingBase"/>
    <w:rsid w:val="00A56AAD"/>
    <w:pPr>
      <w:spacing w:before="240" w:after="60"/>
    </w:pPr>
    <w:rPr>
      <w:sz w:val="20"/>
    </w:rPr>
  </w:style>
  <w:style w:type="paragraph" w:customStyle="1" w:styleId="SubHeading1">
    <w:name w:val="SubHeading1"/>
    <w:basedOn w:val="HeadingBase"/>
    <w:rsid w:val="00A56AAD"/>
    <w:pPr>
      <w:spacing w:before="240" w:after="60"/>
    </w:pPr>
    <w:rPr>
      <w:color w:val="918585"/>
      <w:sz w:val="22"/>
    </w:rPr>
  </w:style>
  <w:style w:type="paragraph" w:customStyle="1" w:styleId="SideHeading">
    <w:name w:val="Side Heading"/>
    <w:basedOn w:val="HeadingBase"/>
    <w:rsid w:val="00A56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AAD"/>
    <w:pPr>
      <w:tabs>
        <w:tab w:val="num" w:pos="360"/>
      </w:tabs>
    </w:pPr>
  </w:style>
  <w:style w:type="paragraph" w:styleId="PlainText">
    <w:name w:val="Plain Text"/>
    <w:basedOn w:val="Normal"/>
    <w:link w:val="PlainTextChar"/>
    <w:rsid w:val="00A56AAD"/>
    <w:rPr>
      <w:sz w:val="20"/>
    </w:rPr>
  </w:style>
  <w:style w:type="character" w:customStyle="1" w:styleId="PlainTextChar">
    <w:name w:val="Plain Text Char"/>
    <w:basedOn w:val="DefaultParagraphFont"/>
    <w:link w:val="PlainText"/>
    <w:rsid w:val="00A56A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6AAD"/>
    <w:rPr>
      <w:b/>
      <w:smallCaps/>
    </w:rPr>
  </w:style>
  <w:style w:type="paragraph" w:customStyle="1" w:styleId="TableListNumber">
    <w:name w:val="Table List Number"/>
    <w:basedOn w:val="ListNumber"/>
    <w:rsid w:val="00A56AAD"/>
    <w:pPr>
      <w:numPr>
        <w:numId w:val="0"/>
      </w:numPr>
    </w:pPr>
  </w:style>
  <w:style w:type="paragraph" w:styleId="TOC4">
    <w:name w:val="toc 4"/>
    <w:basedOn w:val="TOCBase"/>
    <w:next w:val="Normal"/>
    <w:semiHidden/>
    <w:rsid w:val="00A56AAD"/>
    <w:pPr>
      <w:tabs>
        <w:tab w:val="right" w:leader="dot" w:pos="9071"/>
      </w:tabs>
      <w:ind w:left="1701"/>
    </w:pPr>
  </w:style>
  <w:style w:type="paragraph" w:customStyle="1" w:styleId="ListAlpha">
    <w:name w:val="List Alpha"/>
    <w:basedOn w:val="List"/>
    <w:rsid w:val="00A56AAD"/>
    <w:pPr>
      <w:numPr>
        <w:numId w:val="8"/>
      </w:numPr>
    </w:pPr>
  </w:style>
  <w:style w:type="paragraph" w:customStyle="1" w:styleId="ListAlpha2">
    <w:name w:val="List Alpha 2"/>
    <w:basedOn w:val="List2"/>
    <w:rsid w:val="00A56AAD"/>
    <w:pPr>
      <w:numPr>
        <w:numId w:val="7"/>
      </w:numPr>
    </w:pPr>
  </w:style>
  <w:style w:type="paragraph" w:styleId="List3">
    <w:name w:val="List 3"/>
    <w:basedOn w:val="BodyText"/>
    <w:rsid w:val="00A56AAD"/>
    <w:pPr>
      <w:tabs>
        <w:tab w:val="left" w:pos="1021"/>
      </w:tabs>
      <w:spacing w:before="60" w:after="60"/>
      <w:ind w:left="1020" w:hanging="340"/>
    </w:pPr>
  </w:style>
  <w:style w:type="paragraph" w:styleId="List4">
    <w:name w:val="List 4"/>
    <w:basedOn w:val="BodyText"/>
    <w:rsid w:val="00A56AAD"/>
    <w:pPr>
      <w:tabs>
        <w:tab w:val="left" w:pos="1361"/>
      </w:tabs>
      <w:spacing w:before="60" w:after="60"/>
      <w:ind w:left="1361" w:hanging="340"/>
    </w:pPr>
  </w:style>
  <w:style w:type="paragraph" w:styleId="List5">
    <w:name w:val="List 5"/>
    <w:basedOn w:val="BodyText"/>
    <w:rsid w:val="00A56AAD"/>
    <w:pPr>
      <w:tabs>
        <w:tab w:val="left" w:pos="1701"/>
      </w:tabs>
      <w:spacing w:before="60" w:after="60"/>
      <w:ind w:left="1701" w:hanging="340"/>
    </w:pPr>
  </w:style>
  <w:style w:type="paragraph" w:styleId="ListBullet3">
    <w:name w:val="List Bullet 3"/>
    <w:basedOn w:val="List3"/>
    <w:rsid w:val="00A56AAD"/>
    <w:pPr>
      <w:numPr>
        <w:numId w:val="14"/>
      </w:numPr>
      <w:tabs>
        <w:tab w:val="clear" w:pos="1021"/>
      </w:tabs>
      <w:ind w:left="1037" w:hanging="357"/>
    </w:pPr>
  </w:style>
  <w:style w:type="paragraph" w:styleId="ListBullet4">
    <w:name w:val="List Bullet 4"/>
    <w:basedOn w:val="List4"/>
    <w:rsid w:val="00A56AAD"/>
    <w:pPr>
      <w:numPr>
        <w:numId w:val="2"/>
      </w:numPr>
    </w:pPr>
  </w:style>
  <w:style w:type="paragraph" w:styleId="ListBullet5">
    <w:name w:val="List Bullet 5"/>
    <w:basedOn w:val="List5"/>
    <w:rsid w:val="00A56AAD"/>
    <w:pPr>
      <w:numPr>
        <w:numId w:val="3"/>
      </w:numPr>
    </w:pPr>
  </w:style>
  <w:style w:type="paragraph" w:styleId="ListContinue2">
    <w:name w:val="List Continue 2"/>
    <w:basedOn w:val="List2"/>
    <w:rsid w:val="00A56AAD"/>
    <w:pPr>
      <w:ind w:firstLine="0"/>
    </w:pPr>
  </w:style>
  <w:style w:type="paragraph" w:styleId="ListContinue3">
    <w:name w:val="List Continue 3"/>
    <w:basedOn w:val="List3"/>
    <w:rsid w:val="00A56AAD"/>
    <w:pPr>
      <w:ind w:left="1021" w:firstLine="0"/>
    </w:pPr>
  </w:style>
  <w:style w:type="paragraph" w:styleId="ListContinue4">
    <w:name w:val="List Continue 4"/>
    <w:basedOn w:val="List4"/>
    <w:rsid w:val="00A56AAD"/>
    <w:pPr>
      <w:ind w:firstLine="0"/>
    </w:pPr>
  </w:style>
  <w:style w:type="paragraph" w:styleId="ListContinue5">
    <w:name w:val="List Continue 5"/>
    <w:basedOn w:val="List5"/>
    <w:rsid w:val="00A56AAD"/>
    <w:pPr>
      <w:ind w:firstLine="0"/>
    </w:pPr>
  </w:style>
  <w:style w:type="paragraph" w:styleId="ListNumber3">
    <w:name w:val="List Number 3"/>
    <w:basedOn w:val="List3"/>
    <w:rsid w:val="00A56AAD"/>
    <w:pPr>
      <w:numPr>
        <w:numId w:val="4"/>
      </w:numPr>
    </w:pPr>
  </w:style>
  <w:style w:type="paragraph" w:styleId="ListNumber4">
    <w:name w:val="List Number 4"/>
    <w:basedOn w:val="List4"/>
    <w:rsid w:val="00A56AAD"/>
    <w:pPr>
      <w:numPr>
        <w:numId w:val="5"/>
      </w:numPr>
    </w:pPr>
  </w:style>
  <w:style w:type="paragraph" w:styleId="ListNumber5">
    <w:name w:val="List Number 5"/>
    <w:basedOn w:val="List5"/>
    <w:rsid w:val="00A56AAD"/>
    <w:pPr>
      <w:numPr>
        <w:numId w:val="6"/>
      </w:numPr>
    </w:pPr>
  </w:style>
  <w:style w:type="paragraph" w:styleId="BlockText">
    <w:name w:val="Block Text"/>
    <w:basedOn w:val="Normal"/>
    <w:rsid w:val="00A56AAD"/>
    <w:pPr>
      <w:spacing w:after="120"/>
      <w:ind w:left="1440" w:right="1440"/>
    </w:pPr>
  </w:style>
  <w:style w:type="character" w:customStyle="1" w:styleId="Subscript">
    <w:name w:val="Subscript"/>
    <w:basedOn w:val="DefaultParagraphFont"/>
    <w:rsid w:val="00A56AAD"/>
    <w:rPr>
      <w:sz w:val="16"/>
      <w:vertAlign w:val="subscript"/>
    </w:rPr>
  </w:style>
  <w:style w:type="character" w:customStyle="1" w:styleId="Superscript">
    <w:name w:val="Superscript"/>
    <w:basedOn w:val="DefaultParagraphFont"/>
    <w:rsid w:val="00A56AAD"/>
    <w:rPr>
      <w:sz w:val="16"/>
      <w:vertAlign w:val="superscript"/>
    </w:rPr>
  </w:style>
  <w:style w:type="character" w:customStyle="1" w:styleId="Symbols">
    <w:name w:val="Symbols"/>
    <w:basedOn w:val="DefaultParagraphFont"/>
    <w:rsid w:val="00A56AAD"/>
    <w:rPr>
      <w:rFonts w:ascii="Symbol" w:hAnsi="Symbol"/>
    </w:rPr>
  </w:style>
  <w:style w:type="character" w:customStyle="1" w:styleId="MenuOptions">
    <w:name w:val="Menu Options"/>
    <w:basedOn w:val="DefaultParagraphFont"/>
    <w:rsid w:val="00A56AAD"/>
    <w:rPr>
      <w:rFonts w:ascii="Arial Narrow" w:hAnsi="Arial Narrow"/>
      <w:smallCaps/>
    </w:rPr>
  </w:style>
  <w:style w:type="character" w:customStyle="1" w:styleId="Buttons">
    <w:name w:val="Buttons"/>
    <w:basedOn w:val="DefaultParagraphFont"/>
    <w:rsid w:val="00A56AAD"/>
    <w:rPr>
      <w:b/>
    </w:rPr>
  </w:style>
  <w:style w:type="character" w:customStyle="1" w:styleId="Underlined">
    <w:name w:val="Underlined"/>
    <w:basedOn w:val="DefaultParagraphFont"/>
    <w:rsid w:val="00A56AAD"/>
    <w:rPr>
      <w:u w:val="single"/>
    </w:rPr>
  </w:style>
  <w:style w:type="paragraph" w:customStyle="1" w:styleId="TableBodyTextRight">
    <w:name w:val="Table Body Text Right"/>
    <w:basedOn w:val="TableBodyText"/>
    <w:rsid w:val="00A56AAD"/>
    <w:pPr>
      <w:widowControl w:val="0"/>
      <w:autoSpaceDE w:val="0"/>
      <w:autoSpaceDN w:val="0"/>
      <w:adjustRightInd w:val="0"/>
      <w:jc w:val="right"/>
    </w:pPr>
    <w:rPr>
      <w:rFonts w:cs="Arial"/>
      <w:szCs w:val="18"/>
    </w:rPr>
  </w:style>
  <w:style w:type="paragraph" w:customStyle="1" w:styleId="CopyrightText">
    <w:name w:val="Copyright Text"/>
    <w:basedOn w:val="BodyText"/>
    <w:rsid w:val="00A56AAD"/>
    <w:rPr>
      <w:sz w:val="18"/>
    </w:rPr>
  </w:style>
  <w:style w:type="paragraph" w:customStyle="1" w:styleId="BodySmallRight">
    <w:name w:val="Body Small Right"/>
    <w:basedOn w:val="BodyTextRight"/>
    <w:rsid w:val="00A56AAD"/>
    <w:rPr>
      <w:sz w:val="18"/>
      <w:szCs w:val="18"/>
    </w:rPr>
  </w:style>
  <w:style w:type="paragraph" w:customStyle="1" w:styleId="MarginEdition">
    <w:name w:val="Margin Edition"/>
    <w:basedOn w:val="MarginNote"/>
    <w:rsid w:val="00A56AAD"/>
    <w:pPr>
      <w:spacing w:before="0" w:after="0"/>
    </w:pPr>
    <w:rPr>
      <w:rFonts w:ascii="Times New Roman" w:hAnsi="Times New Roman"/>
      <w:color w:val="999999"/>
    </w:rPr>
  </w:style>
  <w:style w:type="paragraph" w:customStyle="1" w:styleId="Spacer">
    <w:name w:val="Spacer"/>
    <w:basedOn w:val="Normal"/>
    <w:rsid w:val="00A56AAD"/>
    <w:rPr>
      <w:sz w:val="2"/>
      <w:szCs w:val="2"/>
    </w:rPr>
  </w:style>
  <w:style w:type="character" w:customStyle="1" w:styleId="Small">
    <w:name w:val="Small"/>
    <w:basedOn w:val="DefaultParagraphFont"/>
    <w:rsid w:val="00A56AAD"/>
    <w:rPr>
      <w:sz w:val="16"/>
    </w:rPr>
  </w:style>
  <w:style w:type="paragraph" w:customStyle="1" w:styleId="WideTable">
    <w:name w:val="Wide Table"/>
    <w:basedOn w:val="Normal"/>
    <w:rsid w:val="00A56AAD"/>
    <w:pPr>
      <w:ind w:left="-1418"/>
    </w:pPr>
    <w:rPr>
      <w:sz w:val="2"/>
      <w:szCs w:val="2"/>
    </w:rPr>
  </w:style>
  <w:style w:type="character" w:styleId="PageNumber">
    <w:name w:val="page number"/>
    <w:basedOn w:val="DefaultParagraphFont"/>
    <w:rsid w:val="00A56AAD"/>
  </w:style>
  <w:style w:type="paragraph" w:styleId="Quote">
    <w:name w:val="Quote"/>
    <w:basedOn w:val="Heading1"/>
    <w:link w:val="QuoteChar"/>
    <w:qFormat/>
    <w:rsid w:val="00A56AAD"/>
    <w:rPr>
      <w:b w:val="0"/>
      <w:sz w:val="72"/>
      <w:szCs w:val="72"/>
      <w:lang w:val="en-NZ"/>
    </w:rPr>
  </w:style>
  <w:style w:type="character" w:customStyle="1" w:styleId="QuoteChar">
    <w:name w:val="Quote Char"/>
    <w:basedOn w:val="DefaultParagraphFont"/>
    <w:link w:val="Quote"/>
    <w:rsid w:val="00A56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AAD"/>
    <w:pPr>
      <w:pageBreakBefore/>
    </w:pPr>
  </w:style>
  <w:style w:type="paragraph" w:customStyle="1" w:styleId="Border">
    <w:name w:val="Border"/>
    <w:basedOn w:val="Normal"/>
    <w:qFormat/>
    <w:rsid w:val="00A56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AAD"/>
    <w:rPr>
      <w:b/>
      <w:bCs/>
      <w:i/>
      <w:iCs/>
      <w:color w:val="auto"/>
    </w:rPr>
  </w:style>
  <w:style w:type="paragraph" w:styleId="IntenseQuote">
    <w:name w:val="Intense Quote"/>
    <w:basedOn w:val="Normal"/>
    <w:next w:val="Normal"/>
    <w:link w:val="IntenseQuoteChar"/>
    <w:uiPriority w:val="30"/>
    <w:qFormat/>
    <w:rsid w:val="00A56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A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6AAD"/>
    <w:rPr>
      <w:smallCaps/>
      <w:color w:val="auto"/>
      <w:u w:val="single"/>
    </w:rPr>
  </w:style>
  <w:style w:type="character" w:styleId="IntenseReference">
    <w:name w:val="Intense Reference"/>
    <w:basedOn w:val="DefaultParagraphFont"/>
    <w:uiPriority w:val="32"/>
    <w:qFormat/>
    <w:rsid w:val="00A56AAD"/>
    <w:rPr>
      <w:b/>
      <w:bCs/>
      <w:smallCaps/>
      <w:color w:val="auto"/>
      <w:spacing w:val="5"/>
      <w:u w:val="single"/>
    </w:rPr>
  </w:style>
  <w:style w:type="paragraph" w:customStyle="1" w:styleId="2ColumnHeading">
    <w:name w:val="2Column Heading"/>
    <w:basedOn w:val="BodyText"/>
    <w:qFormat/>
    <w:rsid w:val="00A56AAD"/>
    <w:pPr>
      <w:spacing w:after="60"/>
      <w:ind w:left="-2268"/>
    </w:pPr>
    <w:rPr>
      <w:b/>
    </w:rPr>
  </w:style>
  <w:style w:type="paragraph" w:customStyle="1" w:styleId="Heading1TOC">
    <w:name w:val="Heading1 TOC"/>
    <w:basedOn w:val="Normal"/>
    <w:qFormat/>
    <w:rsid w:val="00A56AAD"/>
    <w:pPr>
      <w:spacing w:before="240" w:after="120"/>
    </w:pPr>
    <w:rPr>
      <w:rFonts w:ascii="Times New Roman" w:hAnsi="Times New Roman"/>
      <w:b/>
      <w:sz w:val="32"/>
    </w:rPr>
  </w:style>
  <w:style w:type="paragraph" w:customStyle="1" w:styleId="Heading2TOC">
    <w:name w:val="Heading2 TOC"/>
    <w:basedOn w:val="Normal"/>
    <w:qFormat/>
    <w:rsid w:val="00A56AAD"/>
    <w:pPr>
      <w:spacing w:before="240" w:after="60"/>
    </w:pPr>
    <w:rPr>
      <w:rFonts w:ascii="Times New Roman" w:hAnsi="Times New Roman"/>
      <w:b/>
      <w:sz w:val="28"/>
    </w:rPr>
  </w:style>
  <w:style w:type="character" w:customStyle="1" w:styleId="Underline">
    <w:name w:val="Underline"/>
    <w:basedOn w:val="DefaultParagraphFont"/>
    <w:qFormat/>
    <w:rsid w:val="00A56AAD"/>
    <w:rPr>
      <w:u w:val="single"/>
    </w:rPr>
  </w:style>
  <w:style w:type="character" w:customStyle="1" w:styleId="BoldandItalics">
    <w:name w:val="Bold and Italics"/>
    <w:qFormat/>
    <w:rsid w:val="00A56AAD"/>
    <w:rPr>
      <w:b/>
      <w:i/>
      <w:u w:val="none"/>
    </w:rPr>
  </w:style>
  <w:style w:type="paragraph" w:styleId="BalloonText">
    <w:name w:val="Balloon Text"/>
    <w:basedOn w:val="Normal"/>
    <w:link w:val="BalloonTextChar"/>
    <w:rsid w:val="00A56AAD"/>
    <w:rPr>
      <w:rFonts w:ascii="Tahoma" w:hAnsi="Tahoma" w:cs="Tahoma"/>
      <w:sz w:val="16"/>
      <w:szCs w:val="16"/>
    </w:rPr>
  </w:style>
  <w:style w:type="character" w:customStyle="1" w:styleId="BalloonTextChar">
    <w:name w:val="Balloon Text Char"/>
    <w:basedOn w:val="DefaultParagraphFont"/>
    <w:link w:val="BalloonText"/>
    <w:rsid w:val="00A56A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A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908</Words>
  <Characters>5699</Characters>
  <Application>Microsoft Office Word</Application>
  <DocSecurity>0</DocSecurity>
  <Lines>209</Lines>
  <Paragraphs>85</Paragraphs>
  <ScaleCrop>false</ScaleCrop>
  <Company>Author-it Software Corporation Ltd.</Company>
  <LinksUpToDate>false</LinksUpToDate>
  <CharactersWithSpaces>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AHCILM302A Provide appropriate information on cultural knowledge</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2012-05-26T12:53:00Z</dcterms:created>
  <dcterms:modified xsi:type="dcterms:W3CDTF">2012-05-26T12:53:00Z</dcterms:modified>
</cp:coreProperties>
</file>