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7AC" w:rsidP="00B427AC">
      <w:pPr>
        <w:pStyle w:val="Title"/>
      </w:pPr>
      <w:r>
        <w:fldChar w:fldCharType="begin"/>
      </w:r>
      <w:r>
        <w:instrText xml:space="preserve"> TITLE   \* MERGEFORMAT </w:instrText>
      </w:r>
      <w:r>
        <w:fldChar w:fldCharType="separate"/>
      </w:r>
      <w:r>
        <w:t>AHCILM203A Record information about country</w:t>
      </w:r>
      <w:r>
        <w:fldChar w:fldCharType="end"/>
      </w:r>
    </w:p>
    <w:p w:rsidR="00B427AC" w:rsidP="00B427AC">
      <w:pPr>
        <w:pStyle w:val="Version"/>
        <w:sectPr w:rsidSect="00F93B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B33" w:rsidP="00F93B33">
      <w:pPr>
        <w:pStyle w:val="SuperHeading"/>
      </w:pPr>
      <w:r w:rsidRPr="00F93B33">
        <w:t>AHCILM203A Record information about country</w:t>
      </w:r>
    </w:p>
    <w:p w:rsidR="00000000" w:rsidRPr="00F93B33" w:rsidP="00F93B33">
      <w:pPr>
        <w:pStyle w:val="Heading1"/>
      </w:pPr>
      <w:bookmarkStart w:id="1" w:name="O_267820"/>
      <w:bookmarkEnd w:id="1"/>
      <w:r w:rsidRPr="00F93B33">
        <w:t>Modification History</w:t>
      </w:r>
    </w:p>
    <w:p w:rsidR="00000000" w:rsidRPr="00F93B33" w:rsidP="00F93B33">
      <w:pPr>
        <w:pStyle w:val="BodyText"/>
      </w:pPr>
      <w:r w:rsidRPr="00F93B33">
        <w:t>Not Applicable</w:t>
      </w:r>
    </w:p>
    <w:p w:rsidR="00000000" w:rsidRPr="00F93B33" w:rsidP="00F93B33">
      <w:pPr>
        <w:pStyle w:val="AllowPageBreak"/>
      </w:pPr>
    </w:p>
    <w:p w:rsidR="00000000" w:rsidRPr="00F93B33" w:rsidP="00F93B33">
      <w:pPr>
        <w:pStyle w:val="Heading1"/>
      </w:pPr>
      <w:bookmarkStart w:id="2" w:name="O_187883"/>
      <w:bookmarkEnd w:id="2"/>
      <w:r w:rsidRPr="00F93B33">
        <w:t>Unit Descriptor</w:t>
      </w:r>
    </w:p>
    <w:tbl>
      <w:tblPr>
        <w:tblW w:w="0" w:type="auto"/>
        <w:tblLayout w:type="fixed"/>
        <w:tblCellMar>
          <w:left w:w="62" w:type="dxa"/>
          <w:right w:w="62" w:type="dxa"/>
        </w:tblCellMar>
        <w:tblLook w:val="0000"/>
      </w:tblPr>
      <w:tblGrid>
        <w:gridCol w:w="2667"/>
        <w:gridCol w:w="5855"/>
      </w:tblGrid>
      <w:tr w:rsidTr="00B427A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r w:rsidRPr="00F93B33">
              <w:t>This unit covers the process of recording information and knowledge on country from both an In</w:t>
            </w:r>
            <w:r w:rsidRPr="00F93B33">
              <w:t>digenous and non-Indigenous perspective and defines the standard required to:  record details of plant and animal species;  collate information on indigenous culture and history for country;  document environmental changes and trends;  collect and use info</w:t>
            </w:r>
            <w:r w:rsidRPr="00F93B33">
              <w:t>rmation according to community guidelines and protocols.</w:t>
            </w:r>
          </w:p>
        </w:tc>
      </w:tr>
    </w:tbl>
    <w:p w:rsidR="00B427AC" w:rsidP="00F93B33">
      <w:pPr>
        <w:pStyle w:val="BodyText"/>
      </w:pPr>
    </w:p>
    <w:p w:rsidR="00B427AC" w:rsidP="00F93B33">
      <w:pPr>
        <w:pStyle w:val="BodyText"/>
      </w:pPr>
    </w:p>
    <w:p w:rsidR="00000000" w:rsidRPr="00F93B33" w:rsidP="00F93B33">
      <w:pPr>
        <w:pStyle w:val="Heading1"/>
      </w:pPr>
      <w:bookmarkStart w:id="3" w:name="O_187887"/>
      <w:bookmarkEnd w:id="3"/>
      <w:r w:rsidRPr="00F93B33">
        <w:t>Application of the Unit</w:t>
      </w:r>
    </w:p>
    <w:tbl>
      <w:tblPr>
        <w:tblW w:w="0" w:type="auto"/>
        <w:tblLayout w:type="fixed"/>
        <w:tblCellMar>
          <w:left w:w="62" w:type="dxa"/>
          <w:right w:w="62" w:type="dxa"/>
        </w:tblCellMar>
        <w:tblLook w:val="0000"/>
      </w:tblPr>
      <w:tblGrid>
        <w:gridCol w:w="2754"/>
        <w:gridCol w:w="5768"/>
      </w:tblGrid>
      <w:tr w:rsidTr="00B427AC">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r w:rsidRPr="00F93B33">
              <w:t>This unit applies to working on an individual basis, and also includes the ability to work within a hierarchy of management and with others in a culturally appropriate way.  Note: Delivery and assessment against this standard must comply with community pro</w:t>
            </w:r>
            <w:r w:rsidRPr="00F93B33">
              <w:t>tocols and guidelines and be supported by elders and custodians of country.</w:t>
            </w:r>
          </w:p>
        </w:tc>
      </w:tr>
    </w:tbl>
    <w:p w:rsidR="00B427AC" w:rsidP="00F93B33">
      <w:pPr>
        <w:pStyle w:val="BodyText"/>
      </w:pPr>
    </w:p>
    <w:p w:rsidR="00B427AC" w:rsidP="00F93B33">
      <w:pPr>
        <w:pStyle w:val="BodyText"/>
      </w:pPr>
    </w:p>
    <w:p w:rsidR="00000000" w:rsidRPr="00F93B33" w:rsidP="00F93B33">
      <w:pPr>
        <w:pStyle w:val="Heading1"/>
      </w:pPr>
      <w:bookmarkStart w:id="4" w:name="O_276080"/>
      <w:bookmarkEnd w:id="4"/>
      <w:r w:rsidRPr="00F93B33">
        <w:t>Licensing/Regulatory Information</w:t>
      </w:r>
    </w:p>
    <w:p w:rsidR="00000000" w:rsidRPr="00F93B33" w:rsidP="00F93B33">
      <w:pPr>
        <w:pStyle w:val="BodyText"/>
      </w:pPr>
      <w:r w:rsidRPr="00F93B33">
        <w:t>Not Applicable</w:t>
      </w:r>
    </w:p>
    <w:p w:rsidR="00000000" w:rsidRPr="00F93B33" w:rsidP="00F93B33">
      <w:pPr>
        <w:pStyle w:val="AllowPageBreak"/>
      </w:pPr>
    </w:p>
    <w:p w:rsidR="00000000" w:rsidRPr="00F93B33" w:rsidP="00F93B33">
      <w:pPr>
        <w:pStyle w:val="Heading1"/>
      </w:pPr>
      <w:bookmarkStart w:id="5" w:name="O_187885"/>
      <w:bookmarkEnd w:id="5"/>
      <w:r w:rsidRPr="00F93B33">
        <w:t>Pre-Requisites</w:t>
      </w:r>
    </w:p>
    <w:tbl>
      <w:tblPr>
        <w:tblW w:w="0" w:type="auto"/>
        <w:tblLayout w:type="fixed"/>
        <w:tblCellMar>
          <w:left w:w="62" w:type="dxa"/>
          <w:right w:w="62" w:type="dxa"/>
        </w:tblCellMar>
        <w:tblLook w:val="0000"/>
      </w:tblPr>
      <w:tblGrid>
        <w:gridCol w:w="2775"/>
        <w:gridCol w:w="1295"/>
        <w:gridCol w:w="4452"/>
      </w:tblGrid>
      <w:tr w:rsidTr="00B427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p>
        </w:tc>
      </w:tr>
      <w:tr w:rsidTr="00B427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p>
        </w:tc>
      </w:tr>
      <w:tr w:rsidTr="00B427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p>
        </w:tc>
      </w:tr>
    </w:tbl>
    <w:p w:rsidR="00B427AC" w:rsidP="00F93B33">
      <w:pPr>
        <w:pStyle w:val="BodyText"/>
      </w:pPr>
    </w:p>
    <w:p w:rsidR="00B427AC" w:rsidP="00F93B33">
      <w:pPr>
        <w:pStyle w:val="BodyText"/>
      </w:pPr>
    </w:p>
    <w:p w:rsidR="00000000" w:rsidRPr="00F93B33" w:rsidP="00F93B33">
      <w:pPr>
        <w:pStyle w:val="Heading1"/>
      </w:pPr>
      <w:bookmarkStart w:id="6" w:name="O_187884"/>
      <w:bookmarkEnd w:id="6"/>
      <w:r w:rsidRPr="00F93B33">
        <w:t>Employability Skills Information</w:t>
      </w:r>
    </w:p>
    <w:tbl>
      <w:tblPr>
        <w:tblW w:w="0" w:type="auto"/>
        <w:tblLayout w:type="fixed"/>
        <w:tblCellMar>
          <w:left w:w="62" w:type="dxa"/>
          <w:right w:w="62" w:type="dxa"/>
        </w:tblCellMar>
        <w:tblLook w:val="0000"/>
      </w:tblPr>
      <w:tblGrid>
        <w:gridCol w:w="2802"/>
        <w:gridCol w:w="5720"/>
      </w:tblGrid>
      <w:tr w:rsidTr="00B427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r w:rsidRPr="00F93B33">
              <w:t>This unit contains employability skills.</w:t>
            </w:r>
          </w:p>
        </w:tc>
      </w:tr>
    </w:tbl>
    <w:p w:rsidR="00B427AC" w:rsidP="00F93B33">
      <w:pPr>
        <w:pStyle w:val="BodyText"/>
      </w:pPr>
    </w:p>
    <w:p w:rsidR="00B427AC" w:rsidP="00F93B33">
      <w:pPr>
        <w:pStyle w:val="BodyText"/>
      </w:pPr>
    </w:p>
    <w:p w:rsidR="00000000" w:rsidRPr="00F93B33" w:rsidP="00F93B33">
      <w:pPr>
        <w:pStyle w:val="Heading1"/>
      </w:pPr>
      <w:bookmarkStart w:id="7" w:name="O_285866"/>
      <w:bookmarkEnd w:id="7"/>
      <w:r w:rsidRPr="00F93B33">
        <w:t>Elements and Performance Criteria Pre-Content</w:t>
      </w:r>
    </w:p>
    <w:p w:rsidR="00000000" w:rsidRPr="00F93B33" w:rsidP="00F93B33">
      <w:pPr>
        <w:pStyle w:val="BodyText"/>
      </w:pPr>
      <w:r w:rsidRPr="00F93B33">
        <w:t>Not Applicable</w:t>
      </w:r>
    </w:p>
    <w:p w:rsidR="00000000" w:rsidRPr="00F93B33" w:rsidP="00F93B33">
      <w:pPr>
        <w:pStyle w:val="AllowPageBreak"/>
      </w:pPr>
    </w:p>
    <w:p w:rsidR="00000000" w:rsidRPr="00F93B33" w:rsidP="00F93B33">
      <w:pPr>
        <w:pStyle w:val="Heading1"/>
      </w:pPr>
      <w:bookmarkStart w:id="8" w:name="O_232533"/>
      <w:bookmarkEnd w:id="8"/>
      <w:r w:rsidRPr="00F93B33">
        <w:t>Elements and Performance Criteria</w:t>
      </w:r>
    </w:p>
    <w:tbl>
      <w:tblPr>
        <w:tblW w:w="0" w:type="auto"/>
        <w:tblLayout w:type="fixed"/>
        <w:tblCellMar>
          <w:left w:w="62" w:type="dxa"/>
          <w:right w:w="62" w:type="dxa"/>
        </w:tblCellMar>
        <w:tblLook w:val="0000"/>
      </w:tblPr>
      <w:tblGrid>
        <w:gridCol w:w="2561"/>
        <w:gridCol w:w="5961"/>
      </w:tblGrid>
      <w:tr w:rsidTr="00B427AC">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r w:rsidRPr="00F93B33">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PERFORMANCE CRITERIA</w:t>
            </w:r>
          </w:p>
        </w:tc>
      </w:tr>
      <w:tr w:rsidTr="00B427A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p>
        </w:tc>
      </w:tr>
      <w:tr w:rsidTr="00B427A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List"/>
              <w:rPr>
                <w:lang w:val="en-NZ"/>
              </w:rPr>
            </w:pPr>
            <w:r w:rsidRPr="00F93B33">
              <w:t>1.</w:t>
            </w:r>
            <w:r w:rsidRPr="00F93B33">
              <w:tab/>
              <w:t>Collect information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List2"/>
            </w:pPr>
            <w:r w:rsidRPr="00F93B33">
              <w:t>1.1.</w:t>
            </w:r>
            <w:r w:rsidRPr="00F93B33">
              <w:tab/>
              <w:t>Boundaries and extent of country are determined according to community guidelines and protocols.</w:t>
            </w:r>
          </w:p>
          <w:p w:rsidR="00000000" w:rsidRPr="00F93B33" w:rsidP="00F93B33">
            <w:pPr>
              <w:pStyle w:val="List2"/>
            </w:pPr>
            <w:r w:rsidRPr="00F93B33">
              <w:t>1.2.</w:t>
            </w:r>
            <w:r w:rsidRPr="00F93B33">
              <w:tab/>
              <w:t>Plant and animal species are identified by local or common name.</w:t>
            </w:r>
          </w:p>
          <w:p w:rsidR="00000000" w:rsidRPr="00F93B33" w:rsidP="00F93B33">
            <w:pPr>
              <w:pStyle w:val="List2"/>
            </w:pPr>
            <w:r w:rsidRPr="00F93B33">
              <w:t>1.3.</w:t>
            </w:r>
            <w:r w:rsidRPr="00F93B33">
              <w:tab/>
            </w:r>
            <w:r w:rsidRPr="00F93B33">
              <w:t>Special features and sites of country are identified.</w:t>
            </w:r>
          </w:p>
          <w:p w:rsidR="00000000" w:rsidRPr="00F93B33" w:rsidP="00F93B33">
            <w:pPr>
              <w:pStyle w:val="List2"/>
            </w:pPr>
            <w:r w:rsidRPr="00F93B33">
              <w:t>1.4.</w:t>
            </w:r>
            <w:r w:rsidRPr="00F93B33">
              <w:tab/>
              <w:t>Knowledge on relationships of plants and animals is investigated from Indigenous land and sea management and cultural perspectives.</w:t>
            </w:r>
          </w:p>
          <w:p w:rsidR="00000000" w:rsidRPr="00F93B33" w:rsidP="00F93B33">
            <w:pPr>
              <w:pStyle w:val="List2"/>
            </w:pPr>
            <w:r w:rsidRPr="00F93B33">
              <w:t>1.5.</w:t>
            </w:r>
            <w:r w:rsidRPr="00F93B33">
              <w:tab/>
              <w:t xml:space="preserve">Information on relevant management practices for country is </w:t>
            </w:r>
            <w:r w:rsidRPr="00F93B33">
              <w:t>investigated.</w:t>
            </w:r>
          </w:p>
          <w:p w:rsidR="00000000" w:rsidRPr="00F93B33" w:rsidP="00F93B33">
            <w:pPr>
              <w:pStyle w:val="List2"/>
            </w:pPr>
            <w:r w:rsidRPr="00F93B33">
              <w:t>1.6.</w:t>
            </w:r>
            <w:r w:rsidRPr="00F93B33">
              <w:tab/>
              <w:t>History of dispossession is acquired from community sources and available literature.</w:t>
            </w:r>
          </w:p>
          <w:p w:rsidR="00000000" w:rsidP="00F93B33">
            <w:pPr>
              <w:pStyle w:val="List2"/>
              <w:rPr>
                <w:lang w:val="en-NZ"/>
              </w:rPr>
            </w:pPr>
            <w:r w:rsidRPr="00F93B33">
              <w:t>1.7.</w:t>
            </w:r>
            <w:r w:rsidRPr="00F93B33">
              <w:tab/>
              <w:t>Simple food chains relevant to country are defined.</w:t>
            </w:r>
          </w:p>
        </w:tc>
      </w:tr>
      <w:tr w:rsidTr="00B427A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List"/>
              <w:rPr>
                <w:lang w:val="en-NZ"/>
              </w:rPr>
            </w:pPr>
            <w:r w:rsidRPr="00F93B33">
              <w:t>2.</w:t>
            </w:r>
            <w:r w:rsidRPr="00F93B33">
              <w:tab/>
              <w:t>Review changes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List2"/>
            </w:pPr>
            <w:r w:rsidRPr="00F93B33">
              <w:t>2.1.</w:t>
            </w:r>
            <w:r w:rsidRPr="00F93B33">
              <w:tab/>
              <w:t>Environmental changes since dispossession and the impacts of these cha</w:t>
            </w:r>
            <w:r w:rsidRPr="00F93B33">
              <w:t>nges on plant and animal communities are identified.</w:t>
            </w:r>
          </w:p>
          <w:p w:rsidR="00000000" w:rsidRPr="00F93B33" w:rsidP="00F93B33">
            <w:pPr>
              <w:pStyle w:val="List2"/>
            </w:pPr>
            <w:r w:rsidRPr="00F93B33">
              <w:t>2.2.</w:t>
            </w:r>
            <w:r w:rsidRPr="00F93B33">
              <w:tab/>
              <w:t>Environmental trends and their potential impacts on country are documented.</w:t>
            </w:r>
          </w:p>
          <w:p w:rsidR="00000000" w:rsidP="00F93B33">
            <w:pPr>
              <w:pStyle w:val="List2"/>
              <w:rPr>
                <w:lang w:val="en-NZ"/>
              </w:rPr>
            </w:pPr>
            <w:r w:rsidRPr="00F93B33">
              <w:t>2.3.</w:t>
            </w:r>
            <w:r w:rsidRPr="00F93B33">
              <w:tab/>
              <w:t>Land and sea management practices that address environmental change are recorded.</w:t>
            </w:r>
          </w:p>
        </w:tc>
      </w:tr>
      <w:tr w:rsidTr="00B427A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List"/>
              <w:rPr>
                <w:lang w:val="en-NZ"/>
              </w:rPr>
            </w:pPr>
            <w:r w:rsidRPr="00F93B33">
              <w:t>3.</w:t>
            </w:r>
            <w:r w:rsidRPr="00F93B33">
              <w:tab/>
              <w:t>Document information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List2"/>
            </w:pPr>
            <w:r w:rsidRPr="00F93B33">
              <w:t>3.1.</w:t>
            </w:r>
            <w:r w:rsidRPr="00F93B33">
              <w:tab/>
              <w:t>Infor</w:t>
            </w:r>
            <w:r w:rsidRPr="00F93B33">
              <w:t>mation about country is recorded according to community guidelines and protocols.</w:t>
            </w:r>
          </w:p>
          <w:p w:rsidR="00000000" w:rsidRPr="00F93B33" w:rsidP="00F93B33">
            <w:pPr>
              <w:pStyle w:val="List2"/>
            </w:pPr>
            <w:r w:rsidRPr="00F93B33">
              <w:t>3.2.</w:t>
            </w:r>
            <w:r w:rsidRPr="00F93B33">
              <w:tab/>
              <w:t>Access to information is provided to those who are authorised according to community guidelines and protocols.</w:t>
            </w:r>
          </w:p>
          <w:p w:rsidR="00000000" w:rsidRPr="00F93B33" w:rsidP="00F93B33">
            <w:pPr>
              <w:pStyle w:val="List2"/>
            </w:pPr>
            <w:r w:rsidRPr="00F93B33">
              <w:t>3.3.</w:t>
            </w:r>
            <w:r w:rsidRPr="00F93B33">
              <w:tab/>
            </w:r>
            <w:r w:rsidRPr="00F93B33">
              <w:t>Ownership of information is appropriately recognised and recorded.</w:t>
            </w:r>
          </w:p>
          <w:p w:rsidR="00000000" w:rsidRPr="00F93B33" w:rsidP="00F93B33">
            <w:pPr>
              <w:pStyle w:val="List2"/>
            </w:pPr>
            <w:r w:rsidRPr="00F93B33">
              <w:t>3.4.</w:t>
            </w:r>
            <w:r w:rsidRPr="00F93B33">
              <w:tab/>
              <w:t>Conditions and parameters defining use of information is clearly documented.</w:t>
            </w:r>
          </w:p>
        </w:tc>
      </w:tr>
    </w:tbl>
    <w:p w:rsidR="00B427AC" w:rsidP="00F93B33">
      <w:pPr>
        <w:pStyle w:val="BodyText"/>
      </w:pPr>
    </w:p>
    <w:p w:rsidR="00B427AC" w:rsidP="00F93B33">
      <w:pPr>
        <w:pStyle w:val="BodyText"/>
      </w:pPr>
    </w:p>
    <w:p w:rsidR="00000000" w:rsidRPr="00F93B33" w:rsidP="00F93B33">
      <w:pPr>
        <w:pStyle w:val="Heading1"/>
      </w:pPr>
      <w:bookmarkStart w:id="9" w:name="O_256483"/>
      <w:bookmarkEnd w:id="9"/>
      <w:r w:rsidRPr="00F93B33">
        <w:t>Required Skills and Knowledge</w:t>
      </w:r>
    </w:p>
    <w:tbl>
      <w:tblPr>
        <w:tblW w:w="0" w:type="auto"/>
        <w:tblLayout w:type="fixed"/>
        <w:tblCellMar>
          <w:left w:w="62" w:type="dxa"/>
          <w:right w:w="62" w:type="dxa"/>
        </w:tblCellMar>
        <w:tblLook w:val="0000"/>
      </w:tblPr>
      <w:tblGrid>
        <w:gridCol w:w="8522"/>
      </w:tblGrid>
      <w:tr w:rsidTr="00B427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REQUIRED SKILLS AND KNOWLEDGE</w:t>
            </w:r>
          </w:p>
        </w:tc>
      </w:tr>
      <w:tr w:rsidTr="00B427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t>This section describes the skills and knowledge required for this unit.</w:t>
            </w:r>
          </w:p>
        </w:tc>
      </w:tr>
      <w:tr w:rsidTr="00B427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Required skills</w:t>
            </w:r>
          </w:p>
        </w:tc>
      </w:tr>
      <w:tr w:rsidTr="00B427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ListBullet"/>
            </w:pPr>
            <w:r w:rsidRPr="00F93B33">
              <w:t>collect information</w:t>
            </w:r>
          </w:p>
          <w:p w:rsidR="00000000" w:rsidRPr="00F93B33" w:rsidP="00F93B33">
            <w:pPr>
              <w:pStyle w:val="ListBullet"/>
            </w:pPr>
            <w:r w:rsidRPr="00F93B33">
              <w:t>document information</w:t>
            </w:r>
          </w:p>
          <w:p w:rsidR="00000000" w:rsidRPr="00F93B33" w:rsidP="00F93B33">
            <w:pPr>
              <w:pStyle w:val="ListBullet"/>
            </w:pPr>
            <w:r w:rsidRPr="00F93B33">
              <w:t>operate according to community guidelines and protocols</w:t>
            </w:r>
          </w:p>
          <w:p w:rsidR="00000000" w:rsidRPr="00F93B33" w:rsidP="00F93B33">
            <w:pPr>
              <w:pStyle w:val="ListBullet"/>
            </w:pPr>
            <w:r w:rsidRPr="00F93B33">
              <w:t>use literacy skills to follow sequenced written instructions and record information accurately and legibly</w:t>
            </w:r>
          </w:p>
          <w:p w:rsidR="00000000" w:rsidRPr="00F93B33" w:rsidP="00F93B33">
            <w:pPr>
              <w:pStyle w:val="ListBullet"/>
            </w:pPr>
            <w:r w:rsidRPr="00F93B33">
              <w:t>use oral communication skills/language competence to fulfil the job role as specified by the organisation including questioning, active listening, as</w:t>
            </w:r>
            <w:r w:rsidRPr="00F93B33">
              <w:t>king for clarification and seeking advice from supervisor</w:t>
            </w:r>
          </w:p>
          <w:p w:rsidR="00000000" w:rsidRPr="00F93B33" w:rsidP="00F93B33">
            <w:pPr>
              <w:pStyle w:val="ListBullet"/>
            </w:pPr>
            <w:r w:rsidRPr="00F93B33">
              <w:t>use numeracy skills to estimate, calculate and record routine workplace measures</w:t>
            </w:r>
          </w:p>
          <w:p w:rsidR="00000000" w:rsidP="00F93B33">
            <w:pPr>
              <w:pStyle w:val="ListBullet"/>
              <w:rPr>
                <w:lang w:val="en-NZ"/>
              </w:rPr>
            </w:pPr>
            <w:r w:rsidRPr="00F93B33">
              <w:t>use interpersonal skills to relate to people from a range of social, cultural and ethnic backgrounds and with a range</w:t>
            </w:r>
            <w:r w:rsidRPr="00F93B33">
              <w:t xml:space="preserve"> of physical and mental abilities.</w:t>
            </w:r>
          </w:p>
        </w:tc>
      </w:tr>
      <w:tr w:rsidTr="00B427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Required knowledge</w:t>
            </w:r>
          </w:p>
        </w:tc>
      </w:tr>
      <w:tr w:rsidTr="00B427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ListBullet"/>
            </w:pPr>
            <w:r w:rsidRPr="00F93B33">
              <w:t>designated areas and features of country</w:t>
            </w:r>
          </w:p>
          <w:p w:rsidR="00000000" w:rsidRPr="00F93B33" w:rsidP="00F93B33">
            <w:pPr>
              <w:pStyle w:val="ListBullet"/>
            </w:pPr>
            <w:r w:rsidRPr="00F93B33">
              <w:t>local and/or common names for plants and animals</w:t>
            </w:r>
          </w:p>
          <w:p w:rsidR="00000000" w:rsidRPr="00F93B33" w:rsidP="00F93B33">
            <w:pPr>
              <w:pStyle w:val="ListBullet"/>
            </w:pPr>
            <w:r w:rsidRPr="00F93B33">
              <w:t>basic ecological concepts</w:t>
            </w:r>
          </w:p>
          <w:p w:rsidR="00000000" w:rsidRPr="00F93B33" w:rsidP="00F93B33">
            <w:pPr>
              <w:pStyle w:val="ListBullet"/>
            </w:pPr>
            <w:r w:rsidRPr="00F93B33">
              <w:t>protocols and customs relating to disclosure of knowledge about country</w:t>
            </w:r>
          </w:p>
          <w:p w:rsidR="00000000" w:rsidRPr="00F93B33" w:rsidP="00F93B33">
            <w:pPr>
              <w:pStyle w:val="ListBullet"/>
            </w:pPr>
            <w:r w:rsidRPr="00F93B33">
              <w:t>dispossessi</w:t>
            </w:r>
            <w:r w:rsidRPr="00F93B33">
              <w:t>on and land rights legislation</w:t>
            </w:r>
          </w:p>
          <w:p w:rsidR="00000000" w:rsidRPr="00F93B33" w:rsidP="00F93B33">
            <w:pPr>
              <w:pStyle w:val="ListBullet"/>
            </w:pPr>
            <w:r w:rsidRPr="00F93B33">
              <w:t>OHS and environment legislative and enterprise requirements.</w:t>
            </w:r>
          </w:p>
        </w:tc>
      </w:tr>
    </w:tbl>
    <w:p w:rsidR="00B427AC" w:rsidP="00F93B33">
      <w:pPr>
        <w:pStyle w:val="BodyText"/>
      </w:pPr>
    </w:p>
    <w:p w:rsidR="00B427AC" w:rsidP="00F93B33">
      <w:pPr>
        <w:pStyle w:val="BodyText"/>
      </w:pPr>
    </w:p>
    <w:p w:rsidR="00000000" w:rsidRPr="00F93B33" w:rsidP="00F93B33">
      <w:pPr>
        <w:pStyle w:val="AllowPageBreak"/>
      </w:pPr>
    </w:p>
    <w:p w:rsidR="00000000" w:rsidRPr="00F93B33" w:rsidP="00F93B33">
      <w:pPr>
        <w:pStyle w:val="Heading1"/>
      </w:pPr>
      <w:bookmarkStart w:id="10" w:name="O_240517"/>
      <w:bookmarkEnd w:id="10"/>
      <w:r w:rsidRPr="00F93B33">
        <w:t>Evidence Guide</w:t>
      </w:r>
    </w:p>
    <w:tbl>
      <w:tblPr>
        <w:tblW w:w="9570" w:type="dxa"/>
        <w:tblLayout w:type="fixed"/>
        <w:tblCellMar>
          <w:left w:w="62" w:type="dxa"/>
          <w:right w:w="62" w:type="dxa"/>
        </w:tblCellMar>
        <w:tblLook w:val="0000"/>
      </w:tblPr>
      <w:tblGrid>
        <w:gridCol w:w="3908"/>
        <w:gridCol w:w="5662"/>
      </w:tblGrid>
      <w:tr w:rsidTr="00B427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EVIDENCE GUIDE</w:t>
            </w:r>
          </w:p>
        </w:tc>
      </w:tr>
      <w:tr w:rsidTr="00B427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t>The evidence guide provides advice on assessment and must be read in conjunction with the performance criteria, required skills and knowledge, range statement and the Assessment Guidelines for the Training Package.</w:t>
            </w:r>
          </w:p>
        </w:tc>
      </w:tr>
      <w:tr w:rsidTr="00B427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p>
        </w:tc>
      </w:tr>
      <w:tr w:rsidTr="00B427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r w:rsidRPr="00F93B33">
              <w:t>The evidence required to demonstrate competency in this unit must be relevant to workplace operations and satisfy holistically all of the requirements of the perfo</w:t>
            </w:r>
            <w:r w:rsidRPr="00F93B33">
              <w:t xml:space="preserve">rmance criteria and required skills and knowledge and include achievement of the following: </w:t>
            </w:r>
          </w:p>
          <w:p w:rsidR="00000000" w:rsidRPr="00F93B33" w:rsidP="00F93B33">
            <w:pPr>
              <w:pStyle w:val="ListBullet"/>
            </w:pPr>
            <w:r w:rsidRPr="00F93B33">
              <w:t>record details of plant and animal species</w:t>
            </w:r>
          </w:p>
          <w:p w:rsidR="00000000" w:rsidRPr="00F93B33" w:rsidP="00F93B33">
            <w:pPr>
              <w:pStyle w:val="ListBullet"/>
            </w:pPr>
            <w:r w:rsidRPr="00F93B33">
              <w:t>collate information on Indigenous culture and history for country</w:t>
            </w:r>
          </w:p>
          <w:p w:rsidR="00000000" w:rsidRPr="00F93B33" w:rsidP="00F93B33">
            <w:pPr>
              <w:pStyle w:val="ListBullet"/>
            </w:pPr>
            <w:r w:rsidRPr="00F93B33">
              <w:t>document environmental changes and trends</w:t>
            </w:r>
          </w:p>
          <w:p w:rsidR="00000000" w:rsidP="00F93B33">
            <w:pPr>
              <w:pStyle w:val="ListBullet"/>
              <w:rPr>
                <w:lang w:val="en-NZ"/>
              </w:rPr>
            </w:pPr>
            <w:r w:rsidRPr="00F93B33">
              <w:t>collect and</w:t>
            </w:r>
            <w:r w:rsidRPr="00F93B33">
              <w:t xml:space="preserve"> use information according to community guidelines and protocols.</w:t>
            </w:r>
          </w:p>
        </w:tc>
      </w:tr>
      <w:tr w:rsidTr="00B427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r w:rsidRPr="00F93B33">
              <w:t>Competency requires the application of work practices under work conditions.  Selection and use of resources for some worksites may differ d</w:t>
            </w:r>
            <w:r w:rsidRPr="00F93B33">
              <w:t>ue to the regional or enterprise circumstances.</w:t>
            </w:r>
          </w:p>
        </w:tc>
      </w:tr>
    </w:tbl>
    <w:p w:rsidR="00B427AC" w:rsidP="00F93B33">
      <w:pPr>
        <w:pStyle w:val="BodyText"/>
      </w:pPr>
    </w:p>
    <w:p w:rsidR="00B427AC" w:rsidP="00F93B33">
      <w:pPr>
        <w:pStyle w:val="BodyText"/>
      </w:pPr>
    </w:p>
    <w:p w:rsidR="00000000" w:rsidRPr="00F93B33" w:rsidP="00F93B33">
      <w:pPr>
        <w:pStyle w:val="Heading1"/>
      </w:pPr>
      <w:bookmarkStart w:id="11" w:name="O_248500"/>
      <w:bookmarkEnd w:id="11"/>
      <w:r w:rsidRPr="00F93B33">
        <w:t>Range Statement</w:t>
      </w:r>
    </w:p>
    <w:tbl>
      <w:tblPr>
        <w:tblW w:w="0" w:type="auto"/>
        <w:tblLayout w:type="fixed"/>
        <w:tblCellMar>
          <w:left w:w="62" w:type="dxa"/>
          <w:right w:w="62" w:type="dxa"/>
        </w:tblCellMar>
        <w:tblLook w:val="0000"/>
      </w:tblPr>
      <w:tblGrid>
        <w:gridCol w:w="3496"/>
        <w:gridCol w:w="5026"/>
      </w:tblGrid>
      <w:tr w:rsidTr="00B427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RANGE STATEMENT</w:t>
            </w:r>
          </w:p>
        </w:tc>
      </w:tr>
      <w:tr w:rsidTr="00B427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t>The range statement relates to the unit of competency as a whole.</w:t>
            </w:r>
          </w:p>
        </w:tc>
      </w:tr>
      <w:tr w:rsidTr="00B427AC">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t>Information about country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ListBullet"/>
              <w:rPr>
                <w:lang w:val="en-NZ"/>
              </w:rPr>
            </w:pPr>
            <w:r w:rsidRPr="00F93B33">
              <w:t>information from both an indigenous and non indigenous perspective.</w:t>
            </w:r>
          </w:p>
        </w:tc>
      </w:tr>
      <w:tr w:rsidTr="00B427AC">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t>Country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ListBullet"/>
            </w:pPr>
            <w:r w:rsidRPr="00F93B33">
              <w:t>an area of land and/or water with cultural significance to a group.</w:t>
            </w:r>
          </w:p>
        </w:tc>
      </w:tr>
    </w:tbl>
    <w:p w:rsidR="00B427AC" w:rsidP="00F93B33">
      <w:pPr>
        <w:pStyle w:val="BodyText"/>
      </w:pPr>
    </w:p>
    <w:p w:rsidR="00B427AC" w:rsidP="00F93B33">
      <w:pPr>
        <w:pStyle w:val="BodyText"/>
      </w:pPr>
    </w:p>
    <w:p w:rsidR="00000000" w:rsidRPr="00F93B33" w:rsidP="00F93B33">
      <w:pPr>
        <w:pStyle w:val="Heading1"/>
      </w:pPr>
      <w:bookmarkStart w:id="12" w:name="O_187889"/>
      <w:bookmarkEnd w:id="12"/>
      <w:r w:rsidRPr="00F93B33">
        <w:t>Unit Sector(s)</w:t>
      </w:r>
    </w:p>
    <w:tbl>
      <w:tblPr>
        <w:tblW w:w="0" w:type="auto"/>
        <w:tblLayout w:type="fixed"/>
        <w:tblCellMar>
          <w:left w:w="62" w:type="dxa"/>
          <w:right w:w="62" w:type="dxa"/>
        </w:tblCellMar>
        <w:tblLook w:val="0000"/>
      </w:tblPr>
      <w:tblGrid>
        <w:gridCol w:w="2608"/>
        <w:gridCol w:w="5914"/>
      </w:tblGrid>
      <w:tr w:rsidTr="00B427AC">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r w:rsidRPr="00F93B33">
              <w:t>Indigenous land management</w:t>
            </w:r>
          </w:p>
        </w:tc>
      </w:tr>
    </w:tbl>
    <w:p w:rsidR="00B427AC" w:rsidP="00F93B33">
      <w:pPr>
        <w:pStyle w:val="BodyText"/>
      </w:pPr>
    </w:p>
    <w:p w:rsidR="00B427AC" w:rsidP="00F93B33">
      <w:pPr>
        <w:pStyle w:val="BodyText"/>
      </w:pPr>
    </w:p>
    <w:p w:rsidR="00000000" w:rsidRPr="00F93B33" w:rsidP="00F93B33">
      <w:pPr>
        <w:pStyle w:val="Heading1"/>
      </w:pPr>
      <w:bookmarkStart w:id="13" w:name="O_187886"/>
      <w:bookmarkEnd w:id="13"/>
      <w:r w:rsidRPr="00F93B33">
        <w:t>Co-requisite units</w:t>
      </w:r>
    </w:p>
    <w:tbl>
      <w:tblPr>
        <w:tblW w:w="0" w:type="auto"/>
        <w:tblLayout w:type="fixed"/>
        <w:tblCellMar>
          <w:left w:w="62" w:type="dxa"/>
          <w:right w:w="62" w:type="dxa"/>
        </w:tblCellMar>
        <w:tblLook w:val="0000"/>
      </w:tblPr>
      <w:tblGrid>
        <w:gridCol w:w="2641"/>
        <w:gridCol w:w="1322"/>
        <w:gridCol w:w="4559"/>
      </w:tblGrid>
      <w:tr w:rsidTr="00B427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p>
        </w:tc>
      </w:tr>
      <w:tr w:rsidTr="00B427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p>
        </w:tc>
      </w:tr>
      <w:tr w:rsidTr="00B427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p>
        </w:tc>
      </w:tr>
    </w:tbl>
    <w:p w:rsidR="00B427AC" w:rsidP="00F93B33">
      <w:pPr>
        <w:pStyle w:val="BodyText"/>
      </w:pPr>
    </w:p>
    <w:p w:rsidR="00B427AC" w:rsidP="00F93B33">
      <w:pPr>
        <w:pStyle w:val="BodyText"/>
      </w:pPr>
    </w:p>
    <w:p w:rsidR="00000000" w:rsidRPr="00F93B33" w:rsidP="00F93B33">
      <w:pPr>
        <w:pStyle w:val="Heading1"/>
      </w:pPr>
      <w:bookmarkStart w:id="14" w:name="O_187888"/>
      <w:bookmarkEnd w:id="14"/>
      <w:r w:rsidRPr="00F93B33">
        <w:t>Competency field</w:t>
      </w:r>
    </w:p>
    <w:tbl>
      <w:tblPr>
        <w:tblW w:w="0" w:type="auto"/>
        <w:tblLayout w:type="fixed"/>
        <w:tblCellMar>
          <w:left w:w="62" w:type="dxa"/>
          <w:right w:w="62" w:type="dxa"/>
        </w:tblCellMar>
        <w:tblLook w:val="0000"/>
      </w:tblPr>
      <w:tblGrid>
        <w:gridCol w:w="2784"/>
        <w:gridCol w:w="5738"/>
      </w:tblGrid>
      <w:tr w:rsidTr="00B427A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B33">
            <w:pPr>
              <w:pStyle w:val="BodyText"/>
              <w:rPr>
                <w:lang w:val="en-NZ"/>
              </w:rPr>
            </w:pPr>
            <w:r w:rsidRPr="00F93B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B33" w:rsidP="00F93B33">
            <w:pPr>
              <w:pStyle w:val="BodyText"/>
            </w:pPr>
          </w:p>
        </w:tc>
      </w:tr>
    </w:tbl>
    <w:p w:rsidR="00B427AC" w:rsidP="00F93B33">
      <w:pPr>
        <w:pStyle w:val="BodyText"/>
      </w:pPr>
    </w:p>
    <w:p w:rsidR="00B427AC" w:rsidP="00F93B33">
      <w:pPr>
        <w:pStyle w:val="BodyText"/>
      </w:pPr>
    </w:p>
    <w:p w:rsidR="00000000" w:rsidRPr="00F93B33" w:rsidP="00F93B33"/>
    <w:sectPr w:rsidSect="00F93B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7AC" w:rsidP="00B42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AC" w:rsidP="00F93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27AC" w:rsidP="00F93B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27AC" w:rsidP="00F93B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7AC" w:rsidP="00B427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AC" w:rsidP="00F93B33">
    <w:pPr>
      <w:pStyle w:val="Header"/>
      <w:framePr w:wrap="around"/>
    </w:pPr>
    <w:r>
      <w:fldChar w:fldCharType="begin"/>
    </w:r>
    <w:r>
      <w:instrText xml:space="preserve"> TITLE   \* MERGEFORMAT </w:instrText>
    </w:r>
    <w:r>
      <w:fldChar w:fldCharType="separate"/>
    </w:r>
    <w:r>
      <w:t>AHCILM203A Record information about country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27AC" w:rsidP="00F93B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7AE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A62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B33"/>
    <w:pPr>
      <w:spacing w:before="360" w:after="60"/>
      <w:outlineLvl w:val="0"/>
    </w:pPr>
    <w:rPr>
      <w:sz w:val="32"/>
    </w:rPr>
  </w:style>
  <w:style w:type="paragraph" w:styleId="Heading2">
    <w:name w:val="heading 2"/>
    <w:basedOn w:val="HeadingBase"/>
    <w:next w:val="BodyText"/>
    <w:link w:val="Heading2Char"/>
    <w:qFormat/>
    <w:rsid w:val="00F93B33"/>
    <w:pPr>
      <w:keepLines/>
      <w:spacing w:before="240" w:after="120"/>
      <w:outlineLvl w:val="1"/>
    </w:pPr>
    <w:rPr>
      <w:sz w:val="28"/>
      <w:szCs w:val="40"/>
    </w:rPr>
  </w:style>
  <w:style w:type="paragraph" w:styleId="Heading3">
    <w:name w:val="heading 3"/>
    <w:basedOn w:val="HeadingBase"/>
    <w:next w:val="BodyText"/>
    <w:link w:val="Heading3Char"/>
    <w:qFormat/>
    <w:rsid w:val="00F93B33"/>
    <w:pPr>
      <w:spacing w:before="180" w:after="120"/>
      <w:outlineLvl w:val="2"/>
    </w:pPr>
    <w:rPr>
      <w:spacing w:val="-10"/>
      <w:kern w:val="32"/>
    </w:rPr>
  </w:style>
  <w:style w:type="paragraph" w:styleId="Heading4">
    <w:name w:val="heading 4"/>
    <w:basedOn w:val="HeadingBase"/>
    <w:next w:val="BodyText"/>
    <w:link w:val="Heading4Char"/>
    <w:qFormat/>
    <w:rsid w:val="00F93B33"/>
    <w:pPr>
      <w:spacing w:before="160" w:after="120"/>
      <w:outlineLvl w:val="3"/>
    </w:pPr>
    <w:rPr>
      <w:sz w:val="22"/>
    </w:rPr>
  </w:style>
  <w:style w:type="paragraph" w:styleId="Heading5">
    <w:name w:val="heading 5"/>
    <w:basedOn w:val="HeadingBase"/>
    <w:next w:val="Normal"/>
    <w:link w:val="Heading5Char"/>
    <w:qFormat/>
    <w:rsid w:val="00F93B33"/>
    <w:pPr>
      <w:spacing w:before="80"/>
      <w:outlineLvl w:val="4"/>
    </w:pPr>
    <w:rPr>
      <w:color w:val="918585"/>
      <w:sz w:val="20"/>
    </w:rPr>
  </w:style>
  <w:style w:type="paragraph" w:styleId="Heading6">
    <w:name w:val="heading 6"/>
    <w:basedOn w:val="HeadingBase"/>
    <w:next w:val="Normal"/>
    <w:link w:val="Heading6Char"/>
    <w:qFormat/>
    <w:rsid w:val="00F93B33"/>
    <w:pPr>
      <w:spacing w:before="60"/>
      <w:outlineLvl w:val="5"/>
    </w:pPr>
    <w:rPr>
      <w:color w:val="918585"/>
      <w:sz w:val="20"/>
    </w:rPr>
  </w:style>
  <w:style w:type="paragraph" w:styleId="Heading7">
    <w:name w:val="heading 7"/>
    <w:basedOn w:val="Normal"/>
    <w:next w:val="Normal"/>
    <w:link w:val="Heading7Char"/>
    <w:qFormat/>
    <w:rsid w:val="00F93B33"/>
    <w:pPr>
      <w:ind w:left="720"/>
      <w:outlineLvl w:val="6"/>
    </w:pPr>
    <w:rPr>
      <w:i/>
    </w:rPr>
  </w:style>
  <w:style w:type="paragraph" w:styleId="Heading8">
    <w:name w:val="heading 8"/>
    <w:basedOn w:val="Normal"/>
    <w:next w:val="Normal"/>
    <w:link w:val="Heading8Char"/>
    <w:qFormat/>
    <w:rsid w:val="00F93B33"/>
    <w:pPr>
      <w:ind w:left="720"/>
      <w:outlineLvl w:val="7"/>
    </w:pPr>
    <w:rPr>
      <w:i/>
    </w:rPr>
  </w:style>
  <w:style w:type="paragraph" w:styleId="Heading9">
    <w:name w:val="heading 9"/>
    <w:basedOn w:val="Normal"/>
    <w:next w:val="Normal"/>
    <w:link w:val="Heading9Char"/>
    <w:qFormat/>
    <w:rsid w:val="00F93B33"/>
    <w:pPr>
      <w:ind w:left="720"/>
      <w:outlineLvl w:val="8"/>
    </w:pPr>
    <w:rPr>
      <w:i/>
    </w:rPr>
  </w:style>
  <w:style w:type="character" w:default="1" w:styleId="DefaultParagraphFont">
    <w:name w:val="Default Paragraph Font"/>
    <w:uiPriority w:val="1"/>
    <w:unhideWhenUsed/>
    <w:rsid w:val="00F93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B33"/>
  </w:style>
  <w:style w:type="character" w:customStyle="1" w:styleId="Heading1Char">
    <w:name w:val="Heading 1 Char"/>
    <w:link w:val="Heading1"/>
    <w:rsid w:val="00F93B33"/>
    <w:rPr>
      <w:rFonts w:ascii="Times New Roman" w:eastAsia="Times New Roman" w:hAnsi="Times New Roman" w:cs="Times New Roman"/>
      <w:b/>
      <w:sz w:val="32"/>
      <w:szCs w:val="20"/>
      <w:lang w:eastAsia="en-US"/>
    </w:rPr>
  </w:style>
  <w:style w:type="paragraph" w:styleId="BodyText">
    <w:name w:val="Body Text"/>
    <w:basedOn w:val="Normal"/>
    <w:link w:val="BodyTextChar"/>
    <w:rsid w:val="00F93B33"/>
    <w:pPr>
      <w:spacing w:before="120" w:after="120"/>
      <w:contextualSpacing/>
    </w:pPr>
    <w:rPr>
      <w:rFonts w:ascii="Times New Roman" w:hAnsi="Times New Roman"/>
      <w:sz w:val="24"/>
      <w:szCs w:val="22"/>
    </w:rPr>
  </w:style>
  <w:style w:type="character" w:customStyle="1" w:styleId="BodyTextChar">
    <w:name w:val="Body Text Char"/>
    <w:link w:val="BodyText"/>
    <w:rsid w:val="00F93B33"/>
    <w:rPr>
      <w:rFonts w:ascii="Times New Roman" w:eastAsia="Times New Roman" w:hAnsi="Times New Roman" w:cs="Times New Roman"/>
      <w:sz w:val="24"/>
      <w:lang w:val="en-US" w:eastAsia="en-US"/>
    </w:rPr>
  </w:style>
  <w:style w:type="paragraph" w:styleId="Footer">
    <w:name w:val="footer"/>
    <w:basedOn w:val="Normal"/>
    <w:link w:val="FooterChar"/>
    <w:rsid w:val="00F93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3B33"/>
    <w:rPr>
      <w:rFonts w:ascii="Times New Roman" w:eastAsia="Times New Roman" w:hAnsi="Times New Roman" w:cs="Times New Roman"/>
      <w:sz w:val="16"/>
      <w:lang w:val="en-US" w:eastAsia="en-US"/>
    </w:rPr>
  </w:style>
  <w:style w:type="paragraph" w:styleId="List">
    <w:name w:val="List"/>
    <w:basedOn w:val="BodyText"/>
    <w:next w:val="BodyText"/>
    <w:rsid w:val="00F93B33"/>
    <w:pPr>
      <w:tabs>
        <w:tab w:val="left" w:pos="340"/>
      </w:tabs>
      <w:spacing w:before="60" w:after="60"/>
      <w:ind w:left="340" w:hanging="340"/>
    </w:pPr>
  </w:style>
  <w:style w:type="paragraph" w:styleId="ListBullet">
    <w:name w:val="List Bullet"/>
    <w:basedOn w:val="List"/>
    <w:rsid w:val="00F93B33"/>
    <w:pPr>
      <w:numPr>
        <w:numId w:val="12"/>
      </w:numPr>
      <w:tabs>
        <w:tab w:val="clear" w:pos="340"/>
      </w:tabs>
      <w:spacing w:before="40" w:after="40"/>
    </w:pPr>
  </w:style>
  <w:style w:type="character" w:customStyle="1" w:styleId="SpecialBold">
    <w:name w:val="Special Bold"/>
    <w:rsid w:val="00F93B33"/>
    <w:rPr>
      <w:b/>
      <w:spacing w:val="0"/>
    </w:rPr>
  </w:style>
  <w:style w:type="paragraph" w:styleId="Header">
    <w:name w:val="header"/>
    <w:basedOn w:val="Normal"/>
    <w:link w:val="HeaderChar"/>
    <w:rsid w:val="00F93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3B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3B33"/>
    <w:pPr>
      <w:spacing w:before="240" w:after="120"/>
      <w:outlineLvl w:val="0"/>
    </w:pPr>
    <w:rPr>
      <w:rFonts w:ascii="Times New Roman" w:hAnsi="Times New Roman"/>
      <w:b/>
      <w:sz w:val="28"/>
    </w:rPr>
  </w:style>
  <w:style w:type="paragraph" w:customStyle="1" w:styleId="AllowPageBreak">
    <w:name w:val="AllowPageBreak"/>
    <w:rsid w:val="00F93B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3B33"/>
    <w:pPr>
      <w:tabs>
        <w:tab w:val="left" w:pos="680"/>
      </w:tabs>
      <w:spacing w:before="60" w:after="60"/>
      <w:ind w:left="680" w:hanging="340"/>
    </w:pPr>
  </w:style>
  <w:style w:type="character" w:customStyle="1" w:styleId="Heading2Char">
    <w:name w:val="Heading 2 Char"/>
    <w:link w:val="Heading2"/>
    <w:rsid w:val="00F93B33"/>
    <w:rPr>
      <w:rFonts w:ascii="Times New Roman" w:eastAsia="Times New Roman" w:hAnsi="Times New Roman" w:cs="Times New Roman"/>
      <w:b/>
      <w:sz w:val="28"/>
      <w:szCs w:val="40"/>
      <w:lang w:eastAsia="en-US"/>
    </w:rPr>
  </w:style>
  <w:style w:type="character" w:customStyle="1" w:styleId="Heading3Char">
    <w:name w:val="Heading 3 Char"/>
    <w:link w:val="Heading3"/>
    <w:rsid w:val="00F93B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3B33"/>
    <w:rPr>
      <w:rFonts w:ascii="Times New Roman" w:eastAsia="Times New Roman" w:hAnsi="Times New Roman" w:cs="Times New Roman"/>
      <w:b/>
      <w:szCs w:val="20"/>
      <w:lang w:eastAsia="en-US"/>
    </w:rPr>
  </w:style>
  <w:style w:type="character" w:customStyle="1" w:styleId="Heading5Char">
    <w:name w:val="Heading 5 Char"/>
    <w:link w:val="Heading5"/>
    <w:rsid w:val="00F93B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3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B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B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B33"/>
    <w:rPr>
      <w:rFonts w:ascii="Courier New" w:eastAsia="Times New Roman" w:hAnsi="Courier New" w:cs="Times New Roman"/>
      <w:i/>
      <w:szCs w:val="20"/>
      <w:lang w:val="en-US" w:eastAsia="en-US"/>
    </w:rPr>
  </w:style>
  <w:style w:type="paragraph" w:customStyle="1" w:styleId="HeadingBase">
    <w:name w:val="Heading Base"/>
    <w:rsid w:val="00F93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B33"/>
    <w:pPr>
      <w:tabs>
        <w:tab w:val="right" w:leader="dot" w:pos="9072"/>
      </w:tabs>
      <w:ind w:left="567"/>
    </w:pPr>
    <w:rPr>
      <w:szCs w:val="22"/>
    </w:rPr>
  </w:style>
  <w:style w:type="paragraph" w:customStyle="1" w:styleId="TOCBase">
    <w:name w:val="TOC Base"/>
    <w:rsid w:val="00F93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B33"/>
    <w:pPr>
      <w:tabs>
        <w:tab w:val="right" w:leader="dot" w:pos="9072"/>
      </w:tabs>
      <w:spacing w:before="40" w:after="40"/>
      <w:ind w:left="284"/>
    </w:pPr>
    <w:rPr>
      <w:rFonts w:ascii="Times New Roman" w:hAnsi="Times New Roman"/>
    </w:rPr>
  </w:style>
  <w:style w:type="paragraph" w:styleId="TOC1">
    <w:name w:val="toc 1"/>
    <w:basedOn w:val="TOCBase"/>
    <w:next w:val="Normal"/>
    <w:rsid w:val="00F93B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B33"/>
    <w:pPr>
      <w:spacing w:before="5040"/>
      <w:jc w:val="center"/>
    </w:pPr>
    <w:rPr>
      <w:sz w:val="48"/>
      <w:szCs w:val="72"/>
      <w:lang w:val="en-US"/>
    </w:rPr>
  </w:style>
  <w:style w:type="character" w:customStyle="1" w:styleId="TitleChar">
    <w:name w:val="Title Char"/>
    <w:link w:val="Title"/>
    <w:rsid w:val="00F93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B33"/>
    <w:pPr>
      <w:tabs>
        <w:tab w:val="left" w:pos="3600"/>
        <w:tab w:val="left" w:pos="3958"/>
      </w:tabs>
    </w:pPr>
  </w:style>
  <w:style w:type="paragraph" w:customStyle="1" w:styleId="Note">
    <w:name w:val="Note"/>
    <w:basedOn w:val="BodyText"/>
    <w:rsid w:val="00F93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B33"/>
    <w:pPr>
      <w:framePr w:wrap="auto" w:hAnchor="text" w:y="6049"/>
    </w:pPr>
    <w:rPr>
      <w:color w:val="000000"/>
      <w:sz w:val="40"/>
    </w:rPr>
  </w:style>
  <w:style w:type="paragraph" w:customStyle="1" w:styleId="TOCTitle">
    <w:name w:val="TOCTitle"/>
    <w:basedOn w:val="Heading1"/>
    <w:rsid w:val="00F93B33"/>
    <w:pPr>
      <w:spacing w:after="240"/>
      <w:jc w:val="center"/>
      <w:outlineLvl w:val="9"/>
    </w:pPr>
    <w:rPr>
      <w:caps/>
    </w:rPr>
  </w:style>
  <w:style w:type="paragraph" w:customStyle="1" w:styleId="Version">
    <w:name w:val="Version"/>
    <w:rsid w:val="00F93B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B33"/>
    <w:pPr>
      <w:numPr>
        <w:numId w:val="13"/>
      </w:numPr>
      <w:tabs>
        <w:tab w:val="clear" w:pos="680"/>
      </w:tabs>
    </w:pPr>
  </w:style>
  <w:style w:type="paragraph" w:styleId="Index1">
    <w:name w:val="index 1"/>
    <w:basedOn w:val="Normal"/>
    <w:next w:val="Normal"/>
    <w:semiHidden/>
    <w:rsid w:val="00F93B33"/>
    <w:pPr>
      <w:keepNext w:val="0"/>
      <w:tabs>
        <w:tab w:val="right" w:pos="4176"/>
      </w:tabs>
      <w:ind w:left="198" w:hanging="198"/>
    </w:pPr>
    <w:rPr>
      <w:rFonts w:ascii="Garamond" w:hAnsi="Garamond"/>
    </w:rPr>
  </w:style>
  <w:style w:type="paragraph" w:styleId="IndexHeading">
    <w:name w:val="index heading"/>
    <w:basedOn w:val="Normal"/>
    <w:next w:val="Index1"/>
    <w:semiHidden/>
    <w:rsid w:val="00F93B33"/>
    <w:pPr>
      <w:spacing w:before="120" w:after="120"/>
    </w:pPr>
    <w:rPr>
      <w:rFonts w:ascii="Arial" w:hAnsi="Arial"/>
      <w:b/>
      <w:color w:val="918585"/>
      <w:sz w:val="24"/>
    </w:rPr>
  </w:style>
  <w:style w:type="paragraph" w:customStyle="1" w:styleId="Chapter">
    <w:name w:val="Chapter"/>
    <w:basedOn w:val="Normal"/>
    <w:rsid w:val="00F93B33"/>
    <w:pPr>
      <w:spacing w:before="240"/>
    </w:pPr>
    <w:rPr>
      <w:rFonts w:ascii="Times New Roman" w:hAnsi="Times New Roman"/>
      <w:smallCaps/>
      <w:spacing w:val="80"/>
      <w:sz w:val="28"/>
    </w:rPr>
  </w:style>
  <w:style w:type="paragraph" w:customStyle="1" w:styleId="InChapter">
    <w:name w:val="InChapter"/>
    <w:basedOn w:val="Heading3"/>
    <w:rsid w:val="00F93B33"/>
    <w:pPr>
      <w:spacing w:after="240"/>
      <w:outlineLvl w:val="9"/>
    </w:pPr>
    <w:rPr>
      <w:noProof/>
    </w:rPr>
  </w:style>
  <w:style w:type="paragraph" w:styleId="Index2">
    <w:name w:val="index 2"/>
    <w:basedOn w:val="Normal"/>
    <w:next w:val="Normal"/>
    <w:semiHidden/>
    <w:rsid w:val="00F93B33"/>
    <w:pPr>
      <w:tabs>
        <w:tab w:val="right" w:pos="4176"/>
      </w:tabs>
      <w:ind w:left="568" w:hanging="284"/>
    </w:pPr>
    <w:rPr>
      <w:rFonts w:ascii="Garamond" w:hAnsi="Garamond"/>
    </w:rPr>
  </w:style>
  <w:style w:type="paragraph" w:customStyle="1" w:styleId="Byline">
    <w:name w:val="Byline"/>
    <w:rsid w:val="00F93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B33"/>
    <w:pPr>
      <w:tabs>
        <w:tab w:val="clear" w:pos="3600"/>
        <w:tab w:val="clear" w:pos="3958"/>
      </w:tabs>
      <w:jc w:val="right"/>
    </w:pPr>
  </w:style>
  <w:style w:type="character" w:styleId="Emphasis">
    <w:name w:val="Emphasis"/>
    <w:qFormat/>
    <w:rsid w:val="00F93B33"/>
    <w:rPr>
      <w:i/>
    </w:rPr>
  </w:style>
  <w:style w:type="paragraph" w:styleId="Caption">
    <w:name w:val="caption"/>
    <w:basedOn w:val="BodyText"/>
    <w:next w:val="Normal"/>
    <w:qFormat/>
    <w:rsid w:val="00F93B33"/>
    <w:pPr>
      <w:framePr w:w="2268" w:hSpace="181" w:vSpace="181" w:wrap="around" w:vAnchor="text" w:hAnchor="page" w:x="1135" w:y="285" w:anchorLock="1"/>
    </w:pPr>
    <w:rPr>
      <w:i/>
    </w:rPr>
  </w:style>
  <w:style w:type="paragraph" w:customStyle="1" w:styleId="MiniTOCTitle">
    <w:name w:val="MiniTOCTitle"/>
    <w:basedOn w:val="Heading4"/>
    <w:rsid w:val="00F93B33"/>
    <w:pPr>
      <w:spacing w:before="240"/>
      <w:outlineLvl w:val="9"/>
    </w:pPr>
    <w:rPr>
      <w:noProof/>
      <w:sz w:val="24"/>
    </w:rPr>
  </w:style>
  <w:style w:type="paragraph" w:customStyle="1" w:styleId="MiniTOCItem">
    <w:name w:val="MiniTOCItem"/>
    <w:basedOn w:val="ListBullet"/>
    <w:rsid w:val="00F93B33"/>
    <w:pPr>
      <w:numPr>
        <w:numId w:val="0"/>
      </w:numPr>
      <w:tabs>
        <w:tab w:val="right" w:leader="dot" w:pos="6521"/>
      </w:tabs>
      <w:spacing w:before="0" w:after="0"/>
    </w:pPr>
  </w:style>
  <w:style w:type="paragraph" w:customStyle="1" w:styleId="TOFTitle">
    <w:name w:val="TOFTitle"/>
    <w:basedOn w:val="TOCTitle"/>
    <w:rsid w:val="00F93B33"/>
  </w:style>
  <w:style w:type="paragraph" w:styleId="TableofFigures">
    <w:name w:val="table of figures"/>
    <w:basedOn w:val="Normal"/>
    <w:next w:val="Normal"/>
    <w:semiHidden/>
    <w:rsid w:val="00F93B33"/>
    <w:pPr>
      <w:tabs>
        <w:tab w:val="right" w:leader="dot" w:pos="9072"/>
      </w:tabs>
      <w:ind w:left="970" w:hanging="403"/>
    </w:pPr>
    <w:rPr>
      <w:rFonts w:ascii="Times New Roman" w:hAnsi="Times New Roman"/>
      <w:b/>
    </w:rPr>
  </w:style>
  <w:style w:type="paragraph" w:styleId="ListNumber">
    <w:name w:val="List Number"/>
    <w:basedOn w:val="List"/>
    <w:rsid w:val="00F93B33"/>
    <w:pPr>
      <w:numPr>
        <w:numId w:val="10"/>
      </w:numPr>
    </w:pPr>
  </w:style>
  <w:style w:type="character" w:customStyle="1" w:styleId="WingdingSymbols">
    <w:name w:val="Wingding Symbols"/>
    <w:rsid w:val="00F93B33"/>
    <w:rPr>
      <w:rFonts w:ascii="Wingdings" w:hAnsi="Wingdings"/>
    </w:rPr>
  </w:style>
  <w:style w:type="paragraph" w:customStyle="1" w:styleId="TableHeading">
    <w:name w:val="Table Heading"/>
    <w:basedOn w:val="HeadingBase"/>
    <w:rsid w:val="00F93B33"/>
    <w:pPr>
      <w:keepLines/>
      <w:pBdr>
        <w:bottom w:val="single" w:sz="6" w:space="1" w:color="918585"/>
      </w:pBdr>
      <w:spacing w:before="240"/>
    </w:pPr>
  </w:style>
  <w:style w:type="character" w:customStyle="1" w:styleId="HotSpot">
    <w:name w:val="HotSpot"/>
    <w:rsid w:val="00F93B33"/>
    <w:rPr>
      <w:color w:val="0033CC"/>
      <w:u w:val="none"/>
    </w:rPr>
  </w:style>
  <w:style w:type="paragraph" w:customStyle="1" w:styleId="BodyTextRight">
    <w:name w:val="Body Text Right"/>
    <w:basedOn w:val="BodyText"/>
    <w:rsid w:val="00F93B33"/>
    <w:pPr>
      <w:spacing w:before="0" w:after="0"/>
      <w:jc w:val="right"/>
    </w:pPr>
  </w:style>
  <w:style w:type="paragraph" w:styleId="Index3">
    <w:name w:val="index 3"/>
    <w:basedOn w:val="ListNumber2"/>
    <w:next w:val="Normal"/>
    <w:semiHidden/>
    <w:rsid w:val="00F93B33"/>
    <w:pPr>
      <w:numPr>
        <w:numId w:val="0"/>
      </w:numPr>
      <w:tabs>
        <w:tab w:val="right" w:leader="dot" w:pos="4176"/>
      </w:tabs>
    </w:pPr>
  </w:style>
  <w:style w:type="paragraph" w:styleId="ListNumber2">
    <w:name w:val="List Number 2"/>
    <w:basedOn w:val="List2"/>
    <w:rsid w:val="00F93B33"/>
    <w:pPr>
      <w:numPr>
        <w:numId w:val="9"/>
      </w:numPr>
      <w:tabs>
        <w:tab w:val="clear" w:pos="1060"/>
      </w:tabs>
    </w:pPr>
  </w:style>
  <w:style w:type="paragraph" w:customStyle="1" w:styleId="MarginNote">
    <w:name w:val="Margin Note"/>
    <w:basedOn w:val="BodyText"/>
    <w:rsid w:val="00F93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3B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B33"/>
    <w:rPr>
      <w:sz w:val="32"/>
    </w:rPr>
  </w:style>
  <w:style w:type="paragraph" w:customStyle="1" w:styleId="HeadingProcedure">
    <w:name w:val="Heading Procedure"/>
    <w:basedOn w:val="HeadingBase"/>
    <w:next w:val="Normal"/>
    <w:rsid w:val="00F93B33"/>
    <w:pPr>
      <w:tabs>
        <w:tab w:val="left" w:pos="0"/>
      </w:tabs>
      <w:spacing w:before="120" w:after="60"/>
    </w:pPr>
    <w:rPr>
      <w:i/>
      <w:color w:val="918585"/>
      <w:sz w:val="22"/>
    </w:rPr>
  </w:style>
  <w:style w:type="paragraph" w:customStyle="1" w:styleId="TableBodyText">
    <w:name w:val="Table Body Text"/>
    <w:basedOn w:val="BodyText"/>
    <w:rsid w:val="00F93B33"/>
    <w:pPr>
      <w:spacing w:before="60" w:after="60"/>
    </w:pPr>
  </w:style>
  <w:style w:type="paragraph" w:styleId="ListContinue">
    <w:name w:val="List Continue"/>
    <w:basedOn w:val="List"/>
    <w:rsid w:val="00F93B33"/>
    <w:pPr>
      <w:ind w:firstLine="0"/>
    </w:pPr>
  </w:style>
  <w:style w:type="paragraph" w:customStyle="1" w:styleId="ListNote">
    <w:name w:val="List Note"/>
    <w:basedOn w:val="List"/>
    <w:rsid w:val="00F93B33"/>
    <w:pPr>
      <w:pBdr>
        <w:top w:val="single" w:sz="6" w:space="2" w:color="918585"/>
        <w:bottom w:val="single" w:sz="6" w:space="2" w:color="918585"/>
      </w:pBdr>
      <w:tabs>
        <w:tab w:val="left" w:pos="1021"/>
      </w:tabs>
      <w:ind w:firstLine="0"/>
    </w:pPr>
  </w:style>
  <w:style w:type="paragraph" w:customStyle="1" w:styleId="Warning">
    <w:name w:val="Warning"/>
    <w:basedOn w:val="BodyText"/>
    <w:rsid w:val="00F93B33"/>
    <w:pPr>
      <w:shd w:val="clear" w:color="auto" w:fill="D9D9D9"/>
      <w:tabs>
        <w:tab w:val="left" w:pos="992"/>
      </w:tabs>
      <w:ind w:left="119" w:right="119"/>
    </w:pPr>
    <w:rPr>
      <w:sz w:val="20"/>
    </w:rPr>
  </w:style>
  <w:style w:type="paragraph" w:customStyle="1" w:styleId="MarginIcons">
    <w:name w:val="Margin Icons"/>
    <w:basedOn w:val="BodyText"/>
    <w:rsid w:val="00F93B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3B33"/>
    <w:rPr>
      <w:rFonts w:ascii="Courier New" w:hAnsi="Courier New"/>
    </w:rPr>
  </w:style>
  <w:style w:type="paragraph" w:customStyle="1" w:styleId="NoteBullet">
    <w:name w:val="Note Bullet"/>
    <w:basedOn w:val="Note"/>
    <w:rsid w:val="00F93B33"/>
    <w:pPr>
      <w:tabs>
        <w:tab w:val="clear" w:pos="680"/>
      </w:tabs>
      <w:spacing w:before="60" w:after="60"/>
    </w:pPr>
  </w:style>
  <w:style w:type="paragraph" w:customStyle="1" w:styleId="SubHeading2">
    <w:name w:val="SubHeading2"/>
    <w:basedOn w:val="HeadingBase"/>
    <w:rsid w:val="00F93B33"/>
    <w:pPr>
      <w:spacing w:before="240" w:after="60"/>
    </w:pPr>
    <w:rPr>
      <w:sz w:val="20"/>
    </w:rPr>
  </w:style>
  <w:style w:type="paragraph" w:customStyle="1" w:styleId="SubHeading1">
    <w:name w:val="SubHeading1"/>
    <w:basedOn w:val="HeadingBase"/>
    <w:rsid w:val="00F93B33"/>
    <w:pPr>
      <w:spacing w:before="240" w:after="60"/>
    </w:pPr>
    <w:rPr>
      <w:color w:val="918585"/>
      <w:sz w:val="22"/>
    </w:rPr>
  </w:style>
  <w:style w:type="paragraph" w:customStyle="1" w:styleId="SideHeading">
    <w:name w:val="Side Heading"/>
    <w:basedOn w:val="HeadingBase"/>
    <w:rsid w:val="00F93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B33"/>
    <w:pPr>
      <w:tabs>
        <w:tab w:val="num" w:pos="360"/>
      </w:tabs>
    </w:pPr>
  </w:style>
  <w:style w:type="paragraph" w:styleId="PlainText">
    <w:name w:val="Plain Text"/>
    <w:basedOn w:val="Normal"/>
    <w:link w:val="PlainTextChar"/>
    <w:rsid w:val="00F93B33"/>
    <w:rPr>
      <w:sz w:val="20"/>
    </w:rPr>
  </w:style>
  <w:style w:type="character" w:customStyle="1" w:styleId="PlainTextChar">
    <w:name w:val="Plain Text Char"/>
    <w:basedOn w:val="DefaultParagraphFont"/>
    <w:link w:val="PlainText"/>
    <w:rsid w:val="00F93B33"/>
    <w:rPr>
      <w:rFonts w:ascii="Courier New" w:eastAsia="Times New Roman" w:hAnsi="Courier New" w:cs="Times New Roman"/>
      <w:sz w:val="20"/>
      <w:szCs w:val="20"/>
      <w:lang w:val="en-US" w:eastAsia="en-US"/>
    </w:rPr>
  </w:style>
  <w:style w:type="character" w:customStyle="1" w:styleId="MenuOption">
    <w:name w:val="Menu Option"/>
    <w:rsid w:val="00F93B33"/>
    <w:rPr>
      <w:b/>
      <w:smallCaps/>
    </w:rPr>
  </w:style>
  <w:style w:type="paragraph" w:customStyle="1" w:styleId="TableListNumber">
    <w:name w:val="Table List Number"/>
    <w:basedOn w:val="ListNumber"/>
    <w:rsid w:val="00F93B33"/>
    <w:pPr>
      <w:numPr>
        <w:numId w:val="0"/>
      </w:numPr>
    </w:pPr>
  </w:style>
  <w:style w:type="paragraph" w:styleId="TOC4">
    <w:name w:val="toc 4"/>
    <w:basedOn w:val="TOCBase"/>
    <w:next w:val="Normal"/>
    <w:semiHidden/>
    <w:rsid w:val="00F93B33"/>
    <w:pPr>
      <w:tabs>
        <w:tab w:val="right" w:leader="dot" w:pos="9071"/>
      </w:tabs>
      <w:ind w:left="1701"/>
    </w:pPr>
  </w:style>
  <w:style w:type="paragraph" w:customStyle="1" w:styleId="ListAlpha">
    <w:name w:val="List Alpha"/>
    <w:basedOn w:val="List"/>
    <w:rsid w:val="00F93B33"/>
    <w:pPr>
      <w:numPr>
        <w:numId w:val="8"/>
      </w:numPr>
    </w:pPr>
  </w:style>
  <w:style w:type="paragraph" w:customStyle="1" w:styleId="ListAlpha2">
    <w:name w:val="List Alpha 2"/>
    <w:basedOn w:val="List2"/>
    <w:rsid w:val="00F93B33"/>
    <w:pPr>
      <w:numPr>
        <w:numId w:val="7"/>
      </w:numPr>
    </w:pPr>
  </w:style>
  <w:style w:type="paragraph" w:styleId="List3">
    <w:name w:val="List 3"/>
    <w:basedOn w:val="BodyText"/>
    <w:rsid w:val="00F93B33"/>
    <w:pPr>
      <w:tabs>
        <w:tab w:val="left" w:pos="1021"/>
      </w:tabs>
      <w:spacing w:before="60" w:after="60"/>
      <w:ind w:left="1020" w:hanging="340"/>
    </w:pPr>
  </w:style>
  <w:style w:type="paragraph" w:styleId="List4">
    <w:name w:val="List 4"/>
    <w:basedOn w:val="BodyText"/>
    <w:rsid w:val="00F93B33"/>
    <w:pPr>
      <w:tabs>
        <w:tab w:val="left" w:pos="1361"/>
      </w:tabs>
      <w:spacing w:before="60" w:after="60"/>
      <w:ind w:left="1361" w:hanging="340"/>
    </w:pPr>
  </w:style>
  <w:style w:type="paragraph" w:styleId="List5">
    <w:name w:val="List 5"/>
    <w:basedOn w:val="BodyText"/>
    <w:rsid w:val="00F93B33"/>
    <w:pPr>
      <w:tabs>
        <w:tab w:val="left" w:pos="1701"/>
      </w:tabs>
      <w:spacing w:before="60" w:after="60"/>
      <w:ind w:left="1701" w:hanging="340"/>
    </w:pPr>
  </w:style>
  <w:style w:type="paragraph" w:styleId="ListBullet3">
    <w:name w:val="List Bullet 3"/>
    <w:basedOn w:val="List3"/>
    <w:rsid w:val="00F93B33"/>
    <w:pPr>
      <w:numPr>
        <w:numId w:val="14"/>
      </w:numPr>
      <w:tabs>
        <w:tab w:val="clear" w:pos="1021"/>
      </w:tabs>
      <w:ind w:left="1037" w:hanging="357"/>
    </w:pPr>
  </w:style>
  <w:style w:type="paragraph" w:styleId="ListBullet4">
    <w:name w:val="List Bullet 4"/>
    <w:basedOn w:val="List4"/>
    <w:rsid w:val="00F93B33"/>
    <w:pPr>
      <w:numPr>
        <w:numId w:val="2"/>
      </w:numPr>
    </w:pPr>
  </w:style>
  <w:style w:type="paragraph" w:styleId="ListBullet5">
    <w:name w:val="List Bullet 5"/>
    <w:basedOn w:val="List5"/>
    <w:rsid w:val="00F93B33"/>
    <w:pPr>
      <w:numPr>
        <w:numId w:val="3"/>
      </w:numPr>
    </w:pPr>
  </w:style>
  <w:style w:type="paragraph" w:styleId="ListContinue2">
    <w:name w:val="List Continue 2"/>
    <w:basedOn w:val="List2"/>
    <w:rsid w:val="00F93B33"/>
    <w:pPr>
      <w:ind w:firstLine="0"/>
    </w:pPr>
  </w:style>
  <w:style w:type="paragraph" w:styleId="ListContinue3">
    <w:name w:val="List Continue 3"/>
    <w:basedOn w:val="List3"/>
    <w:rsid w:val="00F93B33"/>
    <w:pPr>
      <w:ind w:left="1021" w:firstLine="0"/>
    </w:pPr>
  </w:style>
  <w:style w:type="paragraph" w:styleId="ListContinue4">
    <w:name w:val="List Continue 4"/>
    <w:basedOn w:val="List4"/>
    <w:rsid w:val="00F93B33"/>
    <w:pPr>
      <w:ind w:firstLine="0"/>
    </w:pPr>
  </w:style>
  <w:style w:type="paragraph" w:styleId="ListContinue5">
    <w:name w:val="List Continue 5"/>
    <w:basedOn w:val="List5"/>
    <w:rsid w:val="00F93B33"/>
    <w:pPr>
      <w:ind w:firstLine="0"/>
    </w:pPr>
  </w:style>
  <w:style w:type="paragraph" w:styleId="ListNumber3">
    <w:name w:val="List Number 3"/>
    <w:basedOn w:val="List3"/>
    <w:rsid w:val="00F93B33"/>
    <w:pPr>
      <w:numPr>
        <w:numId w:val="4"/>
      </w:numPr>
    </w:pPr>
  </w:style>
  <w:style w:type="paragraph" w:styleId="ListNumber4">
    <w:name w:val="List Number 4"/>
    <w:basedOn w:val="List4"/>
    <w:rsid w:val="00F93B33"/>
    <w:pPr>
      <w:numPr>
        <w:numId w:val="5"/>
      </w:numPr>
    </w:pPr>
  </w:style>
  <w:style w:type="paragraph" w:styleId="ListNumber5">
    <w:name w:val="List Number 5"/>
    <w:basedOn w:val="List5"/>
    <w:rsid w:val="00F93B33"/>
    <w:pPr>
      <w:numPr>
        <w:numId w:val="6"/>
      </w:numPr>
    </w:pPr>
  </w:style>
  <w:style w:type="paragraph" w:styleId="BlockText">
    <w:name w:val="Block Text"/>
    <w:basedOn w:val="Normal"/>
    <w:rsid w:val="00F93B33"/>
    <w:pPr>
      <w:spacing w:after="120"/>
      <w:ind w:left="1440" w:right="1440"/>
    </w:pPr>
  </w:style>
  <w:style w:type="character" w:customStyle="1" w:styleId="Subscript">
    <w:name w:val="Subscript"/>
    <w:rsid w:val="00F93B33"/>
    <w:rPr>
      <w:sz w:val="16"/>
      <w:vertAlign w:val="subscript"/>
    </w:rPr>
  </w:style>
  <w:style w:type="character" w:customStyle="1" w:styleId="Superscript">
    <w:name w:val="Superscript"/>
    <w:rsid w:val="00F93B33"/>
    <w:rPr>
      <w:sz w:val="16"/>
      <w:vertAlign w:val="superscript"/>
    </w:rPr>
  </w:style>
  <w:style w:type="character" w:customStyle="1" w:styleId="Symbols">
    <w:name w:val="Symbols"/>
    <w:rsid w:val="00F93B33"/>
    <w:rPr>
      <w:rFonts w:ascii="Symbol" w:hAnsi="Symbol"/>
    </w:rPr>
  </w:style>
  <w:style w:type="character" w:customStyle="1" w:styleId="MenuOptions">
    <w:name w:val="Menu Options"/>
    <w:rsid w:val="00F93B33"/>
    <w:rPr>
      <w:rFonts w:ascii="Arial Narrow" w:hAnsi="Arial Narrow"/>
      <w:smallCaps/>
    </w:rPr>
  </w:style>
  <w:style w:type="character" w:customStyle="1" w:styleId="Buttons">
    <w:name w:val="Buttons"/>
    <w:rsid w:val="00F93B33"/>
    <w:rPr>
      <w:b/>
    </w:rPr>
  </w:style>
  <w:style w:type="character" w:customStyle="1" w:styleId="Underlined">
    <w:name w:val="Underlined"/>
    <w:rsid w:val="00F93B33"/>
    <w:rPr>
      <w:u w:val="single"/>
    </w:rPr>
  </w:style>
  <w:style w:type="paragraph" w:customStyle="1" w:styleId="TableBodyTextRight">
    <w:name w:val="Table Body Text Right"/>
    <w:basedOn w:val="TableBodyText"/>
    <w:rsid w:val="00F93B33"/>
    <w:pPr>
      <w:widowControl w:val="0"/>
      <w:autoSpaceDE w:val="0"/>
      <w:autoSpaceDN w:val="0"/>
      <w:adjustRightInd w:val="0"/>
      <w:jc w:val="right"/>
    </w:pPr>
    <w:rPr>
      <w:rFonts w:cs="Arial"/>
      <w:szCs w:val="18"/>
    </w:rPr>
  </w:style>
  <w:style w:type="paragraph" w:customStyle="1" w:styleId="CopyrightText">
    <w:name w:val="Copyright Text"/>
    <w:basedOn w:val="BodyText"/>
    <w:rsid w:val="00F93B33"/>
    <w:rPr>
      <w:sz w:val="18"/>
    </w:rPr>
  </w:style>
  <w:style w:type="paragraph" w:customStyle="1" w:styleId="BodySmallRight">
    <w:name w:val="Body Small Right"/>
    <w:basedOn w:val="BodyTextRight"/>
    <w:rsid w:val="00F93B33"/>
    <w:rPr>
      <w:sz w:val="18"/>
      <w:szCs w:val="18"/>
    </w:rPr>
  </w:style>
  <w:style w:type="paragraph" w:customStyle="1" w:styleId="MarginEdition">
    <w:name w:val="Margin Edition"/>
    <w:basedOn w:val="MarginNote"/>
    <w:rsid w:val="00F93B33"/>
    <w:pPr>
      <w:spacing w:before="0" w:after="0"/>
    </w:pPr>
    <w:rPr>
      <w:rFonts w:ascii="Times New Roman" w:hAnsi="Times New Roman"/>
      <w:color w:val="999999"/>
    </w:rPr>
  </w:style>
  <w:style w:type="paragraph" w:customStyle="1" w:styleId="Spacer">
    <w:name w:val="Spacer"/>
    <w:basedOn w:val="Normal"/>
    <w:rsid w:val="00F93B33"/>
    <w:rPr>
      <w:sz w:val="2"/>
      <w:szCs w:val="2"/>
    </w:rPr>
  </w:style>
  <w:style w:type="character" w:customStyle="1" w:styleId="Small">
    <w:name w:val="Small"/>
    <w:rsid w:val="00F93B33"/>
    <w:rPr>
      <w:sz w:val="16"/>
    </w:rPr>
  </w:style>
  <w:style w:type="paragraph" w:customStyle="1" w:styleId="WideTable">
    <w:name w:val="Wide Table"/>
    <w:basedOn w:val="Normal"/>
    <w:rsid w:val="00F93B33"/>
    <w:pPr>
      <w:ind w:left="-1418"/>
    </w:pPr>
    <w:rPr>
      <w:sz w:val="2"/>
      <w:szCs w:val="2"/>
    </w:rPr>
  </w:style>
  <w:style w:type="character" w:styleId="PageNumber">
    <w:name w:val="page number"/>
    <w:rsid w:val="00F93B33"/>
  </w:style>
  <w:style w:type="paragraph" w:styleId="Quote">
    <w:name w:val="Quote"/>
    <w:basedOn w:val="Heading1"/>
    <w:link w:val="QuoteChar"/>
    <w:qFormat/>
    <w:rsid w:val="00F93B33"/>
    <w:rPr>
      <w:b w:val="0"/>
      <w:sz w:val="72"/>
      <w:szCs w:val="72"/>
      <w:lang w:val="en-NZ"/>
    </w:rPr>
  </w:style>
  <w:style w:type="character" w:customStyle="1" w:styleId="QuoteChar">
    <w:name w:val="Quote Char"/>
    <w:link w:val="Quote"/>
    <w:rsid w:val="00F93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B33"/>
    <w:pPr>
      <w:pageBreakBefore/>
    </w:pPr>
  </w:style>
  <w:style w:type="paragraph" w:customStyle="1" w:styleId="Border">
    <w:name w:val="Border"/>
    <w:basedOn w:val="Normal"/>
    <w:qFormat/>
    <w:rsid w:val="00F93B33"/>
    <w:pPr>
      <w:pBdr>
        <w:top w:val="single" w:sz="18" w:space="1" w:color="auto"/>
      </w:pBdr>
    </w:pPr>
    <w:rPr>
      <w:rFonts w:ascii="Times New Roman" w:hAnsi="Times New Roman"/>
      <w:color w:val="FFFFFF"/>
      <w:sz w:val="2"/>
    </w:rPr>
  </w:style>
  <w:style w:type="character" w:styleId="IntenseEmphasis">
    <w:name w:val="Intense Emphasis"/>
    <w:uiPriority w:val="21"/>
    <w:qFormat/>
    <w:rsid w:val="00F93B33"/>
    <w:rPr>
      <w:b/>
      <w:bCs/>
      <w:i/>
      <w:iCs/>
      <w:color w:val="auto"/>
    </w:rPr>
  </w:style>
  <w:style w:type="paragraph" w:styleId="IntenseQuote">
    <w:name w:val="Intense Quote"/>
    <w:basedOn w:val="Normal"/>
    <w:next w:val="Normal"/>
    <w:link w:val="IntenseQuoteChar"/>
    <w:uiPriority w:val="30"/>
    <w:qFormat/>
    <w:rsid w:val="00F93B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3B33"/>
    <w:rPr>
      <w:rFonts w:ascii="Courier New" w:eastAsia="Times New Roman" w:hAnsi="Courier New" w:cs="Times New Roman"/>
      <w:b/>
      <w:bCs/>
      <w:i/>
      <w:iCs/>
      <w:szCs w:val="20"/>
      <w:lang w:val="en-US" w:eastAsia="en-US"/>
    </w:rPr>
  </w:style>
  <w:style w:type="character" w:styleId="SubtleReference">
    <w:name w:val="Subtle Reference"/>
    <w:uiPriority w:val="31"/>
    <w:qFormat/>
    <w:rsid w:val="00F93B33"/>
    <w:rPr>
      <w:smallCaps/>
      <w:color w:val="auto"/>
      <w:u w:val="single"/>
    </w:rPr>
  </w:style>
  <w:style w:type="character" w:styleId="IntenseReference">
    <w:name w:val="Intense Reference"/>
    <w:uiPriority w:val="32"/>
    <w:qFormat/>
    <w:rsid w:val="00F93B33"/>
    <w:rPr>
      <w:b/>
      <w:bCs/>
      <w:smallCaps/>
      <w:color w:val="auto"/>
      <w:spacing w:val="5"/>
      <w:u w:val="single"/>
    </w:rPr>
  </w:style>
  <w:style w:type="paragraph" w:customStyle="1" w:styleId="2ColumnHeading">
    <w:name w:val="2Column Heading"/>
    <w:basedOn w:val="BodyText"/>
    <w:qFormat/>
    <w:rsid w:val="00F93B33"/>
    <w:pPr>
      <w:spacing w:after="60"/>
      <w:ind w:left="-2268"/>
    </w:pPr>
    <w:rPr>
      <w:b/>
    </w:rPr>
  </w:style>
  <w:style w:type="paragraph" w:customStyle="1" w:styleId="Heading1TOC">
    <w:name w:val="Heading1 TOC"/>
    <w:basedOn w:val="Normal"/>
    <w:qFormat/>
    <w:rsid w:val="00F93B33"/>
    <w:pPr>
      <w:spacing w:before="240" w:after="120"/>
    </w:pPr>
    <w:rPr>
      <w:rFonts w:ascii="Times New Roman" w:hAnsi="Times New Roman"/>
      <w:b/>
      <w:sz w:val="32"/>
    </w:rPr>
  </w:style>
  <w:style w:type="paragraph" w:customStyle="1" w:styleId="Heading2TOC">
    <w:name w:val="Heading2 TOC"/>
    <w:basedOn w:val="Normal"/>
    <w:qFormat/>
    <w:rsid w:val="00F93B33"/>
    <w:pPr>
      <w:spacing w:before="240" w:after="60"/>
    </w:pPr>
    <w:rPr>
      <w:rFonts w:ascii="Times New Roman" w:hAnsi="Times New Roman"/>
      <w:b/>
      <w:sz w:val="28"/>
    </w:rPr>
  </w:style>
  <w:style w:type="character" w:customStyle="1" w:styleId="Underline">
    <w:name w:val="Underline"/>
    <w:qFormat/>
    <w:rsid w:val="00F93B33"/>
    <w:rPr>
      <w:u w:val="single"/>
    </w:rPr>
  </w:style>
  <w:style w:type="character" w:customStyle="1" w:styleId="BoldandItalics">
    <w:name w:val="Bold and Italics"/>
    <w:qFormat/>
    <w:rsid w:val="00F93B33"/>
    <w:rPr>
      <w:b/>
      <w:i/>
      <w:u w:val="none"/>
    </w:rPr>
  </w:style>
  <w:style w:type="paragraph" w:styleId="BalloonText">
    <w:name w:val="Balloon Text"/>
    <w:basedOn w:val="Normal"/>
    <w:link w:val="BalloonTextChar"/>
    <w:rsid w:val="00F93B33"/>
    <w:rPr>
      <w:rFonts w:ascii="Tahoma" w:hAnsi="Tahoma" w:cs="Tahoma"/>
      <w:sz w:val="16"/>
      <w:szCs w:val="16"/>
    </w:rPr>
  </w:style>
  <w:style w:type="character" w:customStyle="1" w:styleId="BalloonTextChar">
    <w:name w:val="Balloon Text Char"/>
    <w:link w:val="BalloonText"/>
    <w:rsid w:val="00F93B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B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3B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4AD679F1.dotm</Template>
  <TotalTime>0</TotalTime>
  <Pages>6</Pages>
  <Words>714</Words>
  <Characters>4475</Characters>
  <Application>Microsoft Office Word</Application>
  <DocSecurity>0</DocSecurity>
  <Lines>179</Lines>
  <Paragraphs>84</Paragraphs>
  <ScaleCrop>false</ScaleCrop>
  <Company>Author-it Software Corporation Ltd.</Company>
  <LinksUpToDate>false</LinksUpToDate>
  <CharactersWithSpaces>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AHCILM203A Record information about country</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2012-05-26T12:53:00Z</dcterms:created>
  <dcterms:modified xsi:type="dcterms:W3CDTF">2012-05-26T12:53:00Z</dcterms:modified>
</cp:coreProperties>
</file>