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758" w:rsidP="00CE4758">
      <w:pPr>
        <w:pStyle w:val="Title"/>
      </w:pPr>
      <w:r>
        <w:fldChar w:fldCharType="begin"/>
      </w:r>
      <w:r>
        <w:instrText xml:space="preserve"> TITLE   \* MERGEFORMAT </w:instrText>
      </w:r>
      <w:r>
        <w:fldChar w:fldCharType="separate"/>
      </w:r>
      <w:r>
        <w:t>AHCHBR402A Supervise raising young horses</w:t>
      </w:r>
      <w:r>
        <w:fldChar w:fldCharType="end"/>
      </w:r>
    </w:p>
    <w:p w:rsidR="00CE4758" w:rsidP="00CE4758">
      <w:pPr>
        <w:pStyle w:val="Version"/>
        <w:sectPr w:rsidSect="00877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08F" w:rsidP="0087708F">
      <w:pPr>
        <w:pStyle w:val="SuperHeading"/>
      </w:pPr>
      <w:r w:rsidRPr="0087708F">
        <w:t>AHCHBR402A Supervise raising young horses</w:t>
      </w:r>
    </w:p>
    <w:p w:rsidR="00000000" w:rsidRPr="0087708F" w:rsidP="0087708F">
      <w:pPr>
        <w:pStyle w:val="Heading1"/>
      </w:pPr>
      <w:bookmarkStart w:id="1" w:name="O_267814"/>
      <w:bookmarkEnd w:id="1"/>
      <w:r w:rsidRPr="0087708F">
        <w:t>Modification History</w:t>
      </w:r>
    </w:p>
    <w:p w:rsidR="00000000" w:rsidRPr="0087708F" w:rsidP="0087708F">
      <w:pPr>
        <w:pStyle w:val="BodyText"/>
      </w:pPr>
      <w:r w:rsidRPr="0087708F">
        <w:t>Not Applicable</w:t>
      </w:r>
    </w:p>
    <w:p w:rsidR="00000000" w:rsidRPr="0087708F" w:rsidP="0087708F">
      <w:pPr>
        <w:pStyle w:val="AllowPageBreak"/>
      </w:pPr>
    </w:p>
    <w:p w:rsidR="00000000" w:rsidRPr="0087708F" w:rsidP="0087708F">
      <w:pPr>
        <w:pStyle w:val="Heading1"/>
      </w:pPr>
      <w:bookmarkStart w:id="2" w:name="O_187841"/>
      <w:bookmarkEnd w:id="2"/>
      <w:r w:rsidRPr="0087708F">
        <w:t>Unit Descriptor</w:t>
      </w:r>
    </w:p>
    <w:tbl>
      <w:tblPr>
        <w:tblW w:w="0" w:type="auto"/>
        <w:tblLayout w:type="fixed"/>
        <w:tblCellMar>
          <w:left w:w="62" w:type="dxa"/>
          <w:right w:w="62" w:type="dxa"/>
        </w:tblCellMar>
        <w:tblLook w:val="0000"/>
      </w:tblPr>
      <w:tblGrid>
        <w:gridCol w:w="2668"/>
        <w:gridCol w:w="5854"/>
      </w:tblGrid>
      <w:tr w:rsidTr="00CE475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This unit covers supervising raising young horses and defines the standard required to:  handle foals from bi</w:t>
            </w:r>
            <w:r w:rsidRPr="0087708F">
              <w:t>rth to yearlings;  conduct detailed staff briefings with regard to tasks and safety issues;  supervise the raising of young horses;  recognise abnormal behavioural signs and signs of abnormal development;  carry out foal conformation corrective action;  mo</w:t>
            </w:r>
            <w:r w:rsidRPr="0087708F">
              <w:t>nitor the health and well-being of foals, weanlings and yearlings;  maintain accurate data records.</w:t>
            </w:r>
          </w:p>
        </w:tc>
      </w:tr>
    </w:tbl>
    <w:p w:rsidR="00CE4758" w:rsidP="0087708F">
      <w:pPr>
        <w:pStyle w:val="BodyText"/>
      </w:pPr>
    </w:p>
    <w:p w:rsidR="00CE4758" w:rsidP="0087708F">
      <w:pPr>
        <w:pStyle w:val="BodyText"/>
      </w:pPr>
    </w:p>
    <w:p w:rsidR="00000000" w:rsidRPr="0087708F" w:rsidP="0087708F">
      <w:pPr>
        <w:pStyle w:val="Heading1"/>
      </w:pPr>
      <w:bookmarkStart w:id="3" w:name="O_187845"/>
      <w:bookmarkEnd w:id="3"/>
      <w:r w:rsidRPr="0087708F">
        <w:t>Application of the Unit</w:t>
      </w:r>
    </w:p>
    <w:tbl>
      <w:tblPr>
        <w:tblW w:w="0" w:type="auto"/>
        <w:tblLayout w:type="fixed"/>
        <w:tblCellMar>
          <w:left w:w="62" w:type="dxa"/>
          <w:right w:w="62" w:type="dxa"/>
        </w:tblCellMar>
        <w:tblLook w:val="0000"/>
      </w:tblPr>
      <w:tblGrid>
        <w:gridCol w:w="2756"/>
        <w:gridCol w:w="5766"/>
      </w:tblGrid>
      <w:tr w:rsidTr="00CE475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This unit applies to horse handlers and stud workers.</w:t>
            </w:r>
          </w:p>
        </w:tc>
      </w:tr>
    </w:tbl>
    <w:p w:rsidR="00CE4758" w:rsidP="0087708F">
      <w:pPr>
        <w:pStyle w:val="BodyText"/>
      </w:pPr>
    </w:p>
    <w:p w:rsidR="00CE4758" w:rsidP="0087708F">
      <w:pPr>
        <w:pStyle w:val="BodyText"/>
      </w:pPr>
    </w:p>
    <w:p w:rsidR="00000000" w:rsidRPr="0087708F" w:rsidP="0087708F">
      <w:pPr>
        <w:pStyle w:val="Heading1"/>
      </w:pPr>
      <w:bookmarkStart w:id="4" w:name="O_276074"/>
      <w:bookmarkEnd w:id="4"/>
      <w:r w:rsidRPr="0087708F">
        <w:t>Licensing/Regulatory Information</w:t>
      </w:r>
    </w:p>
    <w:p w:rsidR="00000000" w:rsidRPr="0087708F" w:rsidP="0087708F">
      <w:pPr>
        <w:pStyle w:val="BodyText"/>
      </w:pPr>
      <w:r w:rsidRPr="0087708F">
        <w:t>Not Applicable</w:t>
      </w:r>
    </w:p>
    <w:p w:rsidR="00000000" w:rsidRPr="0087708F" w:rsidP="0087708F">
      <w:pPr>
        <w:pStyle w:val="AllowPageBreak"/>
      </w:pPr>
    </w:p>
    <w:p w:rsidR="00000000" w:rsidRPr="0087708F" w:rsidP="0087708F">
      <w:pPr>
        <w:pStyle w:val="Heading1"/>
      </w:pPr>
      <w:bookmarkStart w:id="5" w:name="O_187843"/>
      <w:bookmarkEnd w:id="5"/>
      <w:r w:rsidRPr="0087708F">
        <w:t>Pre-Requisites</w:t>
      </w:r>
    </w:p>
    <w:tbl>
      <w:tblPr>
        <w:tblW w:w="0" w:type="auto"/>
        <w:tblLayout w:type="fixed"/>
        <w:tblCellMar>
          <w:left w:w="62" w:type="dxa"/>
          <w:right w:w="62" w:type="dxa"/>
        </w:tblCellMar>
        <w:tblLook w:val="0000"/>
      </w:tblPr>
      <w:tblGrid>
        <w:gridCol w:w="2775"/>
        <w:gridCol w:w="1295"/>
        <w:gridCol w:w="4452"/>
      </w:tblGrid>
      <w:tr w:rsidTr="00CE47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p>
        </w:tc>
      </w:tr>
    </w:tbl>
    <w:p w:rsidR="00CE4758" w:rsidP="0087708F">
      <w:pPr>
        <w:pStyle w:val="BodyText"/>
      </w:pPr>
    </w:p>
    <w:p w:rsidR="00CE4758" w:rsidP="0087708F">
      <w:pPr>
        <w:pStyle w:val="BodyText"/>
      </w:pPr>
    </w:p>
    <w:p w:rsidR="00000000" w:rsidRPr="0087708F" w:rsidP="0087708F">
      <w:pPr>
        <w:pStyle w:val="Heading1"/>
      </w:pPr>
      <w:bookmarkStart w:id="6" w:name="O_187842"/>
      <w:bookmarkEnd w:id="6"/>
      <w:r w:rsidRPr="0087708F">
        <w:t>Employability Skills Information</w:t>
      </w:r>
    </w:p>
    <w:tbl>
      <w:tblPr>
        <w:tblW w:w="0" w:type="auto"/>
        <w:tblLayout w:type="fixed"/>
        <w:tblCellMar>
          <w:left w:w="62" w:type="dxa"/>
          <w:right w:w="62" w:type="dxa"/>
        </w:tblCellMar>
        <w:tblLook w:val="0000"/>
      </w:tblPr>
      <w:tblGrid>
        <w:gridCol w:w="2802"/>
        <w:gridCol w:w="5720"/>
      </w:tblGrid>
      <w:tr w:rsidTr="00CE47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This unit contains employability skills.</w:t>
            </w:r>
          </w:p>
        </w:tc>
      </w:tr>
    </w:tbl>
    <w:p w:rsidR="00CE4758" w:rsidP="0087708F">
      <w:pPr>
        <w:pStyle w:val="BodyText"/>
      </w:pPr>
    </w:p>
    <w:p w:rsidR="00CE4758" w:rsidP="0087708F">
      <w:pPr>
        <w:pStyle w:val="BodyText"/>
      </w:pPr>
    </w:p>
    <w:p w:rsidR="00000000" w:rsidRPr="0087708F" w:rsidP="0087708F">
      <w:pPr>
        <w:pStyle w:val="Heading1"/>
      </w:pPr>
      <w:bookmarkStart w:id="7" w:name="O_285860"/>
      <w:bookmarkEnd w:id="7"/>
      <w:r w:rsidRPr="0087708F">
        <w:t>Elements and Performance Criteria Pre-Content</w:t>
      </w:r>
    </w:p>
    <w:p w:rsidR="00000000" w:rsidRPr="0087708F" w:rsidP="0087708F">
      <w:pPr>
        <w:pStyle w:val="BodyText"/>
      </w:pPr>
      <w:r w:rsidRPr="0087708F">
        <w:t>Not Applicable</w:t>
      </w:r>
    </w:p>
    <w:p w:rsidR="00000000" w:rsidRPr="0087708F" w:rsidP="0087708F">
      <w:pPr>
        <w:pStyle w:val="AllowPageBreak"/>
      </w:pPr>
    </w:p>
    <w:p w:rsidR="00000000" w:rsidRPr="0087708F" w:rsidP="0087708F">
      <w:pPr>
        <w:pStyle w:val="Heading1"/>
      </w:pPr>
      <w:bookmarkStart w:id="8" w:name="O_232527"/>
      <w:bookmarkEnd w:id="8"/>
      <w:r w:rsidRPr="0087708F">
        <w:t>Elements and Performance Criteria</w:t>
      </w:r>
    </w:p>
    <w:tbl>
      <w:tblPr>
        <w:tblW w:w="0" w:type="auto"/>
        <w:tblLayout w:type="fixed"/>
        <w:tblCellMar>
          <w:left w:w="62" w:type="dxa"/>
          <w:right w:w="62" w:type="dxa"/>
        </w:tblCellMar>
        <w:tblLook w:val="0000"/>
      </w:tblPr>
      <w:tblGrid>
        <w:gridCol w:w="2561"/>
        <w:gridCol w:w="5961"/>
      </w:tblGrid>
      <w:tr w:rsidTr="00CE4758">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PERFORMANCE CRITERIA</w:t>
            </w:r>
          </w:p>
        </w:tc>
      </w:tr>
      <w:tr w:rsidTr="00CE47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List"/>
              <w:rPr>
                <w:lang w:val="en-NZ"/>
              </w:rPr>
            </w:pPr>
            <w:r w:rsidRPr="0087708F">
              <w:t>1.</w:t>
            </w:r>
            <w:r w:rsidRPr="0087708F">
              <w:tab/>
              <w:t>Monitor foal development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2"/>
            </w:pPr>
            <w:r w:rsidRPr="0087708F">
              <w:t>1.1.</w:t>
            </w:r>
            <w:r w:rsidRPr="0087708F">
              <w:tab/>
            </w:r>
            <w:r w:rsidRPr="0087708F">
              <w:t>Regular observations are taken to assess foal health and development according to the requirements of the organisation.</w:t>
            </w:r>
          </w:p>
          <w:p w:rsidR="00000000" w:rsidRPr="0087708F" w:rsidP="0087708F">
            <w:pPr>
              <w:pStyle w:val="List2"/>
            </w:pPr>
            <w:r w:rsidRPr="0087708F">
              <w:t>1.2.</w:t>
            </w:r>
            <w:r w:rsidRPr="0087708F">
              <w:tab/>
              <w:t>Symptoms of ill health, common diseases and developmental disorders are recognised, reported and acted upon.</w:t>
            </w:r>
          </w:p>
          <w:p w:rsidR="00000000" w:rsidRPr="0087708F" w:rsidP="0087708F">
            <w:pPr>
              <w:pStyle w:val="List2"/>
            </w:pPr>
            <w:r w:rsidRPr="0087708F">
              <w:t>1.3.</w:t>
            </w:r>
            <w:r w:rsidRPr="0087708F">
              <w:tab/>
              <w:t>Foal health and g</w:t>
            </w:r>
            <w:r w:rsidRPr="0087708F">
              <w:t>rowth rate is recorded in accordance with enterprise requirements.</w:t>
            </w:r>
          </w:p>
          <w:p w:rsidR="00000000" w:rsidRPr="0087708F" w:rsidP="0087708F">
            <w:pPr>
              <w:pStyle w:val="List2"/>
            </w:pPr>
            <w:r w:rsidRPr="0087708F">
              <w:t>1.4.</w:t>
            </w:r>
            <w:r w:rsidRPr="0087708F">
              <w:tab/>
              <w:t>Vaccination is carried out under instruction as required according to organisation procedures or by a veterinarian.</w:t>
            </w:r>
          </w:p>
          <w:p w:rsidR="00000000" w:rsidP="0087708F">
            <w:pPr>
              <w:pStyle w:val="List2"/>
              <w:rPr>
                <w:lang w:val="en-NZ"/>
              </w:rPr>
            </w:pPr>
            <w:r w:rsidRPr="0087708F">
              <w:t>1.5.</w:t>
            </w:r>
            <w:r w:rsidRPr="0087708F">
              <w:tab/>
              <w:t>Occupational health and safety hazards are identified, risk ass</w:t>
            </w:r>
            <w:r w:rsidRPr="0087708F">
              <w:t>essed and suitable controls implemented.</w:t>
            </w:r>
          </w:p>
        </w:tc>
      </w:tr>
      <w:tr w:rsidTr="00CE47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List"/>
              <w:rPr>
                <w:lang w:val="en-NZ"/>
              </w:rPr>
            </w:pPr>
            <w:r w:rsidRPr="0087708F">
              <w:t>2.</w:t>
            </w:r>
            <w:r w:rsidRPr="0087708F">
              <w:tab/>
              <w:t>Assess young horse conformation and correct where possible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2"/>
            </w:pPr>
            <w:r w:rsidRPr="0087708F">
              <w:t>2.1.</w:t>
            </w:r>
            <w:r w:rsidRPr="0087708F">
              <w:tab/>
              <w:t>Conformation of foal is assessed using standard conformation terminology.</w:t>
            </w:r>
          </w:p>
          <w:p w:rsidR="00000000" w:rsidP="0087708F">
            <w:pPr>
              <w:pStyle w:val="List2"/>
              <w:rPr>
                <w:lang w:val="en-NZ"/>
              </w:rPr>
            </w:pPr>
            <w:r w:rsidRPr="0087708F">
              <w:t>2.2.</w:t>
            </w:r>
            <w:r w:rsidRPr="0087708F">
              <w:tab/>
              <w:t>Corrective action plan is developed and implemented at foal stage to</w:t>
            </w:r>
            <w:r w:rsidRPr="0087708F">
              <w:t xml:space="preserve"> address treatable undesirable conformation.</w:t>
            </w:r>
          </w:p>
        </w:tc>
      </w:tr>
      <w:tr w:rsidTr="00CE47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List"/>
              <w:rPr>
                <w:lang w:val="en-NZ"/>
              </w:rPr>
            </w:pPr>
            <w:r w:rsidRPr="0087708F">
              <w:t>3.</w:t>
            </w:r>
            <w:r w:rsidRPr="0087708F">
              <w:tab/>
              <w:t>Meet the dietary requirements of young horses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2"/>
            </w:pPr>
            <w:r w:rsidRPr="0087708F">
              <w:t>3.1.</w:t>
            </w:r>
            <w:r w:rsidRPr="0087708F">
              <w:tab/>
              <w:t>Mares and foals are monitored to ensure adequate nutrition for the mare and milk supply for the foal.</w:t>
            </w:r>
          </w:p>
          <w:p w:rsidR="00000000" w:rsidRPr="0087708F" w:rsidP="0087708F">
            <w:pPr>
              <w:pStyle w:val="List2"/>
            </w:pPr>
            <w:r w:rsidRPr="0087708F">
              <w:t>3.2.</w:t>
            </w:r>
            <w:r w:rsidRPr="0087708F">
              <w:tab/>
              <w:t>Foals are weaned onto suitable pasture and supple</w:t>
            </w:r>
            <w:r w:rsidRPr="0087708F">
              <w:t>mented with appropriate feeds if required.</w:t>
            </w:r>
          </w:p>
          <w:p w:rsidR="00000000" w:rsidRPr="0087708F" w:rsidP="0087708F">
            <w:pPr>
              <w:pStyle w:val="List2"/>
            </w:pPr>
            <w:r w:rsidRPr="0087708F">
              <w:t>3.3.</w:t>
            </w:r>
            <w:r w:rsidRPr="0087708F">
              <w:tab/>
              <w:t>Feed requirements of growing horses are met, with excessive protein and mineral deficiencies being avoided.</w:t>
            </w:r>
          </w:p>
          <w:p w:rsidR="00000000" w:rsidP="0087708F">
            <w:pPr>
              <w:pStyle w:val="List2"/>
              <w:rPr>
                <w:lang w:val="en-NZ"/>
              </w:rPr>
            </w:pPr>
            <w:r w:rsidRPr="0087708F">
              <w:t>3.4.</w:t>
            </w:r>
            <w:r w:rsidRPr="0087708F">
              <w:tab/>
              <w:t>Feeding plans for yearlings allow growth and development for sale or growing on.</w:t>
            </w:r>
          </w:p>
        </w:tc>
      </w:tr>
      <w:tr w:rsidTr="00CE47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List"/>
              <w:rPr>
                <w:lang w:val="en-NZ"/>
              </w:rPr>
            </w:pPr>
            <w:r w:rsidRPr="0087708F">
              <w:t>4.</w:t>
            </w:r>
            <w:r w:rsidRPr="0087708F">
              <w:tab/>
            </w:r>
            <w:r w:rsidRPr="0087708F">
              <w:t>Supervise the handling and education of young horses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2"/>
            </w:pPr>
            <w:r w:rsidRPr="0087708F">
              <w:t>4.1.</w:t>
            </w:r>
            <w:r w:rsidRPr="0087708F">
              <w:tab/>
              <w:t>Young horses are kept in paddocks and facilities that minimise the risk of injury and blemishes.</w:t>
            </w:r>
          </w:p>
          <w:p w:rsidR="00000000" w:rsidRPr="0087708F" w:rsidP="0087708F">
            <w:pPr>
              <w:pStyle w:val="List2"/>
            </w:pPr>
            <w:r w:rsidRPr="0087708F">
              <w:t>4.2.</w:t>
            </w:r>
            <w:r w:rsidRPr="0087708F">
              <w:tab/>
              <w:t>Young horses are handled from foals to be able to be led and tied up.</w:t>
            </w:r>
          </w:p>
          <w:p w:rsidR="00000000" w:rsidRPr="0087708F" w:rsidP="0087708F">
            <w:pPr>
              <w:pStyle w:val="List2"/>
            </w:pPr>
            <w:r w:rsidRPr="0087708F">
              <w:t>4.3.</w:t>
            </w:r>
            <w:r w:rsidRPr="0087708F">
              <w:tab/>
              <w:t>Young horses are prov</w:t>
            </w:r>
            <w:r w:rsidRPr="0087708F">
              <w:t>ided with the social support of other young horses or foster mares to help them settle and adapt from weaning.</w:t>
            </w:r>
          </w:p>
          <w:p w:rsidR="00000000" w:rsidRPr="0087708F" w:rsidP="0087708F">
            <w:pPr>
              <w:pStyle w:val="List2"/>
            </w:pPr>
            <w:r w:rsidRPr="0087708F">
              <w:t>4.4.</w:t>
            </w:r>
            <w:r w:rsidRPr="0087708F">
              <w:tab/>
              <w:t>Weanlings and yearlings are taught to parade for sale.</w:t>
            </w:r>
          </w:p>
        </w:tc>
      </w:tr>
    </w:tbl>
    <w:p w:rsidR="00CE4758" w:rsidP="0087708F">
      <w:pPr>
        <w:pStyle w:val="BodyText"/>
      </w:pPr>
    </w:p>
    <w:p w:rsidR="00CE4758" w:rsidP="0087708F">
      <w:pPr>
        <w:pStyle w:val="BodyText"/>
      </w:pPr>
    </w:p>
    <w:p w:rsidR="00000000" w:rsidRPr="0087708F" w:rsidP="0087708F">
      <w:pPr>
        <w:pStyle w:val="Heading1"/>
      </w:pPr>
      <w:bookmarkStart w:id="9" w:name="O_256477"/>
      <w:bookmarkEnd w:id="9"/>
      <w:r w:rsidRPr="0087708F">
        <w:t>Required Skills and Knowledge</w:t>
      </w:r>
    </w:p>
    <w:tbl>
      <w:tblPr>
        <w:tblW w:w="0" w:type="auto"/>
        <w:tblLayout w:type="fixed"/>
        <w:tblCellMar>
          <w:left w:w="62" w:type="dxa"/>
          <w:right w:w="62" w:type="dxa"/>
        </w:tblCellMar>
        <w:tblLook w:val="0000"/>
      </w:tblPr>
      <w:tblGrid>
        <w:gridCol w:w="8522"/>
      </w:tblGrid>
      <w:tr w:rsidTr="00CE47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REQUIRED SKILLS AND KNOWLEDGE</w:t>
            </w:r>
          </w:p>
        </w:tc>
      </w:tr>
      <w:tr w:rsidTr="00CE47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t>This section describes the skills and knowledge required for this unit.</w:t>
            </w:r>
          </w:p>
        </w:tc>
      </w:tr>
      <w:tr w:rsidTr="00CE4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Required skills</w:t>
            </w:r>
          </w:p>
        </w:tc>
      </w:tr>
      <w:tr w:rsidTr="00CE4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Bullet"/>
            </w:pPr>
            <w:r w:rsidRPr="0087708F">
              <w:t>identify hazards and implement safe work practices</w:t>
            </w:r>
          </w:p>
          <w:p w:rsidR="00000000" w:rsidRPr="0087708F" w:rsidP="0087708F">
            <w:pPr>
              <w:pStyle w:val="ListBullet"/>
            </w:pPr>
            <w:r w:rsidRPr="0087708F">
              <w:t>handle foals from birth to yearlings</w:t>
            </w:r>
          </w:p>
          <w:p w:rsidR="00000000" w:rsidRPr="0087708F" w:rsidP="0087708F">
            <w:pPr>
              <w:pStyle w:val="ListBullet"/>
            </w:pPr>
            <w:r w:rsidRPr="0087708F">
              <w:t>recognise abnormal behavioural signs and signs of abnormal development</w:t>
            </w:r>
          </w:p>
          <w:p w:rsidR="00000000" w:rsidRPr="0087708F" w:rsidP="0087708F">
            <w:pPr>
              <w:pStyle w:val="ListBullet"/>
            </w:pPr>
            <w:r w:rsidRPr="0087708F">
              <w:t>maintain accurate data documentation</w:t>
            </w:r>
          </w:p>
          <w:p w:rsidR="00000000" w:rsidRPr="0087708F" w:rsidP="0087708F">
            <w:pPr>
              <w:pStyle w:val="ListBullet"/>
            </w:pPr>
            <w:r w:rsidRPr="0087708F">
              <w:t>report on foal conformation</w:t>
            </w:r>
          </w:p>
          <w:p w:rsidR="00000000" w:rsidRPr="0087708F" w:rsidP="0087708F">
            <w:pPr>
              <w:pStyle w:val="ListBullet"/>
            </w:pPr>
            <w:r w:rsidRPr="0087708F">
              <w:t>carry out conformation corrective action plans</w:t>
            </w:r>
          </w:p>
          <w:p w:rsidR="00000000" w:rsidRPr="0087708F" w:rsidP="0087708F">
            <w:pPr>
              <w:pStyle w:val="ListBullet"/>
            </w:pPr>
            <w:r w:rsidRPr="0087708F">
              <w:t>use literacy skills to read, interpret and follow organisational policies</w:t>
            </w:r>
            <w:r w:rsidRPr="0087708F">
              <w:t xml:space="preserve"> and procedures, develop sequenced written instructions, record accurately and legibly information collected and select and apply procedures to a range of tasks</w:t>
            </w:r>
          </w:p>
          <w:p w:rsidR="00000000" w:rsidRPr="0087708F" w:rsidP="0087708F">
            <w:pPr>
              <w:pStyle w:val="ListBullet"/>
            </w:pPr>
            <w:r w:rsidRPr="0087708F">
              <w:t>use oral communication skills/language competence to fulfil the job role as specified by the or</w:t>
            </w:r>
            <w:r w:rsidRPr="0087708F">
              <w:t>ganisation including questioning, active listening, asking for clarification, negotiating solutions and responding to a range of views</w:t>
            </w:r>
          </w:p>
          <w:p w:rsidR="00000000" w:rsidRPr="0087708F" w:rsidP="0087708F">
            <w:pPr>
              <w:pStyle w:val="ListBullet"/>
            </w:pPr>
            <w:r w:rsidRPr="0087708F">
              <w:t>use numeracy skills to estimate, calculate and record routine and more complex workplace measures and data</w:t>
            </w:r>
          </w:p>
          <w:p w:rsidR="00000000" w:rsidP="0087708F">
            <w:pPr>
              <w:pStyle w:val="ListBullet"/>
              <w:rPr>
                <w:lang w:val="en-NZ"/>
              </w:rPr>
            </w:pPr>
            <w:r w:rsidRPr="0087708F">
              <w:t>use interperso</w:t>
            </w:r>
            <w:r w:rsidRPr="0087708F">
              <w:t>nal skills to work with others and relate to people from a range of cultural, social and religious backgrounds and with a range of physical and mental abilities.</w:t>
            </w:r>
          </w:p>
        </w:tc>
      </w:tr>
      <w:tr w:rsidTr="00CE4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Required knowledge</w:t>
            </w:r>
          </w:p>
        </w:tc>
      </w:tr>
      <w:tr w:rsidTr="00CE47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Bullet"/>
            </w:pPr>
            <w:r w:rsidRPr="0087708F">
              <w:t>relevant legislation and regulations relating to waste and environment m</w:t>
            </w:r>
            <w:r w:rsidRPr="0087708F">
              <w:t xml:space="preserve">anagement, and animal health </w:t>
            </w:r>
          </w:p>
          <w:p w:rsidR="00000000" w:rsidRPr="0087708F" w:rsidP="0087708F">
            <w:pPr>
              <w:pStyle w:val="ListBullet"/>
            </w:pPr>
            <w:r w:rsidRPr="0087708F">
              <w:t xml:space="preserve">relevant Occupational Health and Safety (OHS) and animal welfare legislation, codes of practice and enterprise requirements </w:t>
            </w:r>
          </w:p>
          <w:p w:rsidR="00000000" w:rsidRPr="0087708F" w:rsidP="0087708F">
            <w:pPr>
              <w:pStyle w:val="ListBullet"/>
            </w:pPr>
            <w:r w:rsidRPr="0087708F">
              <w:t xml:space="preserve">diseases and common illnesses associated with young horses </w:t>
            </w:r>
          </w:p>
          <w:p w:rsidR="00000000" w:rsidRPr="0087708F" w:rsidP="0087708F">
            <w:pPr>
              <w:pStyle w:val="ListBullet"/>
            </w:pPr>
            <w:r w:rsidRPr="0087708F">
              <w:t xml:space="preserve">developmental disorders of young horses </w:t>
            </w:r>
          </w:p>
          <w:p w:rsidR="00000000" w:rsidRPr="0087708F" w:rsidP="0087708F">
            <w:pPr>
              <w:pStyle w:val="ListBullet"/>
            </w:pPr>
            <w:r w:rsidRPr="0087708F">
              <w:t>desirable and undesirable conformation</w:t>
            </w:r>
          </w:p>
          <w:p w:rsidR="00000000" w:rsidRPr="0087708F" w:rsidP="0087708F">
            <w:pPr>
              <w:pStyle w:val="ListBullet"/>
            </w:pPr>
            <w:r w:rsidRPr="0087708F">
              <w:t>strategies to address undesirable conformation or characteristics.</w:t>
            </w:r>
          </w:p>
        </w:tc>
      </w:tr>
    </w:tbl>
    <w:p w:rsidR="00CE4758" w:rsidP="0087708F">
      <w:pPr>
        <w:pStyle w:val="BodyText"/>
      </w:pPr>
    </w:p>
    <w:p w:rsidR="00CE4758" w:rsidP="0087708F">
      <w:pPr>
        <w:pStyle w:val="BodyText"/>
      </w:pPr>
    </w:p>
    <w:p w:rsidR="00000000" w:rsidRPr="0087708F" w:rsidP="0087708F">
      <w:pPr>
        <w:pStyle w:val="AllowPageBreak"/>
      </w:pPr>
    </w:p>
    <w:p w:rsidR="00000000" w:rsidRPr="0087708F" w:rsidP="0087708F">
      <w:pPr>
        <w:pStyle w:val="Heading1"/>
      </w:pPr>
      <w:bookmarkStart w:id="10" w:name="O_240511"/>
      <w:bookmarkEnd w:id="10"/>
      <w:r w:rsidRPr="0087708F">
        <w:t>Evidence Guide</w:t>
      </w:r>
    </w:p>
    <w:tbl>
      <w:tblPr>
        <w:tblW w:w="9570" w:type="dxa"/>
        <w:tblLayout w:type="fixed"/>
        <w:tblCellMar>
          <w:left w:w="62" w:type="dxa"/>
          <w:right w:w="62" w:type="dxa"/>
        </w:tblCellMar>
        <w:tblLook w:val="0000"/>
      </w:tblPr>
      <w:tblGrid>
        <w:gridCol w:w="3908"/>
        <w:gridCol w:w="5662"/>
      </w:tblGrid>
      <w:tr w:rsidTr="00CE47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EVIDENCE GUIDE</w:t>
            </w:r>
          </w:p>
        </w:tc>
      </w:tr>
      <w:tr w:rsidTr="00CE47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t>The evidence guide provides advice on assessment and must be read in conjunction with the performance criteria, required skills and knowledge, range statement and the Assessment Guidelines for the Training Package.</w:t>
            </w:r>
          </w:p>
        </w:tc>
      </w:tr>
      <w:tr w:rsidTr="00CE47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The evidence required to demonstrate competency in this unit must be relevant to workplace operations and satisfy holistically all of the requirements of the perfo</w:t>
            </w:r>
            <w:r w:rsidRPr="0087708F">
              <w:t xml:space="preserve">rmance criteria and required skills and knowledge and include achievement of the following: </w:t>
            </w:r>
          </w:p>
          <w:p w:rsidR="00000000" w:rsidRPr="0087708F" w:rsidP="0087708F">
            <w:pPr>
              <w:pStyle w:val="ListBullet"/>
            </w:pPr>
            <w:r w:rsidRPr="0087708F">
              <w:t>handle foals from birth to yearlings</w:t>
            </w:r>
          </w:p>
          <w:p w:rsidR="00000000" w:rsidRPr="0087708F" w:rsidP="0087708F">
            <w:pPr>
              <w:pStyle w:val="ListBullet"/>
            </w:pPr>
            <w:r w:rsidRPr="0087708F">
              <w:t>conduct detailed staff briefings with regard to tasks and safety issues</w:t>
            </w:r>
          </w:p>
          <w:p w:rsidR="00000000" w:rsidRPr="0087708F" w:rsidP="0087708F">
            <w:pPr>
              <w:pStyle w:val="ListBullet"/>
            </w:pPr>
            <w:r w:rsidRPr="0087708F">
              <w:t xml:space="preserve">supervise the raising of young horses </w:t>
            </w:r>
          </w:p>
          <w:p w:rsidR="00000000" w:rsidRPr="0087708F" w:rsidP="0087708F">
            <w:pPr>
              <w:pStyle w:val="ListBullet"/>
            </w:pPr>
            <w:r w:rsidRPr="0087708F">
              <w:t>recognise abno</w:t>
            </w:r>
            <w:r w:rsidRPr="0087708F">
              <w:t>rmal behavioural signs and signs of abnormal development</w:t>
            </w:r>
          </w:p>
          <w:p w:rsidR="00000000" w:rsidRPr="0087708F" w:rsidP="0087708F">
            <w:pPr>
              <w:pStyle w:val="ListBullet"/>
            </w:pPr>
            <w:r w:rsidRPr="0087708F">
              <w:t>carry out foal conformation corrective action</w:t>
            </w:r>
          </w:p>
          <w:p w:rsidR="00000000" w:rsidRPr="0087708F" w:rsidP="0087708F">
            <w:pPr>
              <w:pStyle w:val="ListBullet"/>
            </w:pPr>
            <w:r w:rsidRPr="0087708F">
              <w:t xml:space="preserve">monitor the health and well-being of foals, weanlings and yearlings </w:t>
            </w:r>
          </w:p>
          <w:p w:rsidR="00000000" w:rsidP="0087708F">
            <w:pPr>
              <w:pStyle w:val="ListBullet"/>
              <w:rPr>
                <w:lang w:val="en-NZ"/>
              </w:rPr>
            </w:pPr>
            <w:r w:rsidRPr="0087708F">
              <w:t>maintain accurate data records.</w:t>
            </w:r>
          </w:p>
        </w:tc>
      </w:tr>
      <w:tr w:rsidTr="00CE47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Competency requires the application of work practices under work conditions.  Selection and use of resources for some worksites may differ due to the regional or enterprise circumstances.</w:t>
            </w:r>
          </w:p>
        </w:tc>
      </w:tr>
    </w:tbl>
    <w:p w:rsidR="00CE4758" w:rsidP="0087708F">
      <w:pPr>
        <w:pStyle w:val="BodyText"/>
      </w:pPr>
    </w:p>
    <w:p w:rsidR="00CE4758" w:rsidP="0087708F">
      <w:pPr>
        <w:pStyle w:val="BodyText"/>
      </w:pPr>
    </w:p>
    <w:p w:rsidR="00000000" w:rsidRPr="0087708F" w:rsidP="0087708F">
      <w:pPr>
        <w:pStyle w:val="Heading1"/>
      </w:pPr>
      <w:bookmarkStart w:id="11" w:name="O_248494"/>
      <w:bookmarkEnd w:id="11"/>
      <w:r w:rsidRPr="0087708F">
        <w:t>Range Statement</w:t>
      </w:r>
    </w:p>
    <w:tbl>
      <w:tblPr>
        <w:tblW w:w="0" w:type="auto"/>
        <w:tblLayout w:type="fixed"/>
        <w:tblCellMar>
          <w:left w:w="62" w:type="dxa"/>
          <w:right w:w="62" w:type="dxa"/>
        </w:tblCellMar>
        <w:tblLook w:val="0000"/>
      </w:tblPr>
      <w:tblGrid>
        <w:gridCol w:w="3507"/>
        <w:gridCol w:w="5015"/>
      </w:tblGrid>
      <w:tr w:rsidTr="00CE47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RANGE STATEMENT</w:t>
            </w:r>
          </w:p>
        </w:tc>
      </w:tr>
      <w:tr w:rsidTr="00CE47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t>The range statement relates to the unit of competency as a whole.</w:t>
            </w:r>
          </w:p>
        </w:tc>
      </w:tr>
      <w:tr w:rsidTr="00CE475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t>Horses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ListBullet"/>
            </w:pPr>
            <w:r w:rsidRPr="0087708F">
              <w:t>all types and breeds of young horses.</w:t>
            </w:r>
          </w:p>
        </w:tc>
      </w:tr>
    </w:tbl>
    <w:p w:rsidR="00CE4758" w:rsidP="0087708F">
      <w:pPr>
        <w:pStyle w:val="BodyText"/>
      </w:pPr>
    </w:p>
    <w:p w:rsidR="00CE4758" w:rsidP="0087708F">
      <w:pPr>
        <w:pStyle w:val="BodyText"/>
      </w:pPr>
    </w:p>
    <w:p w:rsidR="00000000" w:rsidRPr="0087708F" w:rsidP="0087708F">
      <w:pPr>
        <w:pStyle w:val="Heading1"/>
      </w:pPr>
      <w:bookmarkStart w:id="12" w:name="O_187847"/>
      <w:bookmarkEnd w:id="12"/>
      <w:r w:rsidRPr="0087708F">
        <w:t>Unit Sector(s)</w:t>
      </w:r>
    </w:p>
    <w:tbl>
      <w:tblPr>
        <w:tblW w:w="0" w:type="auto"/>
        <w:tblLayout w:type="fixed"/>
        <w:tblCellMar>
          <w:left w:w="62" w:type="dxa"/>
          <w:right w:w="62" w:type="dxa"/>
        </w:tblCellMar>
        <w:tblLook w:val="0000"/>
      </w:tblPr>
      <w:tblGrid>
        <w:gridCol w:w="2623"/>
        <w:gridCol w:w="5899"/>
      </w:tblGrid>
      <w:tr w:rsidTr="00CE475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r w:rsidRPr="0087708F">
              <w:t>Horse breeding</w:t>
            </w:r>
          </w:p>
        </w:tc>
      </w:tr>
    </w:tbl>
    <w:p w:rsidR="00CE4758" w:rsidP="0087708F">
      <w:pPr>
        <w:pStyle w:val="BodyText"/>
      </w:pPr>
    </w:p>
    <w:p w:rsidR="00CE4758" w:rsidP="0087708F">
      <w:pPr>
        <w:pStyle w:val="BodyText"/>
      </w:pPr>
    </w:p>
    <w:p w:rsidR="00000000" w:rsidRPr="0087708F" w:rsidP="0087708F">
      <w:pPr>
        <w:pStyle w:val="Heading1"/>
      </w:pPr>
      <w:bookmarkStart w:id="13" w:name="O_187844"/>
      <w:bookmarkEnd w:id="13"/>
      <w:r w:rsidRPr="0087708F">
        <w:t>Co-requisite units</w:t>
      </w:r>
    </w:p>
    <w:tbl>
      <w:tblPr>
        <w:tblW w:w="0" w:type="auto"/>
        <w:tblLayout w:type="fixed"/>
        <w:tblCellMar>
          <w:left w:w="62" w:type="dxa"/>
          <w:right w:w="62" w:type="dxa"/>
        </w:tblCellMar>
        <w:tblLook w:val="0000"/>
      </w:tblPr>
      <w:tblGrid>
        <w:gridCol w:w="2641"/>
        <w:gridCol w:w="1322"/>
        <w:gridCol w:w="4559"/>
      </w:tblGrid>
      <w:tr w:rsidTr="00CE47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p>
        </w:tc>
      </w:tr>
      <w:tr w:rsidTr="00CE47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p>
        </w:tc>
      </w:tr>
    </w:tbl>
    <w:p w:rsidR="00CE4758" w:rsidP="0087708F">
      <w:pPr>
        <w:pStyle w:val="BodyText"/>
      </w:pPr>
    </w:p>
    <w:p w:rsidR="00CE4758" w:rsidP="0087708F">
      <w:pPr>
        <w:pStyle w:val="BodyText"/>
      </w:pPr>
    </w:p>
    <w:p w:rsidR="00000000" w:rsidRPr="0087708F" w:rsidP="0087708F">
      <w:pPr>
        <w:pStyle w:val="Heading1"/>
      </w:pPr>
      <w:bookmarkStart w:id="14" w:name="O_187846"/>
      <w:bookmarkEnd w:id="14"/>
      <w:r w:rsidRPr="0087708F">
        <w:t>Competency field</w:t>
      </w:r>
    </w:p>
    <w:tbl>
      <w:tblPr>
        <w:tblW w:w="0" w:type="auto"/>
        <w:tblLayout w:type="fixed"/>
        <w:tblCellMar>
          <w:left w:w="62" w:type="dxa"/>
          <w:right w:w="62" w:type="dxa"/>
        </w:tblCellMar>
        <w:tblLook w:val="0000"/>
      </w:tblPr>
      <w:tblGrid>
        <w:gridCol w:w="2784"/>
        <w:gridCol w:w="5738"/>
      </w:tblGrid>
      <w:tr w:rsidTr="00CE47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08F">
            <w:pPr>
              <w:pStyle w:val="BodyText"/>
              <w:rPr>
                <w:lang w:val="en-NZ"/>
              </w:rPr>
            </w:pPr>
            <w:r w:rsidRPr="008770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08F" w:rsidP="0087708F">
            <w:pPr>
              <w:pStyle w:val="BodyText"/>
            </w:pPr>
          </w:p>
        </w:tc>
      </w:tr>
    </w:tbl>
    <w:p w:rsidR="00CE4758" w:rsidP="0087708F">
      <w:pPr>
        <w:pStyle w:val="BodyText"/>
      </w:pPr>
    </w:p>
    <w:p w:rsidR="00CE4758" w:rsidP="0087708F">
      <w:pPr>
        <w:pStyle w:val="BodyText"/>
      </w:pPr>
    </w:p>
    <w:p w:rsidR="00000000" w:rsidRPr="0087708F" w:rsidP="0087708F"/>
    <w:sectPr w:rsidSect="00877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58" w:rsidP="00CE4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58" w:rsidP="00877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4758" w:rsidP="008770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E4758" w:rsidP="008770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758" w:rsidP="00CE47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58" w:rsidP="0087708F">
    <w:pPr>
      <w:pStyle w:val="Header"/>
      <w:framePr w:wrap="around"/>
    </w:pPr>
    <w:r>
      <w:fldChar w:fldCharType="begin"/>
    </w:r>
    <w:r>
      <w:instrText xml:space="preserve"> TITLE   \* MERGEFORMAT </w:instrText>
    </w:r>
    <w:r>
      <w:fldChar w:fldCharType="separate"/>
    </w:r>
    <w:r>
      <w:t>AHCHBR402A Supervise raising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4758" w:rsidP="008770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000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E81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08F"/>
    <w:pPr>
      <w:spacing w:before="360" w:after="60"/>
      <w:outlineLvl w:val="0"/>
    </w:pPr>
    <w:rPr>
      <w:sz w:val="32"/>
    </w:rPr>
  </w:style>
  <w:style w:type="paragraph" w:styleId="Heading2">
    <w:name w:val="heading 2"/>
    <w:basedOn w:val="HeadingBase"/>
    <w:next w:val="BodyText"/>
    <w:link w:val="Heading2Char"/>
    <w:qFormat/>
    <w:rsid w:val="0087708F"/>
    <w:pPr>
      <w:keepLines/>
      <w:spacing w:before="240" w:after="120"/>
      <w:outlineLvl w:val="1"/>
    </w:pPr>
    <w:rPr>
      <w:sz w:val="28"/>
      <w:szCs w:val="40"/>
    </w:rPr>
  </w:style>
  <w:style w:type="paragraph" w:styleId="Heading3">
    <w:name w:val="heading 3"/>
    <w:basedOn w:val="HeadingBase"/>
    <w:next w:val="BodyText"/>
    <w:link w:val="Heading3Char"/>
    <w:qFormat/>
    <w:rsid w:val="0087708F"/>
    <w:pPr>
      <w:spacing w:before="180" w:after="120"/>
      <w:outlineLvl w:val="2"/>
    </w:pPr>
    <w:rPr>
      <w:spacing w:val="-10"/>
      <w:kern w:val="32"/>
    </w:rPr>
  </w:style>
  <w:style w:type="paragraph" w:styleId="Heading4">
    <w:name w:val="heading 4"/>
    <w:basedOn w:val="HeadingBase"/>
    <w:next w:val="BodyText"/>
    <w:link w:val="Heading4Char"/>
    <w:qFormat/>
    <w:rsid w:val="0087708F"/>
    <w:pPr>
      <w:spacing w:before="160" w:after="120"/>
      <w:outlineLvl w:val="3"/>
    </w:pPr>
    <w:rPr>
      <w:sz w:val="22"/>
    </w:rPr>
  </w:style>
  <w:style w:type="paragraph" w:styleId="Heading5">
    <w:name w:val="heading 5"/>
    <w:basedOn w:val="HeadingBase"/>
    <w:next w:val="Normal"/>
    <w:link w:val="Heading5Char"/>
    <w:qFormat/>
    <w:rsid w:val="0087708F"/>
    <w:pPr>
      <w:spacing w:before="80"/>
      <w:outlineLvl w:val="4"/>
    </w:pPr>
    <w:rPr>
      <w:color w:val="918585"/>
      <w:sz w:val="20"/>
    </w:rPr>
  </w:style>
  <w:style w:type="paragraph" w:styleId="Heading6">
    <w:name w:val="heading 6"/>
    <w:basedOn w:val="HeadingBase"/>
    <w:next w:val="Normal"/>
    <w:link w:val="Heading6Char"/>
    <w:qFormat/>
    <w:rsid w:val="0087708F"/>
    <w:pPr>
      <w:spacing w:before="60"/>
      <w:outlineLvl w:val="5"/>
    </w:pPr>
    <w:rPr>
      <w:color w:val="918585"/>
      <w:sz w:val="20"/>
    </w:rPr>
  </w:style>
  <w:style w:type="paragraph" w:styleId="Heading7">
    <w:name w:val="heading 7"/>
    <w:basedOn w:val="Normal"/>
    <w:next w:val="Normal"/>
    <w:link w:val="Heading7Char"/>
    <w:qFormat/>
    <w:rsid w:val="0087708F"/>
    <w:pPr>
      <w:ind w:left="720"/>
      <w:outlineLvl w:val="6"/>
    </w:pPr>
    <w:rPr>
      <w:i/>
    </w:rPr>
  </w:style>
  <w:style w:type="paragraph" w:styleId="Heading8">
    <w:name w:val="heading 8"/>
    <w:basedOn w:val="Normal"/>
    <w:next w:val="Normal"/>
    <w:link w:val="Heading8Char"/>
    <w:qFormat/>
    <w:rsid w:val="0087708F"/>
    <w:pPr>
      <w:ind w:left="720"/>
      <w:outlineLvl w:val="7"/>
    </w:pPr>
    <w:rPr>
      <w:i/>
    </w:rPr>
  </w:style>
  <w:style w:type="paragraph" w:styleId="Heading9">
    <w:name w:val="heading 9"/>
    <w:basedOn w:val="Normal"/>
    <w:next w:val="Normal"/>
    <w:link w:val="Heading9Char"/>
    <w:qFormat/>
    <w:rsid w:val="0087708F"/>
    <w:pPr>
      <w:ind w:left="720"/>
      <w:outlineLvl w:val="8"/>
    </w:pPr>
    <w:rPr>
      <w:i/>
    </w:rPr>
  </w:style>
  <w:style w:type="character" w:default="1" w:styleId="DefaultParagraphFont">
    <w:name w:val="Default Paragraph Font"/>
    <w:uiPriority w:val="1"/>
    <w:unhideWhenUsed/>
    <w:rsid w:val="00877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08F"/>
  </w:style>
  <w:style w:type="character" w:customStyle="1" w:styleId="Heading1Char">
    <w:name w:val="Heading 1 Char"/>
    <w:basedOn w:val="DefaultParagraphFont"/>
    <w:link w:val="Heading1"/>
    <w:rsid w:val="0087708F"/>
    <w:rPr>
      <w:rFonts w:ascii="Times New Roman" w:eastAsia="Times New Roman" w:hAnsi="Times New Roman" w:cs="Times New Roman"/>
      <w:b/>
      <w:sz w:val="32"/>
      <w:szCs w:val="20"/>
      <w:lang w:eastAsia="en-US"/>
    </w:rPr>
  </w:style>
  <w:style w:type="paragraph" w:styleId="BodyText">
    <w:name w:val="Body Text"/>
    <w:basedOn w:val="Normal"/>
    <w:link w:val="BodyTextChar"/>
    <w:rsid w:val="008770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08F"/>
    <w:rPr>
      <w:rFonts w:ascii="Times New Roman" w:eastAsia="Times New Roman" w:hAnsi="Times New Roman" w:cs="Times New Roman"/>
      <w:sz w:val="24"/>
      <w:lang w:val="en-US" w:eastAsia="en-US"/>
    </w:rPr>
  </w:style>
  <w:style w:type="paragraph" w:styleId="Footer">
    <w:name w:val="footer"/>
    <w:basedOn w:val="Normal"/>
    <w:link w:val="FooterChar"/>
    <w:rsid w:val="00877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08F"/>
    <w:rPr>
      <w:rFonts w:ascii="Times New Roman" w:eastAsia="Times New Roman" w:hAnsi="Times New Roman" w:cs="Times New Roman"/>
      <w:sz w:val="16"/>
      <w:lang w:val="en-US" w:eastAsia="en-US"/>
    </w:rPr>
  </w:style>
  <w:style w:type="paragraph" w:styleId="List">
    <w:name w:val="List"/>
    <w:basedOn w:val="BodyText"/>
    <w:next w:val="BodyText"/>
    <w:rsid w:val="0087708F"/>
    <w:pPr>
      <w:tabs>
        <w:tab w:val="left" w:pos="340"/>
      </w:tabs>
      <w:spacing w:before="60" w:after="60"/>
      <w:ind w:left="340" w:hanging="340"/>
    </w:pPr>
  </w:style>
  <w:style w:type="paragraph" w:styleId="ListBullet">
    <w:name w:val="List Bullet"/>
    <w:basedOn w:val="List"/>
    <w:rsid w:val="0087708F"/>
    <w:pPr>
      <w:numPr>
        <w:numId w:val="12"/>
      </w:numPr>
      <w:tabs>
        <w:tab w:val="clear" w:pos="340"/>
      </w:tabs>
      <w:spacing w:before="40" w:after="40"/>
    </w:pPr>
  </w:style>
  <w:style w:type="character" w:customStyle="1" w:styleId="SpecialBold">
    <w:name w:val="Special Bold"/>
    <w:basedOn w:val="DefaultParagraphFont"/>
    <w:rsid w:val="0087708F"/>
    <w:rPr>
      <w:b/>
      <w:spacing w:val="0"/>
    </w:rPr>
  </w:style>
  <w:style w:type="paragraph" w:styleId="Header">
    <w:name w:val="header"/>
    <w:basedOn w:val="Normal"/>
    <w:link w:val="HeaderChar"/>
    <w:rsid w:val="00877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0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08F"/>
    <w:pPr>
      <w:spacing w:before="240" w:after="120"/>
      <w:outlineLvl w:val="0"/>
    </w:pPr>
    <w:rPr>
      <w:rFonts w:ascii="Times New Roman" w:hAnsi="Times New Roman"/>
      <w:b/>
      <w:sz w:val="28"/>
    </w:rPr>
  </w:style>
  <w:style w:type="paragraph" w:customStyle="1" w:styleId="AllowPageBreak">
    <w:name w:val="AllowPageBreak"/>
    <w:rsid w:val="008770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708F"/>
    <w:pPr>
      <w:tabs>
        <w:tab w:val="left" w:pos="680"/>
      </w:tabs>
      <w:spacing w:before="60" w:after="60"/>
      <w:ind w:left="680" w:hanging="340"/>
    </w:pPr>
  </w:style>
  <w:style w:type="character" w:customStyle="1" w:styleId="Heading2Char">
    <w:name w:val="Heading 2 Char"/>
    <w:basedOn w:val="DefaultParagraphFont"/>
    <w:link w:val="Heading2"/>
    <w:rsid w:val="00877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0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0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08F"/>
    <w:rPr>
      <w:rFonts w:ascii="Courier New" w:eastAsia="Times New Roman" w:hAnsi="Courier New" w:cs="Times New Roman"/>
      <w:i/>
      <w:szCs w:val="20"/>
      <w:lang w:val="en-US" w:eastAsia="en-US"/>
    </w:rPr>
  </w:style>
  <w:style w:type="paragraph" w:customStyle="1" w:styleId="HeadingBase">
    <w:name w:val="Heading Base"/>
    <w:rsid w:val="00877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08F"/>
    <w:pPr>
      <w:tabs>
        <w:tab w:val="right" w:leader="dot" w:pos="9072"/>
      </w:tabs>
      <w:ind w:left="567"/>
    </w:pPr>
    <w:rPr>
      <w:szCs w:val="22"/>
    </w:rPr>
  </w:style>
  <w:style w:type="paragraph" w:customStyle="1" w:styleId="TOCBase">
    <w:name w:val="TOC Base"/>
    <w:rsid w:val="00877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08F"/>
    <w:pPr>
      <w:tabs>
        <w:tab w:val="right" w:leader="dot" w:pos="9072"/>
      </w:tabs>
      <w:spacing w:before="40" w:after="40"/>
      <w:ind w:left="284"/>
    </w:pPr>
    <w:rPr>
      <w:rFonts w:ascii="Times New Roman" w:hAnsi="Times New Roman"/>
    </w:rPr>
  </w:style>
  <w:style w:type="paragraph" w:styleId="TOC1">
    <w:name w:val="toc 1"/>
    <w:basedOn w:val="TOCBase"/>
    <w:next w:val="Normal"/>
    <w:rsid w:val="008770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08F"/>
    <w:pPr>
      <w:spacing w:before="5040"/>
      <w:jc w:val="center"/>
    </w:pPr>
    <w:rPr>
      <w:sz w:val="48"/>
      <w:szCs w:val="72"/>
      <w:lang w:val="en-US"/>
    </w:rPr>
  </w:style>
  <w:style w:type="character" w:customStyle="1" w:styleId="TitleChar">
    <w:name w:val="Title Char"/>
    <w:basedOn w:val="DefaultParagraphFont"/>
    <w:link w:val="Title"/>
    <w:rsid w:val="00877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08F"/>
    <w:pPr>
      <w:tabs>
        <w:tab w:val="left" w:pos="3600"/>
        <w:tab w:val="left" w:pos="3958"/>
      </w:tabs>
    </w:pPr>
  </w:style>
  <w:style w:type="paragraph" w:customStyle="1" w:styleId="Note">
    <w:name w:val="Note"/>
    <w:basedOn w:val="BodyText"/>
    <w:rsid w:val="00877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08F"/>
    <w:pPr>
      <w:framePr w:wrap="auto" w:hAnchor="text" w:y="6049"/>
    </w:pPr>
    <w:rPr>
      <w:color w:val="000000"/>
      <w:sz w:val="40"/>
    </w:rPr>
  </w:style>
  <w:style w:type="paragraph" w:customStyle="1" w:styleId="TOCTitle">
    <w:name w:val="TOCTitle"/>
    <w:basedOn w:val="Heading1"/>
    <w:rsid w:val="0087708F"/>
    <w:pPr>
      <w:spacing w:after="240"/>
      <w:jc w:val="center"/>
      <w:outlineLvl w:val="9"/>
    </w:pPr>
    <w:rPr>
      <w:caps/>
    </w:rPr>
  </w:style>
  <w:style w:type="paragraph" w:customStyle="1" w:styleId="Version">
    <w:name w:val="Version"/>
    <w:rsid w:val="00877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08F"/>
    <w:pPr>
      <w:numPr>
        <w:numId w:val="13"/>
      </w:numPr>
      <w:tabs>
        <w:tab w:val="clear" w:pos="680"/>
      </w:tabs>
    </w:pPr>
  </w:style>
  <w:style w:type="paragraph" w:styleId="Index1">
    <w:name w:val="index 1"/>
    <w:basedOn w:val="Normal"/>
    <w:next w:val="Normal"/>
    <w:semiHidden/>
    <w:rsid w:val="0087708F"/>
    <w:pPr>
      <w:keepNext w:val="0"/>
      <w:tabs>
        <w:tab w:val="right" w:pos="4176"/>
      </w:tabs>
      <w:ind w:left="198" w:hanging="198"/>
    </w:pPr>
    <w:rPr>
      <w:rFonts w:ascii="Garamond" w:hAnsi="Garamond"/>
    </w:rPr>
  </w:style>
  <w:style w:type="paragraph" w:styleId="IndexHeading">
    <w:name w:val="index heading"/>
    <w:basedOn w:val="Normal"/>
    <w:next w:val="Index1"/>
    <w:semiHidden/>
    <w:rsid w:val="0087708F"/>
    <w:pPr>
      <w:spacing w:before="120" w:after="120"/>
    </w:pPr>
    <w:rPr>
      <w:rFonts w:ascii="Arial" w:hAnsi="Arial"/>
      <w:b/>
      <w:color w:val="918585"/>
      <w:sz w:val="24"/>
    </w:rPr>
  </w:style>
  <w:style w:type="paragraph" w:customStyle="1" w:styleId="Chapter">
    <w:name w:val="Chapter"/>
    <w:basedOn w:val="Normal"/>
    <w:rsid w:val="0087708F"/>
    <w:pPr>
      <w:spacing w:before="240"/>
    </w:pPr>
    <w:rPr>
      <w:rFonts w:ascii="Times New Roman" w:hAnsi="Times New Roman"/>
      <w:smallCaps/>
      <w:spacing w:val="80"/>
      <w:sz w:val="28"/>
    </w:rPr>
  </w:style>
  <w:style w:type="paragraph" w:customStyle="1" w:styleId="InChapter">
    <w:name w:val="InChapter"/>
    <w:basedOn w:val="Heading3"/>
    <w:rsid w:val="0087708F"/>
    <w:pPr>
      <w:spacing w:after="240"/>
      <w:outlineLvl w:val="9"/>
    </w:pPr>
    <w:rPr>
      <w:noProof/>
    </w:rPr>
  </w:style>
  <w:style w:type="paragraph" w:styleId="Index2">
    <w:name w:val="index 2"/>
    <w:basedOn w:val="Normal"/>
    <w:next w:val="Normal"/>
    <w:semiHidden/>
    <w:rsid w:val="0087708F"/>
    <w:pPr>
      <w:tabs>
        <w:tab w:val="right" w:pos="4176"/>
      </w:tabs>
      <w:ind w:left="568" w:hanging="284"/>
    </w:pPr>
    <w:rPr>
      <w:rFonts w:ascii="Garamond" w:hAnsi="Garamond"/>
    </w:rPr>
  </w:style>
  <w:style w:type="paragraph" w:customStyle="1" w:styleId="Byline">
    <w:name w:val="Byline"/>
    <w:rsid w:val="00877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08F"/>
    <w:pPr>
      <w:tabs>
        <w:tab w:val="clear" w:pos="3600"/>
        <w:tab w:val="clear" w:pos="3958"/>
      </w:tabs>
      <w:jc w:val="right"/>
    </w:pPr>
  </w:style>
  <w:style w:type="character" w:styleId="Emphasis">
    <w:name w:val="Emphasis"/>
    <w:basedOn w:val="DefaultParagraphFont"/>
    <w:qFormat/>
    <w:rsid w:val="0087708F"/>
    <w:rPr>
      <w:i/>
    </w:rPr>
  </w:style>
  <w:style w:type="paragraph" w:styleId="Caption">
    <w:name w:val="caption"/>
    <w:basedOn w:val="BodyText"/>
    <w:next w:val="Normal"/>
    <w:qFormat/>
    <w:rsid w:val="0087708F"/>
    <w:pPr>
      <w:framePr w:w="2268" w:hSpace="181" w:vSpace="181" w:wrap="around" w:vAnchor="text" w:hAnchor="page" w:x="1135" w:y="285" w:anchorLock="1"/>
    </w:pPr>
    <w:rPr>
      <w:i/>
    </w:rPr>
  </w:style>
  <w:style w:type="paragraph" w:customStyle="1" w:styleId="MiniTOCTitle">
    <w:name w:val="MiniTOCTitle"/>
    <w:basedOn w:val="Heading4"/>
    <w:rsid w:val="0087708F"/>
    <w:pPr>
      <w:spacing w:before="240"/>
      <w:outlineLvl w:val="9"/>
    </w:pPr>
    <w:rPr>
      <w:noProof/>
      <w:sz w:val="24"/>
    </w:rPr>
  </w:style>
  <w:style w:type="paragraph" w:customStyle="1" w:styleId="MiniTOCItem">
    <w:name w:val="MiniTOCItem"/>
    <w:basedOn w:val="ListBullet"/>
    <w:rsid w:val="0087708F"/>
    <w:pPr>
      <w:numPr>
        <w:numId w:val="0"/>
      </w:numPr>
      <w:tabs>
        <w:tab w:val="right" w:leader="dot" w:pos="6521"/>
      </w:tabs>
      <w:spacing w:before="0" w:after="0"/>
    </w:pPr>
  </w:style>
  <w:style w:type="paragraph" w:customStyle="1" w:styleId="TOFTitle">
    <w:name w:val="TOFTitle"/>
    <w:basedOn w:val="TOCTitle"/>
    <w:rsid w:val="0087708F"/>
  </w:style>
  <w:style w:type="paragraph" w:styleId="TableofFigures">
    <w:name w:val="table of figures"/>
    <w:basedOn w:val="Normal"/>
    <w:next w:val="Normal"/>
    <w:semiHidden/>
    <w:rsid w:val="0087708F"/>
    <w:pPr>
      <w:tabs>
        <w:tab w:val="right" w:leader="dot" w:pos="9072"/>
      </w:tabs>
      <w:ind w:left="970" w:hanging="403"/>
    </w:pPr>
    <w:rPr>
      <w:rFonts w:ascii="Times New Roman" w:hAnsi="Times New Roman"/>
      <w:b/>
    </w:rPr>
  </w:style>
  <w:style w:type="paragraph" w:styleId="ListNumber">
    <w:name w:val="List Number"/>
    <w:basedOn w:val="List"/>
    <w:rsid w:val="0087708F"/>
    <w:pPr>
      <w:numPr>
        <w:numId w:val="10"/>
      </w:numPr>
    </w:pPr>
  </w:style>
  <w:style w:type="character" w:customStyle="1" w:styleId="WingdingSymbols">
    <w:name w:val="Wingding Symbols"/>
    <w:rsid w:val="0087708F"/>
    <w:rPr>
      <w:rFonts w:ascii="Wingdings" w:hAnsi="Wingdings"/>
    </w:rPr>
  </w:style>
  <w:style w:type="paragraph" w:customStyle="1" w:styleId="TableHeading">
    <w:name w:val="Table Heading"/>
    <w:basedOn w:val="HeadingBase"/>
    <w:rsid w:val="0087708F"/>
    <w:pPr>
      <w:keepLines/>
      <w:pBdr>
        <w:bottom w:val="single" w:sz="6" w:space="1" w:color="918585"/>
      </w:pBdr>
      <w:spacing w:before="240"/>
    </w:pPr>
  </w:style>
  <w:style w:type="character" w:customStyle="1" w:styleId="HotSpot">
    <w:name w:val="HotSpot"/>
    <w:rsid w:val="0087708F"/>
    <w:rPr>
      <w:color w:val="0033CC"/>
      <w:u w:val="none"/>
    </w:rPr>
  </w:style>
  <w:style w:type="paragraph" w:customStyle="1" w:styleId="BodyTextRight">
    <w:name w:val="Body Text Right"/>
    <w:basedOn w:val="BodyText"/>
    <w:rsid w:val="0087708F"/>
    <w:pPr>
      <w:spacing w:before="0" w:after="0"/>
      <w:jc w:val="right"/>
    </w:pPr>
  </w:style>
  <w:style w:type="paragraph" w:styleId="Index3">
    <w:name w:val="index 3"/>
    <w:basedOn w:val="ListNumber2"/>
    <w:next w:val="Normal"/>
    <w:semiHidden/>
    <w:rsid w:val="0087708F"/>
    <w:pPr>
      <w:numPr>
        <w:numId w:val="0"/>
      </w:numPr>
      <w:tabs>
        <w:tab w:val="right" w:leader="dot" w:pos="4176"/>
      </w:tabs>
    </w:pPr>
  </w:style>
  <w:style w:type="paragraph" w:styleId="ListNumber2">
    <w:name w:val="List Number 2"/>
    <w:basedOn w:val="List2"/>
    <w:rsid w:val="0087708F"/>
    <w:pPr>
      <w:numPr>
        <w:numId w:val="9"/>
      </w:numPr>
      <w:tabs>
        <w:tab w:val="clear" w:pos="1060"/>
      </w:tabs>
    </w:pPr>
  </w:style>
  <w:style w:type="paragraph" w:customStyle="1" w:styleId="MarginNote">
    <w:name w:val="Margin Note"/>
    <w:basedOn w:val="BodyText"/>
    <w:rsid w:val="00877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0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08F"/>
    <w:rPr>
      <w:sz w:val="32"/>
    </w:rPr>
  </w:style>
  <w:style w:type="paragraph" w:customStyle="1" w:styleId="HeadingProcedure">
    <w:name w:val="Heading Procedure"/>
    <w:basedOn w:val="HeadingBase"/>
    <w:next w:val="Normal"/>
    <w:rsid w:val="0087708F"/>
    <w:pPr>
      <w:tabs>
        <w:tab w:val="left" w:pos="0"/>
      </w:tabs>
      <w:spacing w:before="120" w:after="60"/>
    </w:pPr>
    <w:rPr>
      <w:i/>
      <w:color w:val="918585"/>
      <w:sz w:val="22"/>
    </w:rPr>
  </w:style>
  <w:style w:type="paragraph" w:customStyle="1" w:styleId="TableBodyText">
    <w:name w:val="Table Body Text"/>
    <w:basedOn w:val="BodyText"/>
    <w:rsid w:val="0087708F"/>
    <w:pPr>
      <w:spacing w:before="60" w:after="60"/>
    </w:pPr>
  </w:style>
  <w:style w:type="paragraph" w:styleId="ListContinue">
    <w:name w:val="List Continue"/>
    <w:basedOn w:val="List"/>
    <w:rsid w:val="0087708F"/>
    <w:pPr>
      <w:ind w:firstLine="0"/>
    </w:pPr>
  </w:style>
  <w:style w:type="paragraph" w:customStyle="1" w:styleId="ListNote">
    <w:name w:val="List Note"/>
    <w:basedOn w:val="List"/>
    <w:rsid w:val="0087708F"/>
    <w:pPr>
      <w:pBdr>
        <w:top w:val="single" w:sz="6" w:space="2" w:color="918585"/>
        <w:bottom w:val="single" w:sz="6" w:space="2" w:color="918585"/>
      </w:pBdr>
      <w:tabs>
        <w:tab w:val="left" w:pos="1021"/>
      </w:tabs>
      <w:ind w:firstLine="0"/>
    </w:pPr>
  </w:style>
  <w:style w:type="paragraph" w:customStyle="1" w:styleId="Warning">
    <w:name w:val="Warning"/>
    <w:basedOn w:val="BodyText"/>
    <w:rsid w:val="0087708F"/>
    <w:pPr>
      <w:shd w:val="clear" w:color="auto" w:fill="D9D9D9"/>
      <w:tabs>
        <w:tab w:val="left" w:pos="992"/>
      </w:tabs>
      <w:ind w:left="119" w:right="119"/>
    </w:pPr>
    <w:rPr>
      <w:sz w:val="20"/>
    </w:rPr>
  </w:style>
  <w:style w:type="paragraph" w:customStyle="1" w:styleId="MarginIcons">
    <w:name w:val="Margin Icons"/>
    <w:basedOn w:val="BodyText"/>
    <w:rsid w:val="00877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08F"/>
    <w:rPr>
      <w:rFonts w:ascii="Courier New" w:hAnsi="Courier New"/>
    </w:rPr>
  </w:style>
  <w:style w:type="paragraph" w:customStyle="1" w:styleId="NoteBullet">
    <w:name w:val="Note Bullet"/>
    <w:basedOn w:val="Note"/>
    <w:rsid w:val="0087708F"/>
    <w:pPr>
      <w:tabs>
        <w:tab w:val="clear" w:pos="680"/>
      </w:tabs>
      <w:spacing w:before="60" w:after="60"/>
    </w:pPr>
  </w:style>
  <w:style w:type="paragraph" w:customStyle="1" w:styleId="SubHeading2">
    <w:name w:val="SubHeading2"/>
    <w:basedOn w:val="HeadingBase"/>
    <w:rsid w:val="0087708F"/>
    <w:pPr>
      <w:spacing w:before="240" w:after="60"/>
    </w:pPr>
    <w:rPr>
      <w:sz w:val="20"/>
    </w:rPr>
  </w:style>
  <w:style w:type="paragraph" w:customStyle="1" w:styleId="SubHeading1">
    <w:name w:val="SubHeading1"/>
    <w:basedOn w:val="HeadingBase"/>
    <w:rsid w:val="0087708F"/>
    <w:pPr>
      <w:spacing w:before="240" w:after="60"/>
    </w:pPr>
    <w:rPr>
      <w:color w:val="918585"/>
      <w:sz w:val="22"/>
    </w:rPr>
  </w:style>
  <w:style w:type="paragraph" w:customStyle="1" w:styleId="SideHeading">
    <w:name w:val="Side Heading"/>
    <w:basedOn w:val="HeadingBase"/>
    <w:rsid w:val="00877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08F"/>
    <w:pPr>
      <w:tabs>
        <w:tab w:val="num" w:pos="360"/>
      </w:tabs>
    </w:pPr>
  </w:style>
  <w:style w:type="paragraph" w:styleId="PlainText">
    <w:name w:val="Plain Text"/>
    <w:basedOn w:val="Normal"/>
    <w:link w:val="PlainTextChar"/>
    <w:rsid w:val="0087708F"/>
    <w:rPr>
      <w:sz w:val="20"/>
    </w:rPr>
  </w:style>
  <w:style w:type="character" w:customStyle="1" w:styleId="PlainTextChar">
    <w:name w:val="Plain Text Char"/>
    <w:basedOn w:val="DefaultParagraphFont"/>
    <w:link w:val="PlainText"/>
    <w:rsid w:val="008770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708F"/>
    <w:rPr>
      <w:b/>
      <w:smallCaps/>
    </w:rPr>
  </w:style>
  <w:style w:type="paragraph" w:customStyle="1" w:styleId="TableListNumber">
    <w:name w:val="Table List Number"/>
    <w:basedOn w:val="ListNumber"/>
    <w:rsid w:val="0087708F"/>
    <w:pPr>
      <w:numPr>
        <w:numId w:val="0"/>
      </w:numPr>
    </w:pPr>
  </w:style>
  <w:style w:type="paragraph" w:styleId="TOC4">
    <w:name w:val="toc 4"/>
    <w:basedOn w:val="TOCBase"/>
    <w:next w:val="Normal"/>
    <w:semiHidden/>
    <w:rsid w:val="0087708F"/>
    <w:pPr>
      <w:tabs>
        <w:tab w:val="right" w:leader="dot" w:pos="9071"/>
      </w:tabs>
      <w:ind w:left="1701"/>
    </w:pPr>
  </w:style>
  <w:style w:type="paragraph" w:customStyle="1" w:styleId="ListAlpha">
    <w:name w:val="List Alpha"/>
    <w:basedOn w:val="List"/>
    <w:rsid w:val="0087708F"/>
    <w:pPr>
      <w:numPr>
        <w:numId w:val="8"/>
      </w:numPr>
    </w:pPr>
  </w:style>
  <w:style w:type="paragraph" w:customStyle="1" w:styleId="ListAlpha2">
    <w:name w:val="List Alpha 2"/>
    <w:basedOn w:val="List2"/>
    <w:rsid w:val="0087708F"/>
    <w:pPr>
      <w:numPr>
        <w:numId w:val="7"/>
      </w:numPr>
    </w:pPr>
  </w:style>
  <w:style w:type="paragraph" w:styleId="List3">
    <w:name w:val="List 3"/>
    <w:basedOn w:val="BodyText"/>
    <w:rsid w:val="0087708F"/>
    <w:pPr>
      <w:tabs>
        <w:tab w:val="left" w:pos="1021"/>
      </w:tabs>
      <w:spacing w:before="60" w:after="60"/>
      <w:ind w:left="1020" w:hanging="340"/>
    </w:pPr>
  </w:style>
  <w:style w:type="paragraph" w:styleId="List4">
    <w:name w:val="List 4"/>
    <w:basedOn w:val="BodyText"/>
    <w:rsid w:val="0087708F"/>
    <w:pPr>
      <w:tabs>
        <w:tab w:val="left" w:pos="1361"/>
      </w:tabs>
      <w:spacing w:before="60" w:after="60"/>
      <w:ind w:left="1361" w:hanging="340"/>
    </w:pPr>
  </w:style>
  <w:style w:type="paragraph" w:styleId="List5">
    <w:name w:val="List 5"/>
    <w:basedOn w:val="BodyText"/>
    <w:rsid w:val="0087708F"/>
    <w:pPr>
      <w:tabs>
        <w:tab w:val="left" w:pos="1701"/>
      </w:tabs>
      <w:spacing w:before="60" w:after="60"/>
      <w:ind w:left="1701" w:hanging="340"/>
    </w:pPr>
  </w:style>
  <w:style w:type="paragraph" w:styleId="ListBullet3">
    <w:name w:val="List Bullet 3"/>
    <w:basedOn w:val="List3"/>
    <w:rsid w:val="0087708F"/>
    <w:pPr>
      <w:numPr>
        <w:numId w:val="14"/>
      </w:numPr>
      <w:tabs>
        <w:tab w:val="clear" w:pos="1021"/>
      </w:tabs>
      <w:ind w:left="1037" w:hanging="357"/>
    </w:pPr>
  </w:style>
  <w:style w:type="paragraph" w:styleId="ListBullet4">
    <w:name w:val="List Bullet 4"/>
    <w:basedOn w:val="List4"/>
    <w:rsid w:val="0087708F"/>
    <w:pPr>
      <w:numPr>
        <w:numId w:val="2"/>
      </w:numPr>
    </w:pPr>
  </w:style>
  <w:style w:type="paragraph" w:styleId="ListBullet5">
    <w:name w:val="List Bullet 5"/>
    <w:basedOn w:val="List5"/>
    <w:rsid w:val="0087708F"/>
    <w:pPr>
      <w:numPr>
        <w:numId w:val="3"/>
      </w:numPr>
    </w:pPr>
  </w:style>
  <w:style w:type="paragraph" w:styleId="ListContinue2">
    <w:name w:val="List Continue 2"/>
    <w:basedOn w:val="List2"/>
    <w:rsid w:val="0087708F"/>
    <w:pPr>
      <w:ind w:firstLine="0"/>
    </w:pPr>
  </w:style>
  <w:style w:type="paragraph" w:styleId="ListContinue3">
    <w:name w:val="List Continue 3"/>
    <w:basedOn w:val="List3"/>
    <w:rsid w:val="0087708F"/>
    <w:pPr>
      <w:ind w:left="1021" w:firstLine="0"/>
    </w:pPr>
  </w:style>
  <w:style w:type="paragraph" w:styleId="ListContinue4">
    <w:name w:val="List Continue 4"/>
    <w:basedOn w:val="List4"/>
    <w:rsid w:val="0087708F"/>
    <w:pPr>
      <w:ind w:firstLine="0"/>
    </w:pPr>
  </w:style>
  <w:style w:type="paragraph" w:styleId="ListContinue5">
    <w:name w:val="List Continue 5"/>
    <w:basedOn w:val="List5"/>
    <w:rsid w:val="0087708F"/>
    <w:pPr>
      <w:ind w:firstLine="0"/>
    </w:pPr>
  </w:style>
  <w:style w:type="paragraph" w:styleId="ListNumber3">
    <w:name w:val="List Number 3"/>
    <w:basedOn w:val="List3"/>
    <w:rsid w:val="0087708F"/>
    <w:pPr>
      <w:numPr>
        <w:numId w:val="4"/>
      </w:numPr>
    </w:pPr>
  </w:style>
  <w:style w:type="paragraph" w:styleId="ListNumber4">
    <w:name w:val="List Number 4"/>
    <w:basedOn w:val="List4"/>
    <w:rsid w:val="0087708F"/>
    <w:pPr>
      <w:numPr>
        <w:numId w:val="5"/>
      </w:numPr>
    </w:pPr>
  </w:style>
  <w:style w:type="paragraph" w:styleId="ListNumber5">
    <w:name w:val="List Number 5"/>
    <w:basedOn w:val="List5"/>
    <w:rsid w:val="0087708F"/>
    <w:pPr>
      <w:numPr>
        <w:numId w:val="6"/>
      </w:numPr>
    </w:pPr>
  </w:style>
  <w:style w:type="paragraph" w:styleId="BlockText">
    <w:name w:val="Block Text"/>
    <w:basedOn w:val="Normal"/>
    <w:rsid w:val="0087708F"/>
    <w:pPr>
      <w:spacing w:after="120"/>
      <w:ind w:left="1440" w:right="1440"/>
    </w:pPr>
  </w:style>
  <w:style w:type="character" w:customStyle="1" w:styleId="Subscript">
    <w:name w:val="Subscript"/>
    <w:basedOn w:val="DefaultParagraphFont"/>
    <w:rsid w:val="0087708F"/>
    <w:rPr>
      <w:sz w:val="16"/>
      <w:vertAlign w:val="subscript"/>
    </w:rPr>
  </w:style>
  <w:style w:type="character" w:customStyle="1" w:styleId="Superscript">
    <w:name w:val="Superscript"/>
    <w:basedOn w:val="DefaultParagraphFont"/>
    <w:rsid w:val="0087708F"/>
    <w:rPr>
      <w:sz w:val="16"/>
      <w:vertAlign w:val="superscript"/>
    </w:rPr>
  </w:style>
  <w:style w:type="character" w:customStyle="1" w:styleId="Symbols">
    <w:name w:val="Symbols"/>
    <w:basedOn w:val="DefaultParagraphFont"/>
    <w:rsid w:val="0087708F"/>
    <w:rPr>
      <w:rFonts w:ascii="Symbol" w:hAnsi="Symbol"/>
    </w:rPr>
  </w:style>
  <w:style w:type="character" w:customStyle="1" w:styleId="MenuOptions">
    <w:name w:val="Menu Options"/>
    <w:basedOn w:val="DefaultParagraphFont"/>
    <w:rsid w:val="0087708F"/>
    <w:rPr>
      <w:rFonts w:ascii="Arial Narrow" w:hAnsi="Arial Narrow"/>
      <w:smallCaps/>
    </w:rPr>
  </w:style>
  <w:style w:type="character" w:customStyle="1" w:styleId="Buttons">
    <w:name w:val="Buttons"/>
    <w:basedOn w:val="DefaultParagraphFont"/>
    <w:rsid w:val="0087708F"/>
    <w:rPr>
      <w:b/>
    </w:rPr>
  </w:style>
  <w:style w:type="character" w:customStyle="1" w:styleId="Underlined">
    <w:name w:val="Underlined"/>
    <w:basedOn w:val="DefaultParagraphFont"/>
    <w:rsid w:val="0087708F"/>
    <w:rPr>
      <w:u w:val="single"/>
    </w:rPr>
  </w:style>
  <w:style w:type="paragraph" w:customStyle="1" w:styleId="TableBodyTextRight">
    <w:name w:val="Table Body Text Right"/>
    <w:basedOn w:val="TableBodyText"/>
    <w:rsid w:val="0087708F"/>
    <w:pPr>
      <w:widowControl w:val="0"/>
      <w:autoSpaceDE w:val="0"/>
      <w:autoSpaceDN w:val="0"/>
      <w:adjustRightInd w:val="0"/>
      <w:jc w:val="right"/>
    </w:pPr>
    <w:rPr>
      <w:rFonts w:cs="Arial"/>
      <w:szCs w:val="18"/>
    </w:rPr>
  </w:style>
  <w:style w:type="paragraph" w:customStyle="1" w:styleId="CopyrightText">
    <w:name w:val="Copyright Text"/>
    <w:basedOn w:val="BodyText"/>
    <w:rsid w:val="0087708F"/>
    <w:rPr>
      <w:sz w:val="18"/>
    </w:rPr>
  </w:style>
  <w:style w:type="paragraph" w:customStyle="1" w:styleId="BodySmallRight">
    <w:name w:val="Body Small Right"/>
    <w:basedOn w:val="BodyTextRight"/>
    <w:rsid w:val="0087708F"/>
    <w:rPr>
      <w:sz w:val="18"/>
      <w:szCs w:val="18"/>
    </w:rPr>
  </w:style>
  <w:style w:type="paragraph" w:customStyle="1" w:styleId="MarginEdition">
    <w:name w:val="Margin Edition"/>
    <w:basedOn w:val="MarginNote"/>
    <w:rsid w:val="0087708F"/>
    <w:pPr>
      <w:spacing w:before="0" w:after="0"/>
    </w:pPr>
    <w:rPr>
      <w:rFonts w:ascii="Times New Roman" w:hAnsi="Times New Roman"/>
      <w:color w:val="999999"/>
    </w:rPr>
  </w:style>
  <w:style w:type="paragraph" w:customStyle="1" w:styleId="Spacer">
    <w:name w:val="Spacer"/>
    <w:basedOn w:val="Normal"/>
    <w:rsid w:val="0087708F"/>
    <w:rPr>
      <w:sz w:val="2"/>
      <w:szCs w:val="2"/>
    </w:rPr>
  </w:style>
  <w:style w:type="character" w:customStyle="1" w:styleId="Small">
    <w:name w:val="Small"/>
    <w:basedOn w:val="DefaultParagraphFont"/>
    <w:rsid w:val="0087708F"/>
    <w:rPr>
      <w:sz w:val="16"/>
    </w:rPr>
  </w:style>
  <w:style w:type="paragraph" w:customStyle="1" w:styleId="WideTable">
    <w:name w:val="Wide Table"/>
    <w:basedOn w:val="Normal"/>
    <w:rsid w:val="0087708F"/>
    <w:pPr>
      <w:ind w:left="-1418"/>
    </w:pPr>
    <w:rPr>
      <w:sz w:val="2"/>
      <w:szCs w:val="2"/>
    </w:rPr>
  </w:style>
  <w:style w:type="character" w:styleId="PageNumber">
    <w:name w:val="page number"/>
    <w:basedOn w:val="DefaultParagraphFont"/>
    <w:rsid w:val="0087708F"/>
  </w:style>
  <w:style w:type="paragraph" w:styleId="Quote">
    <w:name w:val="Quote"/>
    <w:basedOn w:val="Heading1"/>
    <w:link w:val="QuoteChar"/>
    <w:qFormat/>
    <w:rsid w:val="0087708F"/>
    <w:rPr>
      <w:b w:val="0"/>
      <w:sz w:val="72"/>
      <w:szCs w:val="72"/>
      <w:lang w:val="en-NZ"/>
    </w:rPr>
  </w:style>
  <w:style w:type="character" w:customStyle="1" w:styleId="QuoteChar">
    <w:name w:val="Quote Char"/>
    <w:basedOn w:val="DefaultParagraphFont"/>
    <w:link w:val="Quote"/>
    <w:rsid w:val="00877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08F"/>
    <w:pPr>
      <w:pageBreakBefore/>
    </w:pPr>
  </w:style>
  <w:style w:type="paragraph" w:customStyle="1" w:styleId="Border">
    <w:name w:val="Border"/>
    <w:basedOn w:val="Normal"/>
    <w:qFormat/>
    <w:rsid w:val="00877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08F"/>
    <w:rPr>
      <w:b/>
      <w:bCs/>
      <w:i/>
      <w:iCs/>
      <w:color w:val="auto"/>
    </w:rPr>
  </w:style>
  <w:style w:type="paragraph" w:styleId="IntenseQuote">
    <w:name w:val="Intense Quote"/>
    <w:basedOn w:val="Normal"/>
    <w:next w:val="Normal"/>
    <w:link w:val="IntenseQuoteChar"/>
    <w:uiPriority w:val="30"/>
    <w:qFormat/>
    <w:rsid w:val="00877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0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708F"/>
    <w:rPr>
      <w:smallCaps/>
      <w:color w:val="auto"/>
      <w:u w:val="single"/>
    </w:rPr>
  </w:style>
  <w:style w:type="character" w:styleId="IntenseReference">
    <w:name w:val="Intense Reference"/>
    <w:basedOn w:val="DefaultParagraphFont"/>
    <w:uiPriority w:val="32"/>
    <w:qFormat/>
    <w:rsid w:val="0087708F"/>
    <w:rPr>
      <w:b/>
      <w:bCs/>
      <w:smallCaps/>
      <w:color w:val="auto"/>
      <w:spacing w:val="5"/>
      <w:u w:val="single"/>
    </w:rPr>
  </w:style>
  <w:style w:type="paragraph" w:customStyle="1" w:styleId="2ColumnHeading">
    <w:name w:val="2Column Heading"/>
    <w:basedOn w:val="BodyText"/>
    <w:qFormat/>
    <w:rsid w:val="0087708F"/>
    <w:pPr>
      <w:spacing w:after="60"/>
      <w:ind w:left="-2268"/>
    </w:pPr>
    <w:rPr>
      <w:b/>
    </w:rPr>
  </w:style>
  <w:style w:type="paragraph" w:customStyle="1" w:styleId="Heading1TOC">
    <w:name w:val="Heading1 TOC"/>
    <w:basedOn w:val="Normal"/>
    <w:qFormat/>
    <w:rsid w:val="0087708F"/>
    <w:pPr>
      <w:spacing w:before="240" w:after="120"/>
    </w:pPr>
    <w:rPr>
      <w:rFonts w:ascii="Times New Roman" w:hAnsi="Times New Roman"/>
      <w:b/>
      <w:sz w:val="32"/>
    </w:rPr>
  </w:style>
  <w:style w:type="paragraph" w:customStyle="1" w:styleId="Heading2TOC">
    <w:name w:val="Heading2 TOC"/>
    <w:basedOn w:val="Normal"/>
    <w:qFormat/>
    <w:rsid w:val="0087708F"/>
    <w:pPr>
      <w:spacing w:before="240" w:after="60"/>
    </w:pPr>
    <w:rPr>
      <w:rFonts w:ascii="Times New Roman" w:hAnsi="Times New Roman"/>
      <w:b/>
      <w:sz w:val="28"/>
    </w:rPr>
  </w:style>
  <w:style w:type="character" w:customStyle="1" w:styleId="Underline">
    <w:name w:val="Underline"/>
    <w:basedOn w:val="DefaultParagraphFont"/>
    <w:qFormat/>
    <w:rsid w:val="0087708F"/>
    <w:rPr>
      <w:u w:val="single"/>
    </w:rPr>
  </w:style>
  <w:style w:type="character" w:customStyle="1" w:styleId="BoldandItalics">
    <w:name w:val="Bold and Italics"/>
    <w:qFormat/>
    <w:rsid w:val="0087708F"/>
    <w:rPr>
      <w:b/>
      <w:i/>
      <w:u w:val="none"/>
    </w:rPr>
  </w:style>
  <w:style w:type="paragraph" w:styleId="BalloonText">
    <w:name w:val="Balloon Text"/>
    <w:basedOn w:val="Normal"/>
    <w:link w:val="BalloonTextChar"/>
    <w:rsid w:val="0087708F"/>
    <w:rPr>
      <w:rFonts w:ascii="Tahoma" w:hAnsi="Tahoma" w:cs="Tahoma"/>
      <w:sz w:val="16"/>
      <w:szCs w:val="16"/>
    </w:rPr>
  </w:style>
  <w:style w:type="character" w:customStyle="1" w:styleId="BalloonTextChar">
    <w:name w:val="Balloon Text Char"/>
    <w:basedOn w:val="DefaultParagraphFont"/>
    <w:link w:val="BalloonText"/>
    <w:rsid w:val="008770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0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0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831</Words>
  <Characters>5045</Characters>
  <Application>Microsoft Office Word</Application>
  <DocSecurity>0</DocSecurity>
  <Lines>199</Lines>
  <Paragraphs>90</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AHCHBR402A Supervise raising young horses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2012-05-26T12:53:00Z</dcterms:created>
  <dcterms:modified xsi:type="dcterms:W3CDTF">2012-05-26T12:53:00Z</dcterms:modified>
</cp:coreProperties>
</file>