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B65" w:rsidP="007B6B65">
      <w:pPr>
        <w:pStyle w:val="Title"/>
      </w:pPr>
      <w:r>
        <w:fldChar w:fldCharType="begin"/>
      </w:r>
      <w:r>
        <w:instrText xml:space="preserve"> TITLE   \* MERGEFORMAT </w:instrText>
      </w:r>
      <w:r>
        <w:fldChar w:fldCharType="separate"/>
      </w:r>
      <w:r>
        <w:t>AHCHBR308A Maintain horses in a healthy state and safe environment</w:t>
      </w:r>
      <w:r>
        <w:fldChar w:fldCharType="end"/>
      </w:r>
    </w:p>
    <w:p w:rsidR="007B6B65" w:rsidP="007B6B65">
      <w:pPr>
        <w:pStyle w:val="Version"/>
        <w:sectPr w:rsidSect="00814E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E68" w:rsidP="00814E68">
      <w:pPr>
        <w:pStyle w:val="SuperHeading"/>
      </w:pPr>
      <w:r w:rsidRPr="00814E68">
        <w:t>AHCHBR308A Maintain horses in a healthy state and safe environment</w:t>
      </w:r>
    </w:p>
    <w:p w:rsidR="00000000" w:rsidRPr="00814E68" w:rsidP="00814E68">
      <w:pPr>
        <w:pStyle w:val="Heading1"/>
      </w:pPr>
      <w:bookmarkStart w:id="1" w:name="O_538483"/>
      <w:bookmarkEnd w:id="1"/>
      <w:r w:rsidRPr="00814E68">
        <w:t>Modification History</w:t>
      </w:r>
    </w:p>
    <w:tbl>
      <w:tblPr>
        <w:tblW w:w="9462" w:type="dxa"/>
        <w:tblLayout w:type="fixed"/>
        <w:tblCellMar>
          <w:left w:w="62" w:type="dxa"/>
          <w:right w:w="62" w:type="dxa"/>
        </w:tblCellMar>
        <w:tblLook w:val="0000"/>
      </w:tblPr>
      <w:tblGrid>
        <w:gridCol w:w="1276"/>
        <w:gridCol w:w="1701"/>
        <w:gridCol w:w="6485"/>
      </w:tblGrid>
      <w:tr w:rsidTr="00814E68">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E68" w:rsidP="00814E68">
            <w:pPr>
              <w:pStyle w:val="BodyText"/>
            </w:pPr>
            <w:r w:rsidRPr="00814E68">
              <w:rPr>
                <w:rStyle w:val="SpecialBold"/>
              </w:rPr>
              <w:t>Release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E68" w:rsidP="00814E68">
            <w:pPr>
              <w:pStyle w:val="BodyText"/>
            </w:pPr>
            <w:r w:rsidRPr="00814E68">
              <w:rPr>
                <w:rStyle w:val="SpecialBold"/>
              </w:rPr>
              <w:t>TP Version</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E68">
            <w:pPr>
              <w:pStyle w:val="BodyText"/>
              <w:rPr>
                <w:lang w:val="en-NZ"/>
              </w:rPr>
            </w:pPr>
            <w:r w:rsidRPr="00814E68">
              <w:rPr>
                <w:rStyle w:val="SpecialBold"/>
              </w:rPr>
              <w:t>Comment</w:t>
            </w:r>
          </w:p>
        </w:tc>
      </w:tr>
      <w:tr w:rsidTr="00814E68">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E68">
            <w:pPr>
              <w:pStyle w:val="BodyText"/>
              <w:rPr>
                <w:lang w:val="en-NZ"/>
              </w:rPr>
            </w:pPr>
            <w:r w:rsidRPr="00814E68">
              <w:t>1</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E68">
            <w:pPr>
              <w:pStyle w:val="BodyText"/>
              <w:rPr>
                <w:lang w:val="en-NZ"/>
              </w:rPr>
            </w:pPr>
            <w:r w:rsidRPr="00814E68">
              <w:t>AHC10v6</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E68" w:rsidP="00814E68">
            <w:pPr>
              <w:pStyle w:val="BodyText"/>
            </w:pPr>
            <w:r w:rsidRPr="00814E68">
              <w:t>Initial release</w:t>
            </w:r>
          </w:p>
        </w:tc>
      </w:tr>
    </w:tbl>
    <w:p w:rsidR="00000000" w:rsidRPr="00814E68" w:rsidP="00814E68">
      <w:pPr>
        <w:pStyle w:val="BodyText"/>
      </w:pPr>
    </w:p>
    <w:p w:rsidR="00000000" w:rsidRPr="00814E68" w:rsidP="00814E68">
      <w:pPr>
        <w:pStyle w:val="AllowPageBreak"/>
      </w:pPr>
    </w:p>
    <w:p w:rsidR="00000000" w:rsidRPr="00814E68" w:rsidP="00814E68">
      <w:pPr>
        <w:pStyle w:val="Heading1"/>
      </w:pPr>
      <w:bookmarkStart w:id="2" w:name="O_538451"/>
      <w:bookmarkEnd w:id="2"/>
      <w:r w:rsidRPr="00814E68">
        <w:t>Unit Descriptor</w:t>
      </w:r>
    </w:p>
    <w:p w:rsidR="00000000" w:rsidRPr="00814E68" w:rsidP="00814E68">
      <w:pPr>
        <w:pStyle w:val="BodyText"/>
      </w:pPr>
      <w:r w:rsidRPr="00814E68">
        <w:t>This unit describes the skills and knowledge required to maintain horse health and welfare through the application of regular programs.</w:t>
      </w:r>
    </w:p>
    <w:p w:rsidR="00000000" w:rsidRPr="00814E68" w:rsidP="00814E68">
      <w:pPr>
        <w:pStyle w:val="BodyText"/>
      </w:pPr>
    </w:p>
    <w:p w:rsidR="00000000" w:rsidRPr="00814E68" w:rsidP="00814E68">
      <w:pPr>
        <w:pStyle w:val="BodyText"/>
      </w:pPr>
      <w:r w:rsidRPr="00814E68">
        <w:t xml:space="preserve">In order to undertake this unit candidates should be capable of applying work health and safety procedures to the safe </w:t>
      </w:r>
      <w:r w:rsidRPr="00814E68">
        <w:t>handling of horses.</w:t>
      </w:r>
    </w:p>
    <w:p w:rsidR="00000000" w:rsidRPr="00814E68" w:rsidP="00814E68">
      <w:pPr>
        <w:pStyle w:val="AllowPageBreak"/>
      </w:pPr>
    </w:p>
    <w:p w:rsidR="00000000" w:rsidRPr="00814E68" w:rsidP="00814E68">
      <w:pPr>
        <w:pStyle w:val="Heading1"/>
      </w:pPr>
      <w:bookmarkStart w:id="3" w:name="O_538452"/>
      <w:bookmarkEnd w:id="3"/>
      <w:r w:rsidRPr="00814E68">
        <w:t>Application of the Unit</w:t>
      </w:r>
    </w:p>
    <w:p w:rsidR="00000000" w:rsidRPr="00814E68" w:rsidP="00814E68">
      <w:pPr>
        <w:pStyle w:val="BodyText"/>
      </w:pPr>
      <w:r w:rsidRPr="00814E68">
        <w:t>This unit of competency is intended to apply to any horse breeding environment and is generally applicable to most horse industry enterprises. It supports stud workers and supervisors, stud manag</w:t>
      </w:r>
      <w:r w:rsidRPr="00814E68">
        <w:t>ers and others authorised to manage horse health and welfare.</w:t>
      </w:r>
    </w:p>
    <w:p w:rsidR="00000000" w:rsidRPr="00814E68" w:rsidP="00814E68">
      <w:pPr>
        <w:pStyle w:val="BodyText"/>
      </w:pPr>
    </w:p>
    <w:p w:rsidR="00000000" w:rsidRPr="00814E68" w:rsidP="00814E68">
      <w:pPr>
        <w:pStyle w:val="BodyText"/>
      </w:pPr>
      <w:r w:rsidRPr="00814E68">
        <w:t>In addition to legal and ethical responsibilities, it is a requirement that horses are handled gently and calmly. The individual is required to exhibit appropriate care for horses so that stres</w:t>
      </w:r>
      <w:r w:rsidRPr="00814E68">
        <w:t>s and discomfort is minimised.</w:t>
      </w:r>
    </w:p>
    <w:p w:rsidR="00000000" w:rsidRPr="00814E68" w:rsidP="00814E68">
      <w:pPr>
        <w:pStyle w:val="AllowPageBreak"/>
      </w:pPr>
    </w:p>
    <w:p w:rsidR="00000000" w:rsidRPr="00814E68" w:rsidP="00814E68">
      <w:pPr>
        <w:pStyle w:val="Heading1"/>
      </w:pPr>
      <w:bookmarkStart w:id="4" w:name="O_538454"/>
      <w:bookmarkEnd w:id="4"/>
      <w:r w:rsidRPr="00814E68">
        <w:t>Licensing/Regulatory Information</w:t>
      </w:r>
    </w:p>
    <w:p w:rsidR="00000000" w:rsidRPr="00814E68" w:rsidP="00814E68">
      <w:pPr>
        <w:pStyle w:val="BodyText"/>
      </w:pPr>
      <w:r w:rsidRPr="00814E68">
        <w:t>No licensing, legislative, regulatory or certification requirements apply to this unit at the time of endorsement.</w:t>
      </w:r>
    </w:p>
    <w:p w:rsidR="00000000" w:rsidRPr="00814E68" w:rsidP="00814E68">
      <w:pPr>
        <w:pStyle w:val="AllowPageBreak"/>
      </w:pPr>
    </w:p>
    <w:p w:rsidR="00000000" w:rsidRPr="00814E68" w:rsidP="00814E68">
      <w:pPr>
        <w:pStyle w:val="Heading1"/>
      </w:pPr>
      <w:bookmarkStart w:id="5" w:name="O_538455"/>
      <w:bookmarkEnd w:id="5"/>
      <w:r w:rsidRPr="00814E68">
        <w:t>Pre-Requisites</w:t>
      </w:r>
    </w:p>
    <w:p w:rsidR="00000000" w:rsidRPr="00814E68" w:rsidP="00814E68">
      <w:pPr>
        <w:pStyle w:val="BodyText"/>
      </w:pPr>
      <w:r w:rsidRPr="00814E68">
        <w:t>Nil</w:t>
      </w:r>
    </w:p>
    <w:p w:rsidR="00000000" w:rsidRPr="00814E68" w:rsidP="00814E68">
      <w:pPr>
        <w:pStyle w:val="AllowPageBreak"/>
      </w:pPr>
    </w:p>
    <w:p w:rsidR="00000000" w:rsidRPr="00814E68" w:rsidP="00814E68">
      <w:pPr>
        <w:pStyle w:val="Heading1"/>
      </w:pPr>
      <w:bookmarkStart w:id="6" w:name="O_538457"/>
      <w:bookmarkEnd w:id="6"/>
      <w:r w:rsidRPr="00814E68">
        <w:t>Employability Skills Information</w:t>
      </w:r>
    </w:p>
    <w:p w:rsidR="00000000" w:rsidRPr="00814E68" w:rsidP="00814E68">
      <w:pPr>
        <w:pStyle w:val="BodyText"/>
      </w:pPr>
      <w:r w:rsidRPr="00814E68">
        <w:t>This unit contains employability skills.</w:t>
      </w:r>
    </w:p>
    <w:p w:rsidR="00000000" w:rsidRPr="00814E68" w:rsidP="00814E68">
      <w:pPr>
        <w:pStyle w:val="AllowPageBreak"/>
      </w:pPr>
    </w:p>
    <w:p w:rsidR="00000000" w:rsidRPr="00814E68" w:rsidP="00814E68">
      <w:pPr>
        <w:pStyle w:val="Heading1"/>
      </w:pPr>
      <w:bookmarkStart w:id="7" w:name="O_538458"/>
      <w:bookmarkEnd w:id="7"/>
      <w:r w:rsidRPr="00814E68">
        <w:t>Elements and Performance Criteria Pre-Content</w:t>
      </w:r>
    </w:p>
    <w:tbl>
      <w:tblPr>
        <w:tblW w:w="9570" w:type="dxa"/>
        <w:tblLayout w:type="fixed"/>
        <w:tblCellMar>
          <w:left w:w="62" w:type="dxa"/>
          <w:right w:w="62" w:type="dxa"/>
        </w:tblCellMar>
        <w:tblLook w:val="0000"/>
      </w:tblPr>
      <w:tblGrid>
        <w:gridCol w:w="2731"/>
        <w:gridCol w:w="6839"/>
      </w:tblGrid>
      <w:tr w:rsidTr="00814E68">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814E68">
            <w:pPr>
              <w:pStyle w:val="BodyText"/>
              <w:rPr>
                <w:lang w:val="en-NZ"/>
              </w:rPr>
            </w:pPr>
            <w:r w:rsidRPr="00814E68">
              <w:t>Elements describe the essential outcomes of a unit of competency</w:t>
            </w:r>
          </w:p>
        </w:tc>
        <w:tc>
          <w:tcPr>
            <w:tcW w:w="6839" w:type="dxa"/>
            <w:tcBorders>
              <w:top w:val="nil"/>
              <w:left w:val="nil"/>
              <w:bottom w:val="nil"/>
              <w:right w:val="nil"/>
            </w:tcBorders>
            <w:tcMar>
              <w:top w:w="0" w:type="dxa"/>
              <w:left w:w="62" w:type="dxa"/>
              <w:bottom w:w="0" w:type="dxa"/>
              <w:right w:w="62" w:type="dxa"/>
            </w:tcMar>
          </w:tcPr>
          <w:p w:rsidR="00000000" w:rsidRPr="00814E68" w:rsidP="00814E68">
            <w:pPr>
              <w:pStyle w:val="BodyText"/>
            </w:pPr>
            <w:r w:rsidRPr="00814E68">
              <w:t>Performance criteria describe the performance needed t</w:t>
            </w:r>
            <w:r w:rsidRPr="00814E68">
              <w: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814E68" w:rsidP="00814E68">
      <w:pPr>
        <w:pStyle w:val="BodyText"/>
      </w:pPr>
    </w:p>
    <w:p w:rsidR="00000000" w:rsidRPr="00814E68" w:rsidP="00814E68">
      <w:pPr>
        <w:pStyle w:val="AllowPageBreak"/>
      </w:pPr>
    </w:p>
    <w:p w:rsidR="00000000" w:rsidRPr="00814E68" w:rsidP="00814E68">
      <w:pPr>
        <w:pStyle w:val="Heading1"/>
      </w:pPr>
      <w:bookmarkStart w:id="8" w:name="O_538459"/>
      <w:bookmarkEnd w:id="8"/>
      <w:r w:rsidRPr="00814E68">
        <w:t>Elements and Performance Criteria</w:t>
      </w:r>
    </w:p>
    <w:tbl>
      <w:tblPr>
        <w:tblW w:w="9464" w:type="dxa"/>
        <w:tblLayout w:type="fixed"/>
        <w:tblCellMar>
          <w:left w:w="62" w:type="dxa"/>
          <w:right w:w="62" w:type="dxa"/>
        </w:tblCellMar>
        <w:tblLook w:val="0000"/>
      </w:tblPr>
      <w:tblGrid>
        <w:gridCol w:w="2700"/>
        <w:gridCol w:w="25"/>
        <w:gridCol w:w="6739"/>
      </w:tblGrid>
      <w:tr w:rsidTr="00814E68">
        <w:tblPrEx>
          <w:tblW w:w="9464" w:type="dxa"/>
          <w:tblLayout w:type="fixed"/>
          <w:tblCellMar>
            <w:left w:w="62" w:type="dxa"/>
            <w:right w:w="62" w:type="dxa"/>
          </w:tblCellMar>
          <w:tblLook w:val="0000"/>
        </w:tblPrEx>
        <w:trPr>
          <w:tblHeader/>
        </w:trPr>
        <w:tc>
          <w:tcPr>
            <w:tcW w:w="2725" w:type="dxa"/>
            <w:gridSpan w:val="2"/>
            <w:tcBorders>
              <w:top w:val="nil"/>
              <w:left w:val="nil"/>
              <w:bottom w:val="nil"/>
              <w:right w:val="nil"/>
            </w:tcBorders>
            <w:tcMar>
              <w:top w:w="0" w:type="dxa"/>
              <w:left w:w="62" w:type="dxa"/>
              <w:bottom w:w="0" w:type="dxa"/>
              <w:right w:w="62" w:type="dxa"/>
            </w:tcMar>
          </w:tcPr>
          <w:p w:rsidR="00000000" w:rsidP="00814E68">
            <w:pPr>
              <w:pStyle w:val="TableHeading"/>
              <w:rPr>
                <w:lang w:val="en-NZ"/>
              </w:rPr>
            </w:pPr>
            <w:r w:rsidRPr="00814E68">
              <w:t>ELEMENT</w:t>
            </w:r>
          </w:p>
        </w:tc>
        <w:tc>
          <w:tcPr>
            <w:tcW w:w="6739" w:type="dxa"/>
            <w:tcBorders>
              <w:top w:val="nil"/>
              <w:left w:val="nil"/>
              <w:bottom w:val="nil"/>
              <w:right w:val="nil"/>
            </w:tcBorders>
            <w:tcMar>
              <w:top w:w="0" w:type="dxa"/>
              <w:left w:w="62" w:type="dxa"/>
              <w:bottom w:w="0" w:type="dxa"/>
              <w:right w:w="62" w:type="dxa"/>
            </w:tcMar>
          </w:tcPr>
          <w:p w:rsidR="00000000" w:rsidP="00814E68">
            <w:pPr>
              <w:pStyle w:val="TableHeading"/>
              <w:rPr>
                <w:lang w:val="en-NZ"/>
              </w:rPr>
            </w:pPr>
            <w:r w:rsidRPr="00814E68">
              <w:t>PERFORMANCE CRITERIA</w:t>
            </w:r>
          </w:p>
        </w:tc>
      </w:tr>
      <w:tr w:rsidTr="00814E68">
        <w:tblPrEx>
          <w:tblW w:w="9464"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4E68">
            <w:pPr>
              <w:pStyle w:val="List"/>
              <w:rPr>
                <w:lang w:val="en-NZ"/>
              </w:rPr>
            </w:pPr>
            <w:r w:rsidRPr="00814E68">
              <w:t>1.</w:t>
            </w:r>
            <w:r w:rsidRPr="00814E68">
              <w:tab/>
              <w:t>Maintain horse environment</w:t>
            </w:r>
          </w:p>
        </w:tc>
        <w:tc>
          <w:tcPr>
            <w:tcW w:w="6764" w:type="dxa"/>
            <w:gridSpan w:val="2"/>
            <w:tcBorders>
              <w:top w:val="nil"/>
              <w:left w:val="nil"/>
              <w:bottom w:val="nil"/>
              <w:right w:val="nil"/>
            </w:tcBorders>
            <w:tcMar>
              <w:top w:w="0" w:type="dxa"/>
              <w:left w:w="62" w:type="dxa"/>
              <w:bottom w:w="0" w:type="dxa"/>
              <w:right w:w="62" w:type="dxa"/>
            </w:tcMar>
          </w:tcPr>
          <w:p w:rsidR="00000000" w:rsidRPr="00814E68" w:rsidP="00814E68">
            <w:pPr>
              <w:pStyle w:val="List"/>
            </w:pPr>
            <w:r w:rsidRPr="00814E68">
              <w:t>1.1</w:t>
            </w:r>
            <w:r w:rsidRPr="00814E68">
              <w:tab/>
              <w:t xml:space="preserve">Housing is arranged to meet the individual </w:t>
            </w:r>
            <w:r w:rsidRPr="00814E68">
              <w:rPr>
                <w:rStyle w:val="BoldandItalics"/>
              </w:rPr>
              <w:t xml:space="preserve">needs </w:t>
            </w:r>
            <w:r w:rsidRPr="00814E68">
              <w:t>of the animal</w:t>
            </w:r>
          </w:p>
          <w:p w:rsidR="00000000" w:rsidRPr="00814E68" w:rsidP="00814E68">
            <w:pPr>
              <w:pStyle w:val="List"/>
            </w:pPr>
            <w:r w:rsidRPr="00814E68">
              <w:t>1.2</w:t>
            </w:r>
            <w:r w:rsidRPr="00814E68">
              <w:tab/>
              <w:t xml:space="preserve">The </w:t>
            </w:r>
            <w:r w:rsidRPr="00814E68">
              <w:rPr>
                <w:rStyle w:val="BoldandItalics"/>
              </w:rPr>
              <w:t xml:space="preserve">animal environment </w:t>
            </w:r>
            <w:r w:rsidRPr="00814E68">
              <w:t>maintained in an appropriate manner which takes into consideration animal welfare principles and work health and safety procedures</w:t>
            </w:r>
          </w:p>
          <w:p w:rsidR="00000000" w:rsidRPr="00814E68" w:rsidP="00814E68">
            <w:pPr>
              <w:pStyle w:val="List"/>
            </w:pPr>
            <w:r w:rsidRPr="00814E68">
              <w:t>1.3</w:t>
            </w:r>
            <w:r w:rsidRPr="00814E68">
              <w:tab/>
              <w:t>Food storage areas and water supply are cleaned and maintained to keep all areas are free of contaminants</w:t>
            </w:r>
          </w:p>
          <w:p w:rsidR="00000000" w:rsidP="00814E68">
            <w:pPr>
              <w:pStyle w:val="List"/>
              <w:rPr>
                <w:lang w:val="en-NZ"/>
              </w:rPr>
            </w:pPr>
            <w:r w:rsidRPr="00814E68">
              <w:t>1.4</w:t>
            </w:r>
            <w:r w:rsidRPr="00814E68">
              <w:tab/>
              <w:t>Routine cle</w:t>
            </w:r>
            <w:r w:rsidRPr="00814E68">
              <w:t xml:space="preserve">aning and maintenance of stables, yards and paddocks is established and monitored to ensure an hygienic environment </w:t>
            </w:r>
          </w:p>
        </w:tc>
      </w:tr>
      <w:tr w:rsidTr="00814E68">
        <w:tblPrEx>
          <w:tblW w:w="9464" w:type="dxa"/>
          <w:tblLayout w:type="fixed"/>
          <w:tblCellMar>
            <w:left w:w="62" w:type="dxa"/>
            <w:right w:w="62" w:type="dxa"/>
          </w:tblCellMar>
          <w:tblLook w:val="0000"/>
        </w:tblPrEx>
        <w:tc>
          <w:tcPr>
            <w:tcW w:w="2725" w:type="dxa"/>
            <w:gridSpan w:val="2"/>
            <w:tcBorders>
              <w:top w:val="nil"/>
              <w:left w:val="nil"/>
              <w:bottom w:val="nil"/>
              <w:right w:val="nil"/>
            </w:tcBorders>
            <w:tcMar>
              <w:top w:w="0" w:type="dxa"/>
              <w:left w:w="62" w:type="dxa"/>
              <w:bottom w:w="0" w:type="dxa"/>
              <w:right w:w="62" w:type="dxa"/>
            </w:tcMar>
          </w:tcPr>
          <w:p w:rsidR="00000000" w:rsidP="00814E68">
            <w:pPr>
              <w:pStyle w:val="List"/>
              <w:rPr>
                <w:lang w:val="en-NZ"/>
              </w:rPr>
            </w:pPr>
            <w:r w:rsidRPr="00814E68">
              <w:t>2.</w:t>
            </w:r>
            <w:r w:rsidRPr="00814E68">
              <w:tab/>
              <w:t>Monitor and maintain a horse vaccination program</w:t>
            </w:r>
          </w:p>
        </w:tc>
        <w:tc>
          <w:tcPr>
            <w:tcW w:w="6739" w:type="dxa"/>
            <w:tcBorders>
              <w:top w:val="nil"/>
              <w:left w:val="nil"/>
              <w:bottom w:val="nil"/>
              <w:right w:val="nil"/>
            </w:tcBorders>
            <w:tcMar>
              <w:top w:w="0" w:type="dxa"/>
              <w:left w:w="62" w:type="dxa"/>
              <w:bottom w:w="0" w:type="dxa"/>
              <w:right w:w="62" w:type="dxa"/>
            </w:tcMar>
          </w:tcPr>
          <w:p w:rsidR="00000000" w:rsidRPr="00814E68" w:rsidP="00814E68">
            <w:pPr>
              <w:pStyle w:val="List"/>
            </w:pPr>
            <w:r w:rsidRPr="00814E68">
              <w:t>2.1</w:t>
            </w:r>
            <w:r w:rsidRPr="00814E68">
              <w:tab/>
              <w:t xml:space="preserve">Vaccination requirements for different </w:t>
            </w:r>
            <w:r w:rsidRPr="00814E68">
              <w:rPr>
                <w:rStyle w:val="BoldandItalics"/>
              </w:rPr>
              <w:t>horse classes</w:t>
            </w:r>
            <w:r w:rsidRPr="00814E68">
              <w:t xml:space="preserve"> are identified and understood</w:t>
            </w:r>
          </w:p>
          <w:p w:rsidR="00000000" w:rsidRPr="00814E68" w:rsidP="00814E68">
            <w:pPr>
              <w:pStyle w:val="List"/>
            </w:pPr>
            <w:r w:rsidRPr="00814E68">
              <w:t>2.2</w:t>
            </w:r>
            <w:r w:rsidRPr="00814E68">
              <w:tab/>
              <w:t>Vaccination program is maintained according to agreed schedule</w:t>
            </w:r>
          </w:p>
          <w:p w:rsidR="00000000" w:rsidP="00814E68">
            <w:pPr>
              <w:pStyle w:val="List"/>
              <w:rPr>
                <w:lang w:val="en-NZ"/>
              </w:rPr>
            </w:pPr>
            <w:r w:rsidRPr="00814E68">
              <w:t>2.3</w:t>
            </w:r>
            <w:r w:rsidRPr="00814E68">
              <w:tab/>
              <w:t xml:space="preserve">Vaccination schedule is documented and appropriate certification records are maintained </w:t>
            </w:r>
          </w:p>
        </w:tc>
      </w:tr>
      <w:tr w:rsidTr="00814E68">
        <w:tblPrEx>
          <w:tblW w:w="9464" w:type="dxa"/>
          <w:tblLayout w:type="fixed"/>
          <w:tblCellMar>
            <w:left w:w="62" w:type="dxa"/>
            <w:right w:w="62" w:type="dxa"/>
          </w:tblCellMar>
          <w:tblLook w:val="0000"/>
        </w:tblPrEx>
        <w:tc>
          <w:tcPr>
            <w:tcW w:w="2725" w:type="dxa"/>
            <w:gridSpan w:val="2"/>
            <w:tcBorders>
              <w:top w:val="nil"/>
              <w:left w:val="nil"/>
              <w:bottom w:val="nil"/>
              <w:right w:val="nil"/>
            </w:tcBorders>
            <w:tcMar>
              <w:top w:w="0" w:type="dxa"/>
              <w:left w:w="62" w:type="dxa"/>
              <w:bottom w:w="0" w:type="dxa"/>
              <w:right w:w="62" w:type="dxa"/>
            </w:tcMar>
          </w:tcPr>
          <w:p w:rsidR="00000000" w:rsidP="00814E68">
            <w:pPr>
              <w:pStyle w:val="List"/>
              <w:rPr>
                <w:lang w:val="en-NZ"/>
              </w:rPr>
            </w:pPr>
            <w:r w:rsidRPr="00814E68">
              <w:t>3.</w:t>
            </w:r>
            <w:r w:rsidRPr="00814E68">
              <w:tab/>
              <w:t>Implement a horse health maintenance program</w:t>
            </w:r>
          </w:p>
        </w:tc>
        <w:tc>
          <w:tcPr>
            <w:tcW w:w="6739" w:type="dxa"/>
            <w:tcBorders>
              <w:top w:val="nil"/>
              <w:left w:val="nil"/>
              <w:bottom w:val="nil"/>
              <w:right w:val="nil"/>
            </w:tcBorders>
            <w:tcMar>
              <w:top w:w="0" w:type="dxa"/>
              <w:left w:w="62" w:type="dxa"/>
              <w:bottom w:w="0" w:type="dxa"/>
              <w:right w:w="62" w:type="dxa"/>
            </w:tcMar>
          </w:tcPr>
          <w:p w:rsidR="00000000" w:rsidRPr="00814E68" w:rsidP="00814E68">
            <w:pPr>
              <w:pStyle w:val="List"/>
            </w:pPr>
            <w:r w:rsidRPr="00814E68">
              <w:t>3.1</w:t>
            </w:r>
            <w:r w:rsidRPr="00814E68">
              <w:tab/>
            </w:r>
            <w:r w:rsidRPr="00814E68">
              <w:t>Regular regime of checking animals for signs of illness/injury is carried out</w:t>
            </w:r>
          </w:p>
          <w:p w:rsidR="00000000" w:rsidRPr="00814E68" w:rsidP="00814E68">
            <w:pPr>
              <w:pStyle w:val="List"/>
            </w:pPr>
            <w:r w:rsidRPr="00814E68">
              <w:t>3.2</w:t>
            </w:r>
            <w:r w:rsidRPr="00814E68">
              <w:tab/>
              <w:t xml:space="preserve">Causes and symptoms of </w:t>
            </w:r>
            <w:r w:rsidRPr="00814E68">
              <w:rPr>
                <w:rStyle w:val="BoldandItalics"/>
              </w:rPr>
              <w:t>common illnesses, injuries and parasitic infections</w:t>
            </w:r>
            <w:r w:rsidRPr="00814E68">
              <w:t xml:space="preserve"> are identified and treatment is provided under supervision</w:t>
            </w:r>
          </w:p>
          <w:p w:rsidR="00000000" w:rsidRPr="00814E68" w:rsidP="00814E68">
            <w:pPr>
              <w:pStyle w:val="List"/>
            </w:pPr>
            <w:r w:rsidRPr="00814E68">
              <w:t>3.3</w:t>
            </w:r>
            <w:r w:rsidRPr="00814E68">
              <w:tab/>
              <w:t xml:space="preserve">Internal and external parasites are </w:t>
            </w:r>
            <w:r w:rsidRPr="00814E68">
              <w:t>identified and their impact on horses is assessed</w:t>
            </w:r>
          </w:p>
          <w:p w:rsidR="00000000" w:rsidRPr="00814E68" w:rsidP="00814E68">
            <w:pPr>
              <w:pStyle w:val="List"/>
            </w:pPr>
            <w:r w:rsidRPr="00814E68">
              <w:t>3.4</w:t>
            </w:r>
            <w:r w:rsidRPr="00814E68">
              <w:tab/>
              <w:t>Communicable diseases are identified and control measures are implemented under direction of appropriate personnel</w:t>
            </w:r>
          </w:p>
          <w:p w:rsidR="00000000" w:rsidP="00814E68">
            <w:pPr>
              <w:pStyle w:val="List"/>
              <w:rPr>
                <w:lang w:val="en-NZ"/>
              </w:rPr>
            </w:pPr>
            <w:r w:rsidRPr="00814E68">
              <w:t>3.5</w:t>
            </w:r>
            <w:r w:rsidRPr="00814E68">
              <w:tab/>
              <w:t>Maintenance program/s are established and monitored for internal and external paras</w:t>
            </w:r>
            <w:r w:rsidRPr="00814E68">
              <w:t xml:space="preserve">ite control </w:t>
            </w:r>
          </w:p>
        </w:tc>
      </w:tr>
      <w:tr w:rsidTr="00814E68">
        <w:tblPrEx>
          <w:tblW w:w="9464" w:type="dxa"/>
          <w:tblLayout w:type="fixed"/>
          <w:tblCellMar>
            <w:left w:w="62" w:type="dxa"/>
            <w:right w:w="62" w:type="dxa"/>
          </w:tblCellMar>
          <w:tblLook w:val="0000"/>
        </w:tblPrEx>
        <w:tc>
          <w:tcPr>
            <w:tcW w:w="2725" w:type="dxa"/>
            <w:gridSpan w:val="2"/>
            <w:tcBorders>
              <w:top w:val="nil"/>
              <w:left w:val="nil"/>
              <w:bottom w:val="nil"/>
              <w:right w:val="nil"/>
            </w:tcBorders>
            <w:tcMar>
              <w:top w:w="0" w:type="dxa"/>
              <w:left w:w="62" w:type="dxa"/>
              <w:bottom w:w="0" w:type="dxa"/>
              <w:right w:w="62" w:type="dxa"/>
            </w:tcMar>
          </w:tcPr>
          <w:p w:rsidR="00000000" w:rsidP="00814E68">
            <w:pPr>
              <w:pStyle w:val="List"/>
              <w:rPr>
                <w:lang w:val="en-NZ"/>
              </w:rPr>
            </w:pPr>
            <w:r w:rsidRPr="00814E68">
              <w:t>4.</w:t>
            </w:r>
            <w:r w:rsidRPr="00814E68">
              <w:tab/>
              <w:t>Implement a hoof care and maintenance program</w:t>
            </w:r>
          </w:p>
        </w:tc>
        <w:tc>
          <w:tcPr>
            <w:tcW w:w="6739" w:type="dxa"/>
            <w:tcBorders>
              <w:top w:val="nil"/>
              <w:left w:val="nil"/>
              <w:bottom w:val="nil"/>
              <w:right w:val="nil"/>
            </w:tcBorders>
            <w:tcMar>
              <w:top w:w="0" w:type="dxa"/>
              <w:left w:w="62" w:type="dxa"/>
              <w:bottom w:w="0" w:type="dxa"/>
              <w:right w:w="62" w:type="dxa"/>
            </w:tcMar>
          </w:tcPr>
          <w:p w:rsidR="00000000" w:rsidRPr="00814E68" w:rsidP="00814E68">
            <w:pPr>
              <w:pStyle w:val="List"/>
            </w:pPr>
            <w:r w:rsidRPr="00814E68">
              <w:t>4.1</w:t>
            </w:r>
            <w:r w:rsidRPr="00814E68">
              <w:tab/>
              <w:t>Common hoof diseases and injuries are recognised and appropriate treatment or referral to specialist is arranged as required</w:t>
            </w:r>
          </w:p>
          <w:p w:rsidR="00000000" w:rsidRPr="00814E68" w:rsidP="00814E68">
            <w:pPr>
              <w:pStyle w:val="List"/>
            </w:pPr>
            <w:r w:rsidRPr="00814E68">
              <w:t>4.2</w:t>
            </w:r>
            <w:r w:rsidRPr="00814E68">
              <w:tab/>
              <w:t>Common gait abnormalities are identified and reported and tr</w:t>
            </w:r>
            <w:r w:rsidRPr="00814E68">
              <w:t>eatment is arranged in accordance with organisational procedures</w:t>
            </w:r>
          </w:p>
          <w:p w:rsidR="00000000" w:rsidRPr="00814E68" w:rsidP="00814E68">
            <w:pPr>
              <w:pStyle w:val="List"/>
            </w:pPr>
            <w:r w:rsidRPr="00814E68">
              <w:t>4.3</w:t>
            </w:r>
            <w:r w:rsidRPr="00814E68">
              <w:tab/>
              <w:t>Hoof care and shoeing, including corrective measures, are appropriate to horses’ welfare and training program</w:t>
            </w:r>
          </w:p>
          <w:p w:rsidR="00000000" w:rsidRPr="00814E68" w:rsidP="00814E68">
            <w:pPr>
              <w:pStyle w:val="List"/>
            </w:pPr>
            <w:r w:rsidRPr="00814E68">
              <w:t>4.4</w:t>
            </w:r>
            <w:r w:rsidRPr="00814E68">
              <w:tab/>
              <w:t>Effective communication with farriers is maintained and all records of wo</w:t>
            </w:r>
            <w:r w:rsidRPr="00814E68">
              <w:t>rk carried out are kept according to organisational requirements</w:t>
            </w:r>
          </w:p>
          <w:p w:rsidR="00000000" w:rsidRPr="00814E68" w:rsidP="00814E68">
            <w:pPr>
              <w:pStyle w:val="List"/>
            </w:pPr>
            <w:r w:rsidRPr="00814E68">
              <w:t>4.5</w:t>
            </w:r>
            <w:r w:rsidRPr="00814E68">
              <w:tab/>
              <w:t>Regular hoof care routine for horses is implemented</w:t>
            </w:r>
          </w:p>
        </w:tc>
      </w:tr>
    </w:tbl>
    <w:p w:rsidR="00000000" w:rsidRPr="00814E68" w:rsidP="00814E68">
      <w:pPr>
        <w:pStyle w:val="BodyText"/>
      </w:pPr>
    </w:p>
    <w:p w:rsidR="00000000" w:rsidRPr="00814E68" w:rsidP="00814E68">
      <w:pPr>
        <w:pStyle w:val="AllowPageBreak"/>
      </w:pPr>
    </w:p>
    <w:p w:rsidR="00000000" w:rsidRPr="00814E68" w:rsidP="00814E68">
      <w:pPr>
        <w:pStyle w:val="Heading1"/>
      </w:pPr>
      <w:bookmarkStart w:id="9" w:name="O_538460"/>
      <w:bookmarkEnd w:id="9"/>
      <w:r w:rsidRPr="00814E68">
        <w:t>Required Skills and Knowledge</w:t>
      </w:r>
    </w:p>
    <w:tbl>
      <w:tblPr>
        <w:tblW w:w="9462" w:type="dxa"/>
        <w:tblLayout w:type="fixed"/>
        <w:tblCellMar>
          <w:left w:w="62" w:type="dxa"/>
          <w:right w:w="62" w:type="dxa"/>
        </w:tblCellMar>
        <w:tblLook w:val="0000"/>
      </w:tblPr>
      <w:tblGrid>
        <w:gridCol w:w="9462"/>
      </w:tblGrid>
      <w:tr w:rsidTr="00814E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14E68">
            <w:pPr>
              <w:pStyle w:val="BodyText"/>
              <w:rPr>
                <w:lang w:val="en-NZ"/>
              </w:rPr>
            </w:pPr>
            <w:r w:rsidRPr="00814E68">
              <w:t>This section describes the skills and knowledge required for this unit.</w:t>
            </w:r>
          </w:p>
        </w:tc>
      </w:tr>
      <w:tr w:rsidTr="00814E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14E68">
            <w:pPr>
              <w:pStyle w:val="TableHeading"/>
              <w:rPr>
                <w:lang w:val="en-NZ"/>
              </w:rPr>
            </w:pPr>
            <w:r w:rsidRPr="00814E68">
              <w:t>Required skills include:</w:t>
            </w:r>
          </w:p>
        </w:tc>
      </w:tr>
      <w:tr w:rsidTr="00814E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14E68" w:rsidP="00814E68">
            <w:pPr>
              <w:pStyle w:val="ListBullet"/>
            </w:pPr>
            <w:r w:rsidRPr="00814E68">
              <w:t>Verbal communication and interpersonal skills to:</w:t>
            </w:r>
          </w:p>
          <w:p w:rsidR="00000000" w:rsidRPr="00814E68" w:rsidP="00814E68">
            <w:pPr>
              <w:pStyle w:val="ListBullet2"/>
            </w:pPr>
            <w:r w:rsidRPr="00814E68">
              <w:t xml:space="preserve">liaise with employer, stable staff, horse health specialists and others regarding the health and welfare of the horse, including giving and receiving instructions and discussing </w:t>
            </w:r>
            <w:r w:rsidRPr="00814E68">
              <w:t>treatment options</w:t>
            </w:r>
          </w:p>
          <w:p w:rsidR="00000000" w:rsidRPr="00814E68" w:rsidP="00814E68">
            <w:pPr>
              <w:pStyle w:val="ListBullet2"/>
            </w:pPr>
            <w:r w:rsidRPr="00814E68">
              <w:t xml:space="preserve">develop and maintain strong reporting relationships </w:t>
            </w:r>
          </w:p>
          <w:p w:rsidR="00000000" w:rsidRPr="00814E68" w:rsidP="00814E68">
            <w:pPr>
              <w:pStyle w:val="ListBullet2"/>
            </w:pPr>
            <w:r w:rsidRPr="00814E68">
              <w:t xml:space="preserve">support others in handling and providing treatment to horses </w:t>
            </w:r>
          </w:p>
          <w:p w:rsidR="00000000" w:rsidRPr="00814E68" w:rsidP="00814E68">
            <w:pPr>
              <w:pStyle w:val="ListBullet"/>
            </w:pPr>
            <w:r w:rsidRPr="00814E68">
              <w:t>Written skills to compile and maintain documentation</w:t>
            </w:r>
          </w:p>
          <w:p w:rsidR="00000000" w:rsidRPr="00814E68" w:rsidP="00814E68">
            <w:pPr>
              <w:pStyle w:val="ListBullet"/>
            </w:pPr>
            <w:r w:rsidRPr="00814E68">
              <w:t>Literacy skills to understand and apply written materials such as organisational procedures and workplace health and safety requirements</w:t>
            </w:r>
          </w:p>
          <w:p w:rsidR="00000000" w:rsidRPr="00814E68" w:rsidP="00814E68">
            <w:pPr>
              <w:pStyle w:val="ListBullet"/>
            </w:pPr>
            <w:r w:rsidRPr="00814E68">
              <w:t>Planning and organising skills to organise, conduct and maintain a program of regular parasite, health and injury check</w:t>
            </w:r>
            <w:r w:rsidRPr="00814E68">
              <w:t>s</w:t>
            </w:r>
          </w:p>
          <w:p w:rsidR="00000000" w:rsidRPr="00814E68" w:rsidP="00814E68">
            <w:pPr>
              <w:pStyle w:val="ListBullet"/>
            </w:pPr>
            <w:r w:rsidRPr="00814E68">
              <w:t>Identification and problem solving skills to:</w:t>
            </w:r>
          </w:p>
          <w:p w:rsidR="00000000" w:rsidRPr="00814E68" w:rsidP="00814E68">
            <w:pPr>
              <w:pStyle w:val="ListBullet2"/>
            </w:pPr>
            <w:r w:rsidRPr="00814E68">
              <w:t xml:space="preserve">apply safe handling and work practices </w:t>
            </w:r>
          </w:p>
          <w:p w:rsidR="00000000" w:rsidRPr="00814E68" w:rsidP="00814E68">
            <w:pPr>
              <w:pStyle w:val="ListBullet2"/>
            </w:pPr>
            <w:r w:rsidRPr="00814E68">
              <w:t xml:space="preserve">administer medication and treatments </w:t>
            </w:r>
          </w:p>
          <w:p w:rsidR="00000000" w:rsidRPr="00814E68" w:rsidP="00814E68">
            <w:pPr>
              <w:pStyle w:val="ListBullet2"/>
            </w:pPr>
            <w:r w:rsidRPr="00814E68">
              <w:t xml:space="preserve">assess vital signs and respond to illnesses or injuries in horses </w:t>
            </w:r>
          </w:p>
          <w:p w:rsidR="00000000" w:rsidRPr="00814E68" w:rsidP="00814E68">
            <w:pPr>
              <w:pStyle w:val="ListBullet2"/>
            </w:pPr>
            <w:r w:rsidRPr="00814E68">
              <w:t>comply with animal welfare policies in the care and management</w:t>
            </w:r>
            <w:r w:rsidRPr="00814E68">
              <w:t xml:space="preserve"> of horses</w:t>
            </w:r>
          </w:p>
          <w:p w:rsidR="00000000" w:rsidP="00814E68">
            <w:pPr>
              <w:pStyle w:val="ListBullet2"/>
              <w:rPr>
                <w:lang w:val="en-NZ"/>
              </w:rPr>
            </w:pPr>
            <w:r w:rsidRPr="00814E68">
              <w:t xml:space="preserve">recognise signs and symptoms of communicable diseases </w:t>
            </w:r>
          </w:p>
        </w:tc>
      </w:tr>
      <w:tr w:rsidTr="00814E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14E68">
            <w:pPr>
              <w:pStyle w:val="TableHeading"/>
              <w:rPr>
                <w:lang w:val="en-NZ"/>
              </w:rPr>
            </w:pPr>
            <w:r w:rsidRPr="00814E68">
              <w:t>Required knowledge includes:</w:t>
            </w:r>
          </w:p>
        </w:tc>
      </w:tr>
      <w:tr w:rsidTr="00814E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14E68" w:rsidP="00814E68">
            <w:pPr>
              <w:pStyle w:val="BodyText"/>
            </w:pPr>
            <w:r w:rsidRPr="00814E68">
              <w:rPr>
                <w:rStyle w:val="SpecialBold"/>
              </w:rPr>
              <w:t>Knowledge of:</w:t>
            </w:r>
          </w:p>
          <w:p w:rsidR="00000000" w:rsidRPr="00814E68" w:rsidP="00814E68">
            <w:pPr>
              <w:pStyle w:val="ListBullet"/>
            </w:pPr>
            <w:r w:rsidRPr="00814E68">
              <w:t>horse handling and restraint techniques, common horse behaviour and social traits</w:t>
            </w:r>
          </w:p>
          <w:p w:rsidR="00000000" w:rsidRPr="00814E68" w:rsidP="00814E68">
            <w:pPr>
              <w:pStyle w:val="ListBullet"/>
            </w:pPr>
            <w:r w:rsidRPr="00814E68">
              <w:t>minimum welfare and/or council requirements and regulations for keeping animals</w:t>
            </w:r>
          </w:p>
          <w:p w:rsidR="00000000" w:rsidRPr="00814E68" w:rsidP="00814E68">
            <w:pPr>
              <w:pStyle w:val="ListBullet"/>
            </w:pPr>
            <w:r w:rsidRPr="00814E68">
              <w:t>workplace health and safety regulations relating to the use and storage of chemicals and pharmaceuticals</w:t>
            </w:r>
          </w:p>
          <w:p w:rsidR="00000000" w:rsidRPr="00814E68" w:rsidP="00814E68">
            <w:pPr>
              <w:pStyle w:val="ListBullet"/>
            </w:pPr>
            <w:r w:rsidRPr="00814E68">
              <w:t>vaccination requirements and any regulations established by controlling</w:t>
            </w:r>
            <w:r w:rsidRPr="00814E68">
              <w:t xml:space="preserve"> bodies or government agencies</w:t>
            </w:r>
          </w:p>
          <w:p w:rsidR="00000000" w:rsidRPr="00814E68" w:rsidP="00814E68">
            <w:pPr>
              <w:pStyle w:val="ListBullet"/>
            </w:pPr>
            <w:r w:rsidRPr="00814E68">
              <w:t xml:space="preserve">common illnesses and injuries in horses including first aid, types of medication and treatments </w:t>
            </w:r>
          </w:p>
          <w:p w:rsidR="00000000" w:rsidRPr="00814E68" w:rsidP="00814E68">
            <w:pPr>
              <w:pStyle w:val="ListBullet"/>
            </w:pPr>
            <w:r w:rsidRPr="00814E68">
              <w:t>commonly used health parameters for the animal e.g. temperature, respiration rate, hydration, temperature control, heart rate</w:t>
            </w:r>
          </w:p>
          <w:p w:rsidR="00000000" w:rsidRPr="00814E68" w:rsidP="00814E68">
            <w:pPr>
              <w:pStyle w:val="ListBullet"/>
            </w:pPr>
            <w:r w:rsidRPr="00814E68">
              <w:t>th</w:t>
            </w:r>
            <w:r w:rsidRPr="00814E68">
              <w:t>e application of a range of basic treatments under veterinary supervision</w:t>
            </w:r>
          </w:p>
          <w:p w:rsidR="00000000" w:rsidRPr="00814E68" w:rsidP="00814E68">
            <w:pPr>
              <w:pStyle w:val="ListBullet"/>
            </w:pPr>
            <w:r w:rsidRPr="00814E68">
              <w:t>symptoms of and procedures for notifiable diseases</w:t>
            </w:r>
          </w:p>
          <w:p w:rsidR="00000000" w:rsidRPr="00814E68" w:rsidP="00814E68">
            <w:pPr>
              <w:pStyle w:val="ListBullet"/>
            </w:pPr>
            <w:r w:rsidRPr="00814E68">
              <w:t>regulations regarding the use of therapeutic substances</w:t>
            </w:r>
          </w:p>
          <w:p w:rsidR="00000000" w:rsidRPr="00814E68" w:rsidP="00814E68">
            <w:pPr>
              <w:pStyle w:val="ListBullet"/>
            </w:pPr>
            <w:r w:rsidRPr="00814E68">
              <w:t>principles of hygiene and best practice as they relate to animal care</w:t>
            </w:r>
          </w:p>
          <w:p w:rsidR="00000000" w:rsidRPr="00814E68" w:rsidP="00814E68">
            <w:pPr>
              <w:pStyle w:val="ListBullet"/>
            </w:pPr>
            <w:r w:rsidRPr="00814E68">
              <w:t>structure of the hoof/foot</w:t>
            </w:r>
          </w:p>
          <w:p w:rsidR="00000000" w:rsidRPr="00814E68" w:rsidP="00814E68">
            <w:pPr>
              <w:pStyle w:val="ListBullet"/>
            </w:pPr>
            <w:r w:rsidRPr="00814E68">
              <w:t>common hoof/foot disorders such as: thrush, corns, quarter cracks, bruising, and abscess</w:t>
            </w:r>
          </w:p>
          <w:p w:rsidR="00000000" w:rsidRPr="00814E68" w:rsidP="00814E68">
            <w:pPr>
              <w:pStyle w:val="ListBullet"/>
            </w:pPr>
            <w:r w:rsidRPr="00814E68">
              <w:t xml:space="preserve">infection transfer </w:t>
            </w:r>
          </w:p>
          <w:p w:rsidR="00000000" w:rsidRPr="00814E68" w:rsidP="00814E68">
            <w:pPr>
              <w:pStyle w:val="ListBullet"/>
            </w:pPr>
            <w:r w:rsidRPr="00814E68">
              <w:t>required quarantine procedures in case of localised infectious disease</w:t>
            </w:r>
          </w:p>
        </w:tc>
      </w:tr>
    </w:tbl>
    <w:p w:rsidR="00000000" w:rsidRPr="00814E68" w:rsidP="00814E68">
      <w:pPr>
        <w:pStyle w:val="BodyText"/>
      </w:pPr>
    </w:p>
    <w:p w:rsidR="00000000" w:rsidRPr="00814E68" w:rsidP="00814E68">
      <w:pPr>
        <w:pStyle w:val="AllowPageBreak"/>
      </w:pPr>
    </w:p>
    <w:p w:rsidR="00000000" w:rsidRPr="00814E68" w:rsidP="00814E68">
      <w:pPr>
        <w:pStyle w:val="Heading1"/>
      </w:pPr>
      <w:bookmarkStart w:id="10" w:name="O_538461"/>
      <w:bookmarkEnd w:id="10"/>
      <w:r w:rsidRPr="00814E68">
        <w:t>Evidence Guide</w:t>
      </w:r>
    </w:p>
    <w:tbl>
      <w:tblPr>
        <w:tblW w:w="9214" w:type="dxa"/>
        <w:tblLayout w:type="fixed"/>
        <w:tblCellMar>
          <w:left w:w="62" w:type="dxa"/>
          <w:right w:w="62" w:type="dxa"/>
        </w:tblCellMar>
        <w:tblLook w:val="0000"/>
      </w:tblPr>
      <w:tblGrid>
        <w:gridCol w:w="3540"/>
        <w:gridCol w:w="5674"/>
      </w:tblGrid>
      <w:tr w:rsidTr="00814E68">
        <w:tblPrEx>
          <w:tblW w:w="9214" w:type="dxa"/>
          <w:tblLayout w:type="fixed"/>
          <w:tblCellMar>
            <w:left w:w="62" w:type="dxa"/>
            <w:right w:w="62" w:type="dxa"/>
          </w:tblCellMar>
          <w:tblLook w:val="0000"/>
        </w:tblPrEx>
        <w:tc>
          <w:tcPr>
            <w:tcW w:w="921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4E68">
            <w:pPr>
              <w:pStyle w:val="BodyText"/>
              <w:rPr>
                <w:lang w:val="en-NZ"/>
              </w:rPr>
            </w:pPr>
            <w:r w:rsidRPr="00814E68">
              <w:t>The evidence gu</w:t>
            </w:r>
            <w:r w:rsidRPr="00814E68">
              <w:t>ide provides advice on assessment and must be read in conjunction with the performance criteria, required skills and knowledge, range statement and the Assessment Guidelines for the Training Package.</w:t>
            </w:r>
          </w:p>
        </w:tc>
      </w:tr>
      <w:tr w:rsidTr="00814E68">
        <w:tblPrEx>
          <w:tblW w:w="9214" w:type="dxa"/>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E68">
            <w:pPr>
              <w:pStyle w:val="BodyText"/>
              <w:rPr>
                <w:lang w:val="en-NZ"/>
              </w:rPr>
            </w:pPr>
            <w:r w:rsidRPr="00814E68">
              <w:rPr>
                <w:rStyle w:val="SpecialBold"/>
              </w:rPr>
              <w:t>Overview of assessment</w:t>
            </w:r>
          </w:p>
        </w:tc>
        <w:tc>
          <w:tcPr>
            <w:tcW w:w="5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E68">
            <w:pPr>
              <w:pStyle w:val="BodyText"/>
              <w:rPr>
                <w:lang w:val="en-NZ"/>
              </w:rPr>
            </w:pPr>
          </w:p>
        </w:tc>
      </w:tr>
      <w:tr w:rsidTr="00814E68">
        <w:tblPrEx>
          <w:tblW w:w="9214" w:type="dxa"/>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E68">
            <w:pPr>
              <w:pStyle w:val="BodyText"/>
              <w:rPr>
                <w:lang w:val="en-NZ"/>
              </w:rPr>
            </w:pPr>
            <w:r w:rsidRPr="00814E68">
              <w:rPr>
                <w:rStyle w:val="SpecialBold"/>
              </w:rPr>
              <w:t>Critical aspects for assessment and evidence required to demonstrate competency in this unit</w:t>
            </w:r>
          </w:p>
        </w:tc>
        <w:tc>
          <w:tcPr>
            <w:tcW w:w="5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E68" w:rsidP="00814E68">
            <w:pPr>
              <w:pStyle w:val="BodyText"/>
            </w:pPr>
            <w:r w:rsidRPr="00814E68">
              <w:t>The evidence required to demonstrate competency in this unit must be relevant to workplace operations and include demonstration of candidates ability to perform th</w:t>
            </w:r>
            <w:r w:rsidRPr="00814E68">
              <w:t xml:space="preserve">e following: </w:t>
            </w:r>
          </w:p>
          <w:p w:rsidR="00000000" w:rsidRPr="00814E68" w:rsidP="00814E68">
            <w:pPr>
              <w:pStyle w:val="ListBullet"/>
            </w:pPr>
            <w:r w:rsidRPr="00814E68">
              <w:t xml:space="preserve">knowledge of the requirements, procedures and instructions that are to apply when managing horse health and welfare </w:t>
            </w:r>
          </w:p>
          <w:p w:rsidR="00000000" w:rsidRPr="00814E68" w:rsidP="00814E68">
            <w:pPr>
              <w:pStyle w:val="ListBullet"/>
            </w:pPr>
            <w:r w:rsidRPr="00814E68">
              <w:t xml:space="preserve">implementation of procedures and techniques for the safe, effective and efficient provision of horse health and welfare </w:t>
            </w:r>
          </w:p>
          <w:p w:rsidR="00000000" w:rsidRPr="00814E68" w:rsidP="00814E68">
            <w:pPr>
              <w:pStyle w:val="ListBullet"/>
            </w:pPr>
            <w:r w:rsidRPr="00814E68">
              <w:t>wor</w:t>
            </w:r>
            <w:r w:rsidRPr="00814E68">
              <w:t xml:space="preserve">king with others to implement and complete horse health and welfare procedures that meet required outcomes </w:t>
            </w:r>
          </w:p>
          <w:p w:rsidR="00000000" w:rsidRPr="00814E68" w:rsidP="00814E68">
            <w:pPr>
              <w:pStyle w:val="ListBullet"/>
            </w:pPr>
            <w:r w:rsidRPr="00814E68">
              <w:t>treat common diseases and recognise common ailments, ill health and injury in horses</w:t>
            </w:r>
          </w:p>
          <w:p w:rsidR="00000000" w:rsidRPr="00814E68" w:rsidP="00814E68">
            <w:pPr>
              <w:pStyle w:val="ListBullet"/>
            </w:pPr>
            <w:r w:rsidRPr="00814E68">
              <w:t>handle and restrain horses for observation and treatment as required</w:t>
            </w:r>
          </w:p>
          <w:p w:rsidR="00000000" w:rsidRPr="00814E68" w:rsidP="00814E68">
            <w:pPr>
              <w:pStyle w:val="ListBullet"/>
            </w:pPr>
            <w:r w:rsidRPr="00814E68">
              <w:t>treat horse injury and disease</w:t>
            </w:r>
          </w:p>
          <w:p w:rsidR="00000000" w:rsidRPr="00814E68" w:rsidP="00814E68">
            <w:pPr>
              <w:pStyle w:val="ListBullet"/>
            </w:pPr>
            <w:r w:rsidRPr="00814E68">
              <w:t>complete horse health and medication records</w:t>
            </w:r>
          </w:p>
          <w:p w:rsidR="00000000" w:rsidP="00814E68">
            <w:pPr>
              <w:pStyle w:val="ListBullet"/>
              <w:rPr>
                <w:lang w:val="en-NZ"/>
              </w:rPr>
            </w:pPr>
            <w:r w:rsidRPr="00814E68">
              <w:t>perform preventative actions such as stable hygiene practices and quarantine procedures</w:t>
            </w:r>
          </w:p>
        </w:tc>
      </w:tr>
      <w:tr w:rsidTr="00814E68">
        <w:tblPrEx>
          <w:tblW w:w="9214" w:type="dxa"/>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E68">
            <w:pPr>
              <w:pStyle w:val="BodyText"/>
              <w:rPr>
                <w:lang w:val="en-NZ"/>
              </w:rPr>
            </w:pPr>
            <w:r w:rsidRPr="00814E68">
              <w:rPr>
                <w:rStyle w:val="SpecialBold"/>
              </w:rPr>
              <w:t>Context of and specifi</w:t>
            </w:r>
            <w:r w:rsidRPr="00814E68">
              <w:rPr>
                <w:rStyle w:val="SpecialBold"/>
              </w:rPr>
              <w:t>c resources for assessment</w:t>
            </w:r>
          </w:p>
        </w:tc>
        <w:tc>
          <w:tcPr>
            <w:tcW w:w="5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E68" w:rsidP="00814E68">
            <w:pPr>
              <w:pStyle w:val="BodyText"/>
            </w:pPr>
            <w:r w:rsidRPr="00814E68">
              <w:t xml:space="preserve">Assessment is to occur under standard and authorised work practices, safety requirements and environmental constraints. </w:t>
            </w:r>
          </w:p>
          <w:p w:rsidR="00000000" w:rsidRPr="00814E68" w:rsidP="00814E68">
            <w:pPr>
              <w:pStyle w:val="BodyText"/>
            </w:pPr>
            <w:r w:rsidRPr="00814E68">
              <w:t xml:space="preserve">Assessment must include observation of relevant skills. </w:t>
            </w:r>
          </w:p>
          <w:p w:rsidR="00000000" w:rsidRPr="00814E68" w:rsidP="00814E68">
            <w:pPr>
              <w:pStyle w:val="BodyText"/>
            </w:pPr>
            <w:r w:rsidRPr="00814E68">
              <w:t xml:space="preserve">The following resources must be available: </w:t>
            </w:r>
          </w:p>
          <w:p w:rsidR="00000000" w:rsidRPr="00814E68" w:rsidP="00814E68">
            <w:pPr>
              <w:pStyle w:val="ListBullet"/>
            </w:pPr>
            <w:r w:rsidRPr="00814E68">
              <w:t>materi</w:t>
            </w:r>
            <w:r w:rsidRPr="00814E68">
              <w:t xml:space="preserve">als and equipment relevant to assessing candidate's ability to manage horse health and welfare </w:t>
            </w:r>
          </w:p>
          <w:p w:rsidR="00000000" w:rsidRPr="00814E68" w:rsidP="00814E68">
            <w:pPr>
              <w:pStyle w:val="ListBullet"/>
            </w:pPr>
            <w:r w:rsidRPr="00814E68">
              <w:t xml:space="preserve">safe handling areas, such as stables </w:t>
            </w:r>
          </w:p>
          <w:p w:rsidR="00000000" w:rsidP="00814E68">
            <w:pPr>
              <w:pStyle w:val="ListBullet"/>
              <w:rPr>
                <w:lang w:val="en-NZ"/>
              </w:rPr>
            </w:pPr>
            <w:r w:rsidRPr="00814E68">
              <w:t>work instructions and related documentation</w:t>
            </w:r>
          </w:p>
        </w:tc>
      </w:tr>
      <w:tr w:rsidTr="00814E68">
        <w:tblPrEx>
          <w:tblW w:w="9214" w:type="dxa"/>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E68">
            <w:pPr>
              <w:pStyle w:val="BodyText"/>
              <w:rPr>
                <w:lang w:val="en-NZ"/>
              </w:rPr>
            </w:pPr>
            <w:r w:rsidRPr="00814E68">
              <w:rPr>
                <w:rStyle w:val="SpecialBold"/>
              </w:rPr>
              <w:t>Method of assessment</w:t>
            </w:r>
          </w:p>
        </w:tc>
        <w:tc>
          <w:tcPr>
            <w:tcW w:w="5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E68" w:rsidP="00814E68">
            <w:pPr>
              <w:pStyle w:val="BodyText"/>
            </w:pPr>
            <w:r w:rsidRPr="00814E68">
              <w:t>A range of assessment methods should be used to assess p</w:t>
            </w:r>
            <w:r w:rsidRPr="00814E68">
              <w:t>ractical skills and knowledge. The following examples are appropriate for this unit:</w:t>
            </w:r>
          </w:p>
          <w:p w:rsidR="00000000" w:rsidRPr="00814E68" w:rsidP="00814E68">
            <w:pPr>
              <w:pStyle w:val="ListBullet"/>
            </w:pPr>
            <w:r w:rsidRPr="00814E68">
              <w:t xml:space="preserve">written and/or oral assessment of candidate's required knowledge </w:t>
            </w:r>
          </w:p>
          <w:p w:rsidR="00000000" w:rsidRPr="00814E68" w:rsidP="00814E68">
            <w:pPr>
              <w:pStyle w:val="ListBullet"/>
            </w:pPr>
            <w:r w:rsidRPr="00814E68">
              <w:t xml:space="preserve">observed, documented and first hand testimonial evidence of candidate's application of practical tasks </w:t>
            </w:r>
          </w:p>
          <w:p w:rsidR="00000000" w:rsidRPr="00814E68" w:rsidP="00814E68">
            <w:pPr>
              <w:pStyle w:val="ListBullet"/>
            </w:pPr>
            <w:r w:rsidRPr="00814E68">
              <w:t xml:space="preserve">inspection of completed work </w:t>
            </w:r>
          </w:p>
          <w:p w:rsidR="00000000" w:rsidRPr="00814E68" w:rsidP="00814E68">
            <w:pPr>
              <w:pStyle w:val="BodyText"/>
            </w:pPr>
            <w:r w:rsidRPr="00814E68">
              <w:t xml:space="preserve">Where performance is not directly observed any evidence should be authenticated by supervisors or other appropriate persons. </w:t>
            </w:r>
          </w:p>
        </w:tc>
      </w:tr>
    </w:tbl>
    <w:p w:rsidR="00000000" w:rsidRPr="00814E68" w:rsidP="00814E68">
      <w:pPr>
        <w:pStyle w:val="BodyText"/>
      </w:pPr>
    </w:p>
    <w:p w:rsidR="00000000" w:rsidRPr="00814E68" w:rsidP="00814E68">
      <w:pPr>
        <w:pStyle w:val="AllowPageBreak"/>
      </w:pPr>
    </w:p>
    <w:p w:rsidR="00000000" w:rsidRPr="00814E68" w:rsidP="00814E68">
      <w:pPr>
        <w:pStyle w:val="Heading1"/>
      </w:pPr>
      <w:bookmarkStart w:id="11" w:name="O_538462"/>
      <w:bookmarkEnd w:id="11"/>
      <w:r w:rsidRPr="00814E68">
        <w:t>Range Statement</w:t>
      </w:r>
    </w:p>
    <w:tbl>
      <w:tblPr>
        <w:tblW w:w="9277" w:type="dxa"/>
        <w:tblLayout w:type="fixed"/>
        <w:tblCellMar>
          <w:left w:w="62" w:type="dxa"/>
          <w:right w:w="62" w:type="dxa"/>
        </w:tblCellMar>
        <w:tblLook w:val="0000"/>
      </w:tblPr>
      <w:tblGrid>
        <w:gridCol w:w="3544"/>
        <w:gridCol w:w="5726"/>
        <w:gridCol w:w="7"/>
      </w:tblGrid>
      <w:tr w:rsidTr="00814E68">
        <w:tblPrEx>
          <w:tblW w:w="9277" w:type="dxa"/>
          <w:tblLayout w:type="fixed"/>
          <w:tblCellMar>
            <w:left w:w="62" w:type="dxa"/>
            <w:right w:w="62" w:type="dxa"/>
          </w:tblCellMar>
          <w:tblLook w:val="0000"/>
        </w:tblPrEx>
        <w:tc>
          <w:tcPr>
            <w:tcW w:w="927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E68">
            <w:pPr>
              <w:pStyle w:val="BodyText"/>
              <w:rPr>
                <w:lang w:val="en-NZ"/>
              </w:rPr>
            </w:pPr>
            <w:r w:rsidRPr="00814E68">
              <w:t>The range statement relates to the unit of competency as a whole.</w:t>
            </w:r>
            <w:r w:rsidRPr="00814E68">
              <w:t xml:space="preserve"> It allows for different work environments and situations that may affect performance. Bold italicised wording, if used in the performance criteria, is detailed below. Essential operating conditions that may be present with training and assessment (dependi</w:t>
            </w:r>
            <w:r w:rsidRPr="00814E68">
              <w:t>ng on the work situation, needs of the candidate, accessibility of the item, and local industry and regional contexts) may also be included.</w:t>
            </w:r>
          </w:p>
        </w:tc>
      </w:tr>
      <w:tr w:rsidTr="00814E68">
        <w:tblPrEx>
          <w:tblW w:w="9277" w:type="dxa"/>
          <w:tblLayout w:type="fixed"/>
          <w:tblCellMar>
            <w:left w:w="62" w:type="dxa"/>
            <w:right w:w="62" w:type="dxa"/>
          </w:tblCellMar>
          <w:tblLook w:val="0000"/>
        </w:tblPrEx>
        <w:trPr>
          <w:gridAfter w:val="1"/>
          <w:wAfter w:w="7" w:type="dxa"/>
        </w:trPr>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E68">
            <w:pPr>
              <w:pStyle w:val="BodyText"/>
              <w:rPr>
                <w:lang w:val="en-NZ"/>
              </w:rPr>
            </w:pPr>
            <w:r w:rsidRPr="00814E68">
              <w:rPr>
                <w:rStyle w:val="BoldandItalics"/>
              </w:rPr>
              <w:t>Needs</w:t>
            </w:r>
            <w:r w:rsidRPr="00814E68">
              <w:t xml:space="preserve"> may include:</w:t>
            </w:r>
          </w:p>
        </w:tc>
        <w:tc>
          <w:tcPr>
            <w:tcW w:w="5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E68" w:rsidP="00814E68">
            <w:pPr>
              <w:pStyle w:val="ListBullet"/>
            </w:pPr>
            <w:r w:rsidRPr="00814E68">
              <w:t>environmental</w:t>
            </w:r>
          </w:p>
          <w:p w:rsidR="00000000" w:rsidRPr="00814E68" w:rsidP="00814E68">
            <w:pPr>
              <w:pStyle w:val="ListBullet"/>
            </w:pPr>
            <w:r w:rsidRPr="00814E68">
              <w:t>physical</w:t>
            </w:r>
          </w:p>
          <w:p w:rsidR="00000000" w:rsidRPr="00814E68" w:rsidP="00814E68">
            <w:pPr>
              <w:pStyle w:val="ListBullet"/>
            </w:pPr>
            <w:r w:rsidRPr="00814E68">
              <w:t>security</w:t>
            </w:r>
          </w:p>
          <w:p w:rsidR="00000000" w:rsidP="00814E68">
            <w:pPr>
              <w:pStyle w:val="ListBullet"/>
              <w:rPr>
                <w:lang w:val="en-NZ"/>
              </w:rPr>
            </w:pPr>
            <w:r w:rsidRPr="00814E68">
              <w:t>emotional</w:t>
            </w:r>
          </w:p>
        </w:tc>
      </w:tr>
      <w:tr w:rsidTr="00814E68">
        <w:tblPrEx>
          <w:tblW w:w="9277" w:type="dxa"/>
          <w:tblLayout w:type="fixed"/>
          <w:tblCellMar>
            <w:left w:w="62" w:type="dxa"/>
            <w:right w:w="62" w:type="dxa"/>
          </w:tblCellMar>
          <w:tblLook w:val="0000"/>
        </w:tblPrEx>
        <w:trPr>
          <w:gridAfter w:val="1"/>
          <w:wAfter w:w="7" w:type="dxa"/>
        </w:trPr>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E68">
            <w:pPr>
              <w:pStyle w:val="BodyText"/>
              <w:rPr>
                <w:lang w:val="en-NZ"/>
              </w:rPr>
            </w:pPr>
            <w:r w:rsidRPr="00814E68">
              <w:rPr>
                <w:rStyle w:val="BoldandItalics"/>
              </w:rPr>
              <w:t xml:space="preserve">Animal environment </w:t>
            </w:r>
            <w:r w:rsidRPr="00814E68">
              <w:t>includes:</w:t>
            </w:r>
          </w:p>
        </w:tc>
        <w:tc>
          <w:tcPr>
            <w:tcW w:w="5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E68" w:rsidP="00814E68">
            <w:pPr>
              <w:pStyle w:val="ListBullet"/>
            </w:pPr>
            <w:r w:rsidRPr="00814E68">
              <w:t>housing</w:t>
            </w:r>
          </w:p>
          <w:p w:rsidR="00000000" w:rsidRPr="00814E68" w:rsidP="00814E68">
            <w:pPr>
              <w:pStyle w:val="ListBullet"/>
            </w:pPr>
            <w:r w:rsidRPr="00814E68">
              <w:t>shelters</w:t>
            </w:r>
          </w:p>
          <w:p w:rsidR="00000000" w:rsidRPr="00814E68" w:rsidP="00814E68">
            <w:pPr>
              <w:pStyle w:val="ListBullet"/>
            </w:pPr>
            <w:r w:rsidRPr="00814E68">
              <w:t>paddocks</w:t>
            </w:r>
          </w:p>
          <w:p w:rsidR="00000000" w:rsidP="00814E68">
            <w:pPr>
              <w:pStyle w:val="ListBullet"/>
              <w:rPr>
                <w:lang w:val="en-NZ"/>
              </w:rPr>
            </w:pPr>
            <w:r w:rsidRPr="00814E68">
              <w:t>fences</w:t>
            </w:r>
          </w:p>
        </w:tc>
      </w:tr>
      <w:tr w:rsidTr="00814E68">
        <w:tblPrEx>
          <w:tblW w:w="9277" w:type="dxa"/>
          <w:tblLayout w:type="fixed"/>
          <w:tblCellMar>
            <w:left w:w="62" w:type="dxa"/>
            <w:right w:w="62" w:type="dxa"/>
          </w:tblCellMar>
          <w:tblLook w:val="0000"/>
        </w:tblPrEx>
        <w:trPr>
          <w:gridAfter w:val="1"/>
          <w:wAfter w:w="7" w:type="dxa"/>
        </w:trPr>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E68">
            <w:pPr>
              <w:pStyle w:val="BodyText"/>
              <w:rPr>
                <w:lang w:val="en-NZ"/>
              </w:rPr>
            </w:pPr>
            <w:r w:rsidRPr="00814E68">
              <w:rPr>
                <w:rStyle w:val="BoldandItalics"/>
              </w:rPr>
              <w:t xml:space="preserve">Horse classes </w:t>
            </w:r>
            <w:r w:rsidRPr="00814E68">
              <w:t>cover:</w:t>
            </w:r>
          </w:p>
        </w:tc>
        <w:tc>
          <w:tcPr>
            <w:tcW w:w="5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E68" w:rsidP="00814E68">
            <w:pPr>
              <w:pStyle w:val="ListBullet"/>
            </w:pPr>
            <w:r w:rsidRPr="00814E68">
              <w:t>foals and weanlings</w:t>
            </w:r>
          </w:p>
          <w:p w:rsidR="00000000" w:rsidRPr="00814E68" w:rsidP="00814E68">
            <w:pPr>
              <w:pStyle w:val="ListBullet"/>
            </w:pPr>
            <w:r w:rsidRPr="00814E68">
              <w:t>mares</w:t>
            </w:r>
          </w:p>
          <w:p w:rsidR="00000000" w:rsidRPr="00814E68" w:rsidP="00814E68">
            <w:pPr>
              <w:pStyle w:val="ListBullet"/>
            </w:pPr>
            <w:r w:rsidRPr="00814E68">
              <w:t>stallions</w:t>
            </w:r>
          </w:p>
          <w:p w:rsidR="00000000" w:rsidRPr="00814E68" w:rsidP="00814E68">
            <w:pPr>
              <w:pStyle w:val="ListBullet"/>
            </w:pPr>
            <w:r w:rsidRPr="00814E68">
              <w:t>other adult horses</w:t>
            </w:r>
          </w:p>
          <w:p w:rsidR="00000000" w:rsidRPr="00814E68" w:rsidP="00814E68">
            <w:pPr>
              <w:pStyle w:val="ListBullet"/>
            </w:pPr>
            <w:r w:rsidRPr="00814E68">
              <w:t>previously vaccinated</w:t>
            </w:r>
          </w:p>
          <w:p w:rsidR="00000000" w:rsidP="00814E68">
            <w:pPr>
              <w:pStyle w:val="ListBullet"/>
              <w:rPr>
                <w:lang w:val="en-NZ"/>
              </w:rPr>
            </w:pPr>
            <w:r w:rsidRPr="00814E68">
              <w:t>unvaccinated</w:t>
            </w:r>
          </w:p>
        </w:tc>
      </w:tr>
      <w:tr w:rsidTr="00814E68">
        <w:tblPrEx>
          <w:tblW w:w="9277" w:type="dxa"/>
          <w:tblLayout w:type="fixed"/>
          <w:tblCellMar>
            <w:left w:w="62" w:type="dxa"/>
            <w:right w:w="62" w:type="dxa"/>
          </w:tblCellMar>
          <w:tblLook w:val="0000"/>
        </w:tblPrEx>
        <w:trPr>
          <w:gridAfter w:val="1"/>
          <w:wAfter w:w="7" w:type="dxa"/>
        </w:trPr>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E68">
            <w:pPr>
              <w:pStyle w:val="BodyText"/>
              <w:rPr>
                <w:lang w:val="en-NZ"/>
              </w:rPr>
            </w:pPr>
            <w:r w:rsidRPr="00814E68">
              <w:rPr>
                <w:rStyle w:val="BoldandItalics"/>
              </w:rPr>
              <w:t>Common illnesses, injuries and parasitic infections</w:t>
            </w:r>
            <w:r w:rsidRPr="00814E68">
              <w:t xml:space="preserve"> may include:</w:t>
            </w:r>
          </w:p>
        </w:tc>
        <w:tc>
          <w:tcPr>
            <w:tcW w:w="5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E68" w:rsidP="00814E68">
            <w:pPr>
              <w:pStyle w:val="ListBullet"/>
            </w:pPr>
            <w:r w:rsidRPr="00814E68">
              <w:t>illnesses:</w:t>
            </w:r>
          </w:p>
          <w:p w:rsidR="00000000" w:rsidRPr="00814E68" w:rsidP="00814E68">
            <w:pPr>
              <w:pStyle w:val="ListBullet2"/>
            </w:pPr>
            <w:r w:rsidRPr="00814E68">
              <w:t>circulatory disorders</w:t>
            </w:r>
          </w:p>
          <w:p w:rsidR="00000000" w:rsidRPr="00814E68" w:rsidP="00814E68">
            <w:pPr>
              <w:pStyle w:val="ListBullet2"/>
            </w:pPr>
            <w:r w:rsidRPr="00814E68">
              <w:t>eye, nose and mouth disorders</w:t>
            </w:r>
          </w:p>
          <w:p w:rsidR="00000000" w:rsidRPr="00814E68" w:rsidP="00814E68">
            <w:pPr>
              <w:pStyle w:val="ListBullet2"/>
            </w:pPr>
            <w:r w:rsidRPr="00814E68">
              <w:t>digestive disorders</w:t>
            </w:r>
          </w:p>
          <w:p w:rsidR="00000000" w:rsidRPr="00814E68" w:rsidP="00814E68">
            <w:pPr>
              <w:pStyle w:val="ListBullet2"/>
            </w:pPr>
            <w:r w:rsidRPr="00814E68">
              <w:t>metabolic disorders</w:t>
            </w:r>
          </w:p>
          <w:p w:rsidR="00000000" w:rsidRPr="00814E68" w:rsidP="00814E68">
            <w:pPr>
              <w:pStyle w:val="ListBullet2"/>
            </w:pPr>
            <w:r w:rsidRPr="00814E68">
              <w:t>musculo-skeletal disorders</w:t>
            </w:r>
          </w:p>
          <w:p w:rsidR="00000000" w:rsidRPr="00814E68" w:rsidP="00814E68">
            <w:pPr>
              <w:pStyle w:val="ListBullet2"/>
            </w:pPr>
            <w:r w:rsidRPr="00814E68">
              <w:t>neurological disorders</w:t>
            </w:r>
          </w:p>
          <w:p w:rsidR="00000000" w:rsidRPr="00814E68" w:rsidP="00814E68">
            <w:pPr>
              <w:pStyle w:val="ListBullet2"/>
            </w:pPr>
            <w:r w:rsidRPr="00814E68">
              <w:t>respiratory disorders</w:t>
            </w:r>
          </w:p>
          <w:p w:rsidR="00000000" w:rsidRPr="00814E68" w:rsidP="00814E68">
            <w:pPr>
              <w:pStyle w:val="ListBullet2"/>
            </w:pPr>
            <w:r w:rsidRPr="00814E68">
              <w:t>skin disorders</w:t>
            </w:r>
          </w:p>
          <w:p w:rsidR="00000000" w:rsidRPr="00814E68" w:rsidP="00814E68">
            <w:pPr>
              <w:pStyle w:val="ListBullet"/>
            </w:pPr>
            <w:r w:rsidRPr="00814E68">
              <w:t>injuries:</w:t>
            </w:r>
          </w:p>
          <w:p w:rsidR="00000000" w:rsidRPr="00814E68" w:rsidP="00814E68">
            <w:pPr>
              <w:pStyle w:val="ListBullet2"/>
            </w:pPr>
            <w:r w:rsidRPr="00814E68">
              <w:t>bruises</w:t>
            </w:r>
          </w:p>
          <w:p w:rsidR="00000000" w:rsidRPr="00814E68" w:rsidP="00814E68">
            <w:pPr>
              <w:pStyle w:val="ListBullet2"/>
            </w:pPr>
            <w:r w:rsidRPr="00814E68">
              <w:t>falls</w:t>
            </w:r>
          </w:p>
          <w:p w:rsidR="00000000" w:rsidRPr="00814E68" w:rsidP="00814E68">
            <w:pPr>
              <w:pStyle w:val="ListBullet2"/>
            </w:pPr>
            <w:r w:rsidRPr="00814E68">
              <w:t>girth galls</w:t>
            </w:r>
          </w:p>
          <w:p w:rsidR="00000000" w:rsidRPr="00814E68" w:rsidP="00814E68">
            <w:pPr>
              <w:pStyle w:val="ListBullet2"/>
            </w:pPr>
            <w:r w:rsidRPr="00814E68">
              <w:t>joint injuries</w:t>
            </w:r>
          </w:p>
          <w:p w:rsidR="00000000" w:rsidRPr="00814E68" w:rsidP="00814E68">
            <w:pPr>
              <w:pStyle w:val="ListBullet2"/>
            </w:pPr>
            <w:r w:rsidRPr="00814E68">
              <w:t>sprained ligaments or tendons</w:t>
            </w:r>
          </w:p>
          <w:p w:rsidR="00000000" w:rsidRPr="00814E68" w:rsidP="00814E68">
            <w:pPr>
              <w:pStyle w:val="ListBullet2"/>
            </w:pPr>
            <w:r w:rsidRPr="00814E68">
              <w:t>strained muscles</w:t>
            </w:r>
          </w:p>
          <w:p w:rsidR="00000000" w:rsidRPr="00814E68" w:rsidP="00814E68">
            <w:pPr>
              <w:pStyle w:val="ListBullet2"/>
            </w:pPr>
            <w:r w:rsidRPr="00814E68">
              <w:t>tack rubs</w:t>
            </w:r>
          </w:p>
          <w:p w:rsidR="00000000" w:rsidRPr="00814E68" w:rsidP="00814E68">
            <w:pPr>
              <w:pStyle w:val="ListBullet2"/>
            </w:pPr>
            <w:r w:rsidRPr="00814E68">
              <w:t>wounds</w:t>
            </w:r>
          </w:p>
          <w:p w:rsidR="00000000" w:rsidRPr="00814E68" w:rsidP="00814E68">
            <w:pPr>
              <w:pStyle w:val="ListBullet2"/>
            </w:pPr>
            <w:r w:rsidRPr="00814E68">
              <w:t xml:space="preserve">parasitic infections </w:t>
            </w:r>
          </w:p>
          <w:p w:rsidR="00000000" w:rsidRPr="00814E68" w:rsidP="00814E68">
            <w:pPr>
              <w:pStyle w:val="ListBullet2"/>
            </w:pPr>
            <w:r w:rsidRPr="00814E68">
              <w:t>external - lice, ticks</w:t>
            </w:r>
          </w:p>
          <w:p w:rsidR="00000000" w:rsidRPr="00814E68" w:rsidP="00814E68">
            <w:pPr>
              <w:pStyle w:val="ListBullet2"/>
            </w:pPr>
            <w:r w:rsidRPr="00814E68">
              <w:t>internal - worms</w:t>
            </w:r>
          </w:p>
        </w:tc>
      </w:tr>
    </w:tbl>
    <w:p w:rsidR="00000000" w:rsidRPr="00814E68" w:rsidP="00814E68">
      <w:pPr>
        <w:pStyle w:val="BodyText"/>
      </w:pPr>
    </w:p>
    <w:p w:rsidR="00000000" w:rsidRPr="00814E68" w:rsidP="00814E68">
      <w:pPr>
        <w:pStyle w:val="AllowPageBreak"/>
      </w:pPr>
    </w:p>
    <w:p w:rsidR="00000000" w:rsidRPr="00814E68" w:rsidP="00814E68">
      <w:pPr>
        <w:pStyle w:val="Heading1"/>
      </w:pPr>
      <w:bookmarkStart w:id="12" w:name="O_538463"/>
      <w:bookmarkEnd w:id="12"/>
      <w:r w:rsidRPr="00814E68">
        <w:t>Unit Sector(s)</w:t>
      </w:r>
    </w:p>
    <w:p w:rsidR="00000000" w:rsidRPr="00814E68" w:rsidP="00814E68">
      <w:pPr>
        <w:pStyle w:val="BodyText"/>
      </w:pPr>
      <w:r w:rsidRPr="00814E68">
        <w:t>Horse Breeding</w:t>
      </w:r>
    </w:p>
    <w:p w:rsidR="00000000" w:rsidRPr="00814E68" w:rsidP="00814E68"/>
    <w:sectPr w:rsidSect="00814E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68" w:rsidRPr="007B6B65" w:rsidP="007B6B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65" w:rsidP="00814E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B6B65" w:rsidP="00814E6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7B6B65" w:rsidP="00814E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68" w:rsidRPr="007B6B65" w:rsidP="007B6B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65" w:rsidRPr="002D2AF8" w:rsidP="00814E68">
    <w:pPr>
      <w:pStyle w:val="Header"/>
      <w:framePr w:wrap="around"/>
    </w:pPr>
    <w:r>
      <w:fldChar w:fldCharType="begin"/>
    </w:r>
    <w:r>
      <w:instrText xml:space="preserve"> TITLE   \* MERGEFORMAT </w:instrText>
    </w:r>
    <w:r>
      <w:fldChar w:fldCharType="separate"/>
    </w:r>
    <w:r>
      <w:t>AHCHBR308A Maintain horses in a healthy state and safe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June 2013</w:t>
    </w:r>
    <w:r>
      <w:fldChar w:fldCharType="end"/>
    </w:r>
  </w:p>
  <w:p w:rsidR="007B6B65" w:rsidP="00814E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BA5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EC14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40C8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E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E68"/>
    <w:pPr>
      <w:spacing w:before="360" w:after="60"/>
      <w:outlineLvl w:val="0"/>
    </w:pPr>
    <w:rPr>
      <w:sz w:val="32"/>
    </w:rPr>
  </w:style>
  <w:style w:type="paragraph" w:styleId="Heading2">
    <w:name w:val="heading 2"/>
    <w:basedOn w:val="HeadingBase"/>
    <w:next w:val="BodyText"/>
    <w:link w:val="Heading2Char"/>
    <w:qFormat/>
    <w:rsid w:val="00814E68"/>
    <w:pPr>
      <w:keepLines/>
      <w:spacing w:before="240" w:after="120"/>
      <w:outlineLvl w:val="1"/>
    </w:pPr>
    <w:rPr>
      <w:sz w:val="28"/>
      <w:szCs w:val="40"/>
    </w:rPr>
  </w:style>
  <w:style w:type="paragraph" w:styleId="Heading3">
    <w:name w:val="heading 3"/>
    <w:basedOn w:val="HeadingBase"/>
    <w:next w:val="BodyText"/>
    <w:link w:val="Heading3Char"/>
    <w:qFormat/>
    <w:rsid w:val="00814E68"/>
    <w:pPr>
      <w:spacing w:before="180" w:after="120"/>
      <w:outlineLvl w:val="2"/>
    </w:pPr>
    <w:rPr>
      <w:spacing w:val="-10"/>
      <w:kern w:val="32"/>
    </w:rPr>
  </w:style>
  <w:style w:type="paragraph" w:styleId="Heading4">
    <w:name w:val="heading 4"/>
    <w:basedOn w:val="HeadingBase"/>
    <w:next w:val="BodyText"/>
    <w:link w:val="Heading4Char"/>
    <w:qFormat/>
    <w:rsid w:val="00814E68"/>
    <w:pPr>
      <w:spacing w:before="160" w:after="120"/>
      <w:outlineLvl w:val="3"/>
    </w:pPr>
    <w:rPr>
      <w:sz w:val="22"/>
    </w:rPr>
  </w:style>
  <w:style w:type="paragraph" w:styleId="Heading5">
    <w:name w:val="heading 5"/>
    <w:basedOn w:val="HeadingBase"/>
    <w:next w:val="Normal"/>
    <w:link w:val="Heading5Char"/>
    <w:qFormat/>
    <w:rsid w:val="00814E68"/>
    <w:pPr>
      <w:spacing w:before="80"/>
      <w:outlineLvl w:val="4"/>
    </w:pPr>
    <w:rPr>
      <w:color w:val="918585"/>
      <w:sz w:val="20"/>
    </w:rPr>
  </w:style>
  <w:style w:type="paragraph" w:styleId="Heading6">
    <w:name w:val="heading 6"/>
    <w:basedOn w:val="HeadingBase"/>
    <w:next w:val="Normal"/>
    <w:link w:val="Heading6Char"/>
    <w:qFormat/>
    <w:rsid w:val="00814E68"/>
    <w:pPr>
      <w:spacing w:before="60"/>
      <w:outlineLvl w:val="5"/>
    </w:pPr>
    <w:rPr>
      <w:color w:val="918585"/>
      <w:sz w:val="20"/>
    </w:rPr>
  </w:style>
  <w:style w:type="paragraph" w:styleId="Heading7">
    <w:name w:val="heading 7"/>
    <w:basedOn w:val="Normal"/>
    <w:next w:val="Normal"/>
    <w:link w:val="Heading7Char"/>
    <w:qFormat/>
    <w:rsid w:val="00814E68"/>
    <w:pPr>
      <w:ind w:left="720"/>
      <w:outlineLvl w:val="6"/>
    </w:pPr>
    <w:rPr>
      <w:i/>
    </w:rPr>
  </w:style>
  <w:style w:type="paragraph" w:styleId="Heading8">
    <w:name w:val="heading 8"/>
    <w:basedOn w:val="Normal"/>
    <w:next w:val="Normal"/>
    <w:link w:val="Heading8Char"/>
    <w:qFormat/>
    <w:rsid w:val="00814E68"/>
    <w:pPr>
      <w:ind w:left="720"/>
      <w:outlineLvl w:val="7"/>
    </w:pPr>
    <w:rPr>
      <w:i/>
    </w:rPr>
  </w:style>
  <w:style w:type="paragraph" w:styleId="Heading9">
    <w:name w:val="heading 9"/>
    <w:basedOn w:val="Normal"/>
    <w:next w:val="Normal"/>
    <w:link w:val="Heading9Char"/>
    <w:qFormat/>
    <w:rsid w:val="00814E68"/>
    <w:pPr>
      <w:ind w:left="720"/>
      <w:outlineLvl w:val="8"/>
    </w:pPr>
    <w:rPr>
      <w:i/>
    </w:rPr>
  </w:style>
  <w:style w:type="character" w:default="1" w:styleId="DefaultParagraphFont">
    <w:name w:val="Default Paragraph Font"/>
    <w:uiPriority w:val="1"/>
    <w:unhideWhenUsed/>
    <w:rsid w:val="00814E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E68"/>
  </w:style>
  <w:style w:type="character" w:customStyle="1" w:styleId="Heading1Char">
    <w:name w:val="Heading 1 Char"/>
    <w:basedOn w:val="DefaultParagraphFont"/>
    <w:link w:val="Heading1"/>
    <w:rsid w:val="00814E68"/>
    <w:rPr>
      <w:rFonts w:ascii="Times New Roman" w:eastAsia="Times New Roman" w:hAnsi="Times New Roman" w:cs="Times New Roman"/>
      <w:b/>
      <w:sz w:val="32"/>
      <w:szCs w:val="20"/>
      <w:lang w:eastAsia="en-US"/>
    </w:rPr>
  </w:style>
  <w:style w:type="paragraph" w:styleId="BodyText">
    <w:name w:val="Body Text"/>
    <w:basedOn w:val="Normal"/>
    <w:link w:val="BodyTextChar"/>
    <w:rsid w:val="00814E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4E68"/>
    <w:rPr>
      <w:rFonts w:ascii="Times New Roman" w:eastAsia="Times New Roman" w:hAnsi="Times New Roman" w:cs="Times New Roman"/>
      <w:sz w:val="24"/>
      <w:lang w:eastAsia="en-US"/>
    </w:rPr>
  </w:style>
  <w:style w:type="paragraph" w:styleId="List">
    <w:name w:val="List"/>
    <w:basedOn w:val="BodyText"/>
    <w:next w:val="BodyText"/>
    <w:rsid w:val="00814E68"/>
    <w:pPr>
      <w:tabs>
        <w:tab w:val="left" w:pos="340"/>
      </w:tabs>
      <w:spacing w:before="60" w:after="60"/>
      <w:ind w:left="340" w:hanging="340"/>
    </w:pPr>
  </w:style>
  <w:style w:type="paragraph" w:styleId="ListBullet">
    <w:name w:val="List Bullet"/>
    <w:basedOn w:val="List"/>
    <w:rsid w:val="00814E68"/>
    <w:pPr>
      <w:numPr>
        <w:numId w:val="13"/>
      </w:numPr>
      <w:tabs>
        <w:tab w:val="clear" w:pos="340"/>
      </w:tabs>
      <w:spacing w:before="40" w:after="40"/>
    </w:pPr>
  </w:style>
  <w:style w:type="character" w:customStyle="1" w:styleId="SpecialBold">
    <w:name w:val="Special Bold"/>
    <w:basedOn w:val="DefaultParagraphFont"/>
    <w:rsid w:val="00814E68"/>
    <w:rPr>
      <w:b/>
      <w:spacing w:val="0"/>
    </w:rPr>
  </w:style>
  <w:style w:type="paragraph" w:styleId="ListBullet2">
    <w:name w:val="List Bullet 2"/>
    <w:basedOn w:val="List2"/>
    <w:rsid w:val="00814E68"/>
    <w:pPr>
      <w:numPr>
        <w:numId w:val="14"/>
      </w:numPr>
      <w:tabs>
        <w:tab w:val="clear" w:pos="680"/>
      </w:tabs>
    </w:pPr>
  </w:style>
  <w:style w:type="paragraph" w:customStyle="1" w:styleId="SuperHeading">
    <w:name w:val="SuperHeading"/>
    <w:basedOn w:val="Normal"/>
    <w:rsid w:val="00814E68"/>
    <w:pPr>
      <w:spacing w:before="240" w:after="120"/>
      <w:outlineLvl w:val="0"/>
    </w:pPr>
    <w:rPr>
      <w:rFonts w:ascii="Times New Roman" w:hAnsi="Times New Roman"/>
      <w:b/>
      <w:sz w:val="32"/>
    </w:rPr>
  </w:style>
  <w:style w:type="paragraph" w:customStyle="1" w:styleId="TableHeading">
    <w:name w:val="Table Heading"/>
    <w:basedOn w:val="HeadingBase"/>
    <w:rsid w:val="00814E68"/>
    <w:pPr>
      <w:keepLines/>
      <w:pBdr>
        <w:bottom w:val="single" w:sz="6" w:space="1" w:color="918585"/>
      </w:pBdr>
      <w:spacing w:before="240"/>
    </w:pPr>
  </w:style>
  <w:style w:type="paragraph" w:customStyle="1" w:styleId="AllowPageBreak">
    <w:name w:val="AllowPageBreak"/>
    <w:rsid w:val="00814E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4E68"/>
    <w:rPr>
      <w:b/>
      <w:i/>
      <w:u w:val="none"/>
    </w:rPr>
  </w:style>
  <w:style w:type="character" w:customStyle="1" w:styleId="Heading2Char">
    <w:name w:val="Heading 2 Char"/>
    <w:basedOn w:val="DefaultParagraphFont"/>
    <w:link w:val="Heading2"/>
    <w:rsid w:val="00814E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E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E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E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E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E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E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E68"/>
    <w:rPr>
      <w:rFonts w:ascii="Courier New" w:eastAsia="Times New Roman" w:hAnsi="Courier New" w:cs="Times New Roman"/>
      <w:i/>
      <w:szCs w:val="20"/>
      <w:lang w:eastAsia="en-US"/>
    </w:rPr>
  </w:style>
  <w:style w:type="paragraph" w:customStyle="1" w:styleId="HeadingBase">
    <w:name w:val="Heading Base"/>
    <w:rsid w:val="00814E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E68"/>
    <w:pPr>
      <w:tabs>
        <w:tab w:val="right" w:leader="dot" w:pos="9072"/>
      </w:tabs>
      <w:ind w:left="567"/>
    </w:pPr>
    <w:rPr>
      <w:szCs w:val="22"/>
    </w:rPr>
  </w:style>
  <w:style w:type="paragraph" w:customStyle="1" w:styleId="TOCBase">
    <w:name w:val="TOC Base"/>
    <w:rsid w:val="00814E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E68"/>
    <w:pPr>
      <w:tabs>
        <w:tab w:val="right" w:leader="dot" w:pos="9072"/>
      </w:tabs>
      <w:spacing w:before="40" w:after="40"/>
      <w:ind w:left="284"/>
    </w:pPr>
    <w:rPr>
      <w:rFonts w:ascii="Times New Roman" w:hAnsi="Times New Roman"/>
    </w:rPr>
  </w:style>
  <w:style w:type="paragraph" w:styleId="TOC1">
    <w:name w:val="toc 1"/>
    <w:basedOn w:val="TOCBase"/>
    <w:next w:val="Normal"/>
    <w:rsid w:val="00814E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E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E68"/>
    <w:rPr>
      <w:rFonts w:ascii="Times New Roman" w:eastAsia="Times New Roman" w:hAnsi="Times New Roman" w:cs="Times New Roman"/>
      <w:sz w:val="16"/>
      <w:lang w:eastAsia="en-US"/>
    </w:rPr>
  </w:style>
  <w:style w:type="paragraph" w:styleId="Title">
    <w:name w:val="Title"/>
    <w:basedOn w:val="HeadingBase"/>
    <w:link w:val="TitleChar"/>
    <w:qFormat/>
    <w:rsid w:val="00814E68"/>
    <w:pPr>
      <w:spacing w:before="5040"/>
      <w:jc w:val="center"/>
    </w:pPr>
    <w:rPr>
      <w:sz w:val="48"/>
      <w:szCs w:val="72"/>
      <w:lang w:val="en-US"/>
    </w:rPr>
  </w:style>
  <w:style w:type="character" w:customStyle="1" w:styleId="TitleChar">
    <w:name w:val="Title Char"/>
    <w:basedOn w:val="DefaultParagraphFont"/>
    <w:link w:val="Title"/>
    <w:rsid w:val="00814E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E68"/>
    <w:pPr>
      <w:tabs>
        <w:tab w:val="left" w:pos="3600"/>
        <w:tab w:val="left" w:pos="3958"/>
      </w:tabs>
    </w:pPr>
  </w:style>
  <w:style w:type="paragraph" w:customStyle="1" w:styleId="Note">
    <w:name w:val="Note"/>
    <w:basedOn w:val="BodyText"/>
    <w:rsid w:val="00814E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E68"/>
    <w:pPr>
      <w:framePr w:wrap="auto" w:hAnchor="text" w:y="6049"/>
    </w:pPr>
    <w:rPr>
      <w:color w:val="000000"/>
      <w:sz w:val="40"/>
    </w:rPr>
  </w:style>
  <w:style w:type="paragraph" w:customStyle="1" w:styleId="TOCTitle">
    <w:name w:val="TOCTitle"/>
    <w:basedOn w:val="Heading1"/>
    <w:rsid w:val="00814E68"/>
    <w:pPr>
      <w:spacing w:after="240"/>
      <w:jc w:val="center"/>
      <w:outlineLvl w:val="9"/>
    </w:pPr>
    <w:rPr>
      <w:caps/>
    </w:rPr>
  </w:style>
  <w:style w:type="paragraph" w:customStyle="1" w:styleId="Version">
    <w:name w:val="Version"/>
    <w:rsid w:val="00814E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4E68"/>
    <w:pPr>
      <w:keepNext w:val="0"/>
      <w:tabs>
        <w:tab w:val="right" w:pos="4176"/>
      </w:tabs>
      <w:ind w:left="198" w:hanging="198"/>
    </w:pPr>
    <w:rPr>
      <w:rFonts w:ascii="Garamond" w:hAnsi="Garamond"/>
    </w:rPr>
  </w:style>
  <w:style w:type="paragraph" w:styleId="IndexHeading">
    <w:name w:val="index heading"/>
    <w:basedOn w:val="Normal"/>
    <w:next w:val="Index1"/>
    <w:semiHidden/>
    <w:rsid w:val="00814E68"/>
    <w:pPr>
      <w:spacing w:before="120" w:after="120"/>
    </w:pPr>
    <w:rPr>
      <w:rFonts w:ascii="Arial" w:hAnsi="Arial"/>
      <w:b/>
      <w:color w:val="918585"/>
      <w:sz w:val="24"/>
    </w:rPr>
  </w:style>
  <w:style w:type="paragraph" w:styleId="Header">
    <w:name w:val="header"/>
    <w:basedOn w:val="Normal"/>
    <w:link w:val="HeaderChar"/>
    <w:rsid w:val="00814E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E68"/>
    <w:rPr>
      <w:rFonts w:ascii="Times New Roman" w:eastAsia="Times New Roman" w:hAnsi="Times New Roman" w:cs="Times New Roman"/>
      <w:sz w:val="16"/>
      <w:szCs w:val="20"/>
      <w:lang w:val="en-GB" w:eastAsia="en-US"/>
    </w:rPr>
  </w:style>
  <w:style w:type="paragraph" w:customStyle="1" w:styleId="Chapter">
    <w:name w:val="Chapter"/>
    <w:basedOn w:val="Normal"/>
    <w:rsid w:val="00814E68"/>
    <w:pPr>
      <w:spacing w:before="240"/>
    </w:pPr>
    <w:rPr>
      <w:rFonts w:ascii="Times New Roman" w:hAnsi="Times New Roman"/>
      <w:smallCaps/>
      <w:spacing w:val="80"/>
      <w:sz w:val="28"/>
    </w:rPr>
  </w:style>
  <w:style w:type="paragraph" w:customStyle="1" w:styleId="InChapter">
    <w:name w:val="InChapter"/>
    <w:basedOn w:val="Heading3"/>
    <w:rsid w:val="00814E68"/>
    <w:pPr>
      <w:spacing w:after="240"/>
      <w:outlineLvl w:val="9"/>
    </w:pPr>
    <w:rPr>
      <w:noProof/>
    </w:rPr>
  </w:style>
  <w:style w:type="paragraph" w:styleId="Index2">
    <w:name w:val="index 2"/>
    <w:basedOn w:val="Normal"/>
    <w:next w:val="Normal"/>
    <w:semiHidden/>
    <w:rsid w:val="00814E68"/>
    <w:pPr>
      <w:tabs>
        <w:tab w:val="right" w:pos="4176"/>
      </w:tabs>
      <w:ind w:left="568" w:hanging="284"/>
    </w:pPr>
    <w:rPr>
      <w:rFonts w:ascii="Garamond" w:hAnsi="Garamond"/>
    </w:rPr>
  </w:style>
  <w:style w:type="paragraph" w:customStyle="1" w:styleId="Byline">
    <w:name w:val="Byline"/>
    <w:rsid w:val="00814E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E68"/>
    <w:pPr>
      <w:tabs>
        <w:tab w:val="clear" w:pos="3600"/>
        <w:tab w:val="clear" w:pos="3958"/>
      </w:tabs>
      <w:jc w:val="right"/>
    </w:pPr>
  </w:style>
  <w:style w:type="character" w:styleId="Emphasis">
    <w:name w:val="Emphasis"/>
    <w:basedOn w:val="DefaultParagraphFont"/>
    <w:qFormat/>
    <w:rsid w:val="00814E68"/>
    <w:rPr>
      <w:i/>
    </w:rPr>
  </w:style>
  <w:style w:type="paragraph" w:styleId="Caption">
    <w:name w:val="caption"/>
    <w:basedOn w:val="BodyText"/>
    <w:next w:val="Normal"/>
    <w:qFormat/>
    <w:rsid w:val="00814E68"/>
    <w:pPr>
      <w:framePr w:w="2268" w:hSpace="181" w:vSpace="181" w:wrap="around" w:vAnchor="text" w:hAnchor="page" w:x="1135" w:y="285" w:anchorLock="1"/>
    </w:pPr>
    <w:rPr>
      <w:i/>
    </w:rPr>
  </w:style>
  <w:style w:type="paragraph" w:customStyle="1" w:styleId="MiniTOCTitle">
    <w:name w:val="MiniTOCTitle"/>
    <w:basedOn w:val="Heading4"/>
    <w:rsid w:val="00814E68"/>
    <w:pPr>
      <w:spacing w:before="240"/>
      <w:outlineLvl w:val="9"/>
    </w:pPr>
    <w:rPr>
      <w:noProof/>
      <w:sz w:val="24"/>
    </w:rPr>
  </w:style>
  <w:style w:type="paragraph" w:customStyle="1" w:styleId="MiniTOCItem">
    <w:name w:val="MiniTOCItem"/>
    <w:basedOn w:val="ListBullet"/>
    <w:rsid w:val="00814E68"/>
    <w:pPr>
      <w:numPr>
        <w:numId w:val="0"/>
      </w:numPr>
      <w:tabs>
        <w:tab w:val="right" w:leader="dot" w:pos="6521"/>
      </w:tabs>
      <w:spacing w:before="0" w:after="0"/>
    </w:pPr>
  </w:style>
  <w:style w:type="paragraph" w:customStyle="1" w:styleId="TOFTitle">
    <w:name w:val="TOFTitle"/>
    <w:basedOn w:val="TOCTitle"/>
    <w:rsid w:val="00814E68"/>
  </w:style>
  <w:style w:type="paragraph" w:styleId="TableofFigures">
    <w:name w:val="table of figures"/>
    <w:basedOn w:val="Normal"/>
    <w:next w:val="Normal"/>
    <w:semiHidden/>
    <w:rsid w:val="00814E68"/>
    <w:pPr>
      <w:tabs>
        <w:tab w:val="right" w:leader="dot" w:pos="9072"/>
      </w:tabs>
      <w:ind w:left="970" w:hanging="403"/>
    </w:pPr>
    <w:rPr>
      <w:rFonts w:ascii="Times New Roman" w:hAnsi="Times New Roman"/>
      <w:b/>
    </w:rPr>
  </w:style>
  <w:style w:type="paragraph" w:styleId="ListNumber">
    <w:name w:val="List Number"/>
    <w:basedOn w:val="List"/>
    <w:rsid w:val="00814E68"/>
    <w:pPr>
      <w:numPr>
        <w:numId w:val="11"/>
      </w:numPr>
    </w:pPr>
  </w:style>
  <w:style w:type="character" w:customStyle="1" w:styleId="WingdingSymbols">
    <w:name w:val="Wingding Symbols"/>
    <w:rsid w:val="00814E68"/>
    <w:rPr>
      <w:rFonts w:ascii="Wingdings" w:hAnsi="Wingdings"/>
    </w:rPr>
  </w:style>
  <w:style w:type="character" w:customStyle="1" w:styleId="HotSpot">
    <w:name w:val="HotSpot"/>
    <w:rsid w:val="00814E68"/>
    <w:rPr>
      <w:color w:val="0033CC"/>
      <w:u w:val="none"/>
    </w:rPr>
  </w:style>
  <w:style w:type="paragraph" w:customStyle="1" w:styleId="BodyTextRight">
    <w:name w:val="Body Text Right"/>
    <w:basedOn w:val="BodyText"/>
    <w:rsid w:val="00814E68"/>
    <w:pPr>
      <w:spacing w:before="0" w:after="0"/>
      <w:jc w:val="right"/>
    </w:pPr>
  </w:style>
  <w:style w:type="paragraph" w:styleId="Index3">
    <w:name w:val="index 3"/>
    <w:basedOn w:val="ListNumber2"/>
    <w:next w:val="Normal"/>
    <w:semiHidden/>
    <w:rsid w:val="00814E68"/>
    <w:pPr>
      <w:numPr>
        <w:numId w:val="0"/>
      </w:numPr>
      <w:tabs>
        <w:tab w:val="right" w:leader="dot" w:pos="4176"/>
      </w:tabs>
    </w:pPr>
  </w:style>
  <w:style w:type="paragraph" w:styleId="ListNumber2">
    <w:name w:val="List Number 2"/>
    <w:basedOn w:val="List2"/>
    <w:rsid w:val="00814E68"/>
    <w:pPr>
      <w:numPr>
        <w:numId w:val="10"/>
      </w:numPr>
      <w:tabs>
        <w:tab w:val="clear" w:pos="1060"/>
      </w:tabs>
    </w:pPr>
  </w:style>
  <w:style w:type="paragraph" w:customStyle="1" w:styleId="MarginNote">
    <w:name w:val="Margin Note"/>
    <w:basedOn w:val="BodyText"/>
    <w:rsid w:val="00814E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E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E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E68"/>
    <w:rPr>
      <w:sz w:val="32"/>
    </w:rPr>
  </w:style>
  <w:style w:type="paragraph" w:customStyle="1" w:styleId="HeadingProcedure">
    <w:name w:val="Heading Procedure"/>
    <w:basedOn w:val="HeadingBase"/>
    <w:next w:val="Normal"/>
    <w:rsid w:val="00814E68"/>
    <w:pPr>
      <w:tabs>
        <w:tab w:val="left" w:pos="0"/>
      </w:tabs>
      <w:spacing w:before="120" w:after="60"/>
    </w:pPr>
    <w:rPr>
      <w:i/>
      <w:color w:val="918585"/>
      <w:sz w:val="22"/>
    </w:rPr>
  </w:style>
  <w:style w:type="paragraph" w:customStyle="1" w:styleId="TableBodyText">
    <w:name w:val="Table Body Text"/>
    <w:basedOn w:val="BodyText"/>
    <w:rsid w:val="00814E68"/>
    <w:pPr>
      <w:spacing w:before="60" w:after="60"/>
    </w:pPr>
  </w:style>
  <w:style w:type="paragraph" w:styleId="ListContinue">
    <w:name w:val="List Continue"/>
    <w:basedOn w:val="List"/>
    <w:rsid w:val="00814E68"/>
    <w:pPr>
      <w:ind w:firstLine="0"/>
    </w:pPr>
  </w:style>
  <w:style w:type="paragraph" w:customStyle="1" w:styleId="ListNote">
    <w:name w:val="List Note"/>
    <w:basedOn w:val="List"/>
    <w:rsid w:val="00814E68"/>
    <w:pPr>
      <w:pBdr>
        <w:top w:val="single" w:sz="6" w:space="2" w:color="918585"/>
        <w:bottom w:val="single" w:sz="6" w:space="2" w:color="918585"/>
      </w:pBdr>
      <w:tabs>
        <w:tab w:val="left" w:pos="1021"/>
      </w:tabs>
      <w:ind w:firstLine="0"/>
    </w:pPr>
  </w:style>
  <w:style w:type="paragraph" w:customStyle="1" w:styleId="Warning">
    <w:name w:val="Warning"/>
    <w:basedOn w:val="BodyText"/>
    <w:rsid w:val="00814E68"/>
    <w:pPr>
      <w:shd w:val="clear" w:color="auto" w:fill="D9D9D9"/>
      <w:tabs>
        <w:tab w:val="left" w:pos="992"/>
      </w:tabs>
      <w:ind w:left="119" w:right="119"/>
    </w:pPr>
    <w:rPr>
      <w:sz w:val="20"/>
    </w:rPr>
  </w:style>
  <w:style w:type="paragraph" w:customStyle="1" w:styleId="MarginIcons">
    <w:name w:val="Margin Icons"/>
    <w:basedOn w:val="BodyText"/>
    <w:rsid w:val="00814E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E68"/>
    <w:rPr>
      <w:rFonts w:ascii="Courier New" w:hAnsi="Courier New"/>
    </w:rPr>
  </w:style>
  <w:style w:type="paragraph" w:customStyle="1" w:styleId="NoteBullet">
    <w:name w:val="Note Bullet"/>
    <w:basedOn w:val="Note"/>
    <w:rsid w:val="00814E68"/>
    <w:pPr>
      <w:tabs>
        <w:tab w:val="clear" w:pos="680"/>
      </w:tabs>
      <w:spacing w:before="60" w:after="60"/>
    </w:pPr>
  </w:style>
  <w:style w:type="paragraph" w:customStyle="1" w:styleId="SubHeading2">
    <w:name w:val="SubHeading2"/>
    <w:basedOn w:val="HeadingBase"/>
    <w:rsid w:val="00814E68"/>
    <w:pPr>
      <w:spacing w:before="240" w:after="60"/>
    </w:pPr>
    <w:rPr>
      <w:sz w:val="20"/>
    </w:rPr>
  </w:style>
  <w:style w:type="paragraph" w:customStyle="1" w:styleId="SubHeading1">
    <w:name w:val="SubHeading1"/>
    <w:basedOn w:val="HeadingBase"/>
    <w:rsid w:val="00814E68"/>
    <w:pPr>
      <w:spacing w:before="240" w:after="60"/>
    </w:pPr>
    <w:rPr>
      <w:color w:val="918585"/>
      <w:sz w:val="22"/>
    </w:rPr>
  </w:style>
  <w:style w:type="paragraph" w:customStyle="1" w:styleId="SideHeading">
    <w:name w:val="Side Heading"/>
    <w:basedOn w:val="HeadingBase"/>
    <w:rsid w:val="00814E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E68"/>
    <w:pPr>
      <w:numPr>
        <w:numId w:val="12"/>
      </w:numPr>
    </w:pPr>
  </w:style>
  <w:style w:type="paragraph" w:styleId="PlainText">
    <w:name w:val="Plain Text"/>
    <w:basedOn w:val="Normal"/>
    <w:link w:val="PlainTextChar"/>
    <w:rsid w:val="00814E68"/>
    <w:rPr>
      <w:sz w:val="20"/>
    </w:rPr>
  </w:style>
  <w:style w:type="character" w:customStyle="1" w:styleId="PlainTextChar">
    <w:name w:val="Plain Text Char"/>
    <w:basedOn w:val="DefaultParagraphFont"/>
    <w:link w:val="PlainText"/>
    <w:rsid w:val="00814E68"/>
    <w:rPr>
      <w:rFonts w:ascii="Courier New" w:eastAsia="Times New Roman" w:hAnsi="Courier New" w:cs="Times New Roman"/>
      <w:sz w:val="20"/>
      <w:szCs w:val="20"/>
      <w:lang w:eastAsia="en-US"/>
    </w:rPr>
  </w:style>
  <w:style w:type="character" w:customStyle="1" w:styleId="MenuOption">
    <w:name w:val="Menu Option"/>
    <w:basedOn w:val="DefaultParagraphFont"/>
    <w:rsid w:val="00814E68"/>
    <w:rPr>
      <w:b/>
      <w:smallCaps/>
    </w:rPr>
  </w:style>
  <w:style w:type="paragraph" w:customStyle="1" w:styleId="TableListNumber">
    <w:name w:val="Table List Number"/>
    <w:basedOn w:val="ListNumber"/>
    <w:rsid w:val="00814E68"/>
    <w:pPr>
      <w:numPr>
        <w:numId w:val="0"/>
      </w:numPr>
    </w:pPr>
  </w:style>
  <w:style w:type="paragraph" w:styleId="TOC4">
    <w:name w:val="toc 4"/>
    <w:basedOn w:val="TOCBase"/>
    <w:next w:val="Normal"/>
    <w:semiHidden/>
    <w:rsid w:val="00814E68"/>
    <w:pPr>
      <w:tabs>
        <w:tab w:val="right" w:leader="dot" w:pos="9071"/>
      </w:tabs>
      <w:ind w:left="1701"/>
    </w:pPr>
  </w:style>
  <w:style w:type="paragraph" w:customStyle="1" w:styleId="ListAlpha">
    <w:name w:val="List Alpha"/>
    <w:basedOn w:val="List"/>
    <w:rsid w:val="00814E68"/>
    <w:pPr>
      <w:numPr>
        <w:numId w:val="9"/>
      </w:numPr>
    </w:pPr>
  </w:style>
  <w:style w:type="paragraph" w:customStyle="1" w:styleId="ListAlpha2">
    <w:name w:val="List Alpha 2"/>
    <w:basedOn w:val="List2"/>
    <w:rsid w:val="00814E68"/>
    <w:pPr>
      <w:numPr>
        <w:numId w:val="8"/>
      </w:numPr>
    </w:pPr>
  </w:style>
  <w:style w:type="paragraph" w:styleId="List2">
    <w:name w:val="List 2"/>
    <w:basedOn w:val="BodyText"/>
    <w:rsid w:val="00814E68"/>
    <w:pPr>
      <w:tabs>
        <w:tab w:val="left" w:pos="680"/>
      </w:tabs>
      <w:spacing w:before="60" w:after="60"/>
      <w:ind w:left="680" w:hanging="340"/>
    </w:pPr>
  </w:style>
  <w:style w:type="paragraph" w:styleId="List3">
    <w:name w:val="List 3"/>
    <w:basedOn w:val="BodyText"/>
    <w:rsid w:val="00814E68"/>
    <w:pPr>
      <w:tabs>
        <w:tab w:val="left" w:pos="1021"/>
      </w:tabs>
      <w:spacing w:before="60" w:after="60"/>
      <w:ind w:left="1020" w:hanging="340"/>
    </w:pPr>
  </w:style>
  <w:style w:type="paragraph" w:styleId="List4">
    <w:name w:val="List 4"/>
    <w:basedOn w:val="BodyText"/>
    <w:rsid w:val="00814E68"/>
    <w:pPr>
      <w:tabs>
        <w:tab w:val="left" w:pos="1361"/>
      </w:tabs>
      <w:spacing w:before="60" w:after="60"/>
      <w:ind w:left="1361" w:hanging="340"/>
    </w:pPr>
  </w:style>
  <w:style w:type="paragraph" w:styleId="List5">
    <w:name w:val="List 5"/>
    <w:basedOn w:val="BodyText"/>
    <w:rsid w:val="00814E68"/>
    <w:pPr>
      <w:tabs>
        <w:tab w:val="left" w:pos="1701"/>
      </w:tabs>
      <w:spacing w:before="60" w:after="60"/>
      <w:ind w:left="1701" w:hanging="340"/>
    </w:pPr>
  </w:style>
  <w:style w:type="paragraph" w:styleId="ListBullet3">
    <w:name w:val="List Bullet 3"/>
    <w:basedOn w:val="List3"/>
    <w:rsid w:val="00814E68"/>
    <w:pPr>
      <w:numPr>
        <w:numId w:val="15"/>
      </w:numPr>
      <w:tabs>
        <w:tab w:val="clear" w:pos="1021"/>
      </w:tabs>
      <w:ind w:left="1037" w:hanging="357"/>
    </w:pPr>
  </w:style>
  <w:style w:type="paragraph" w:styleId="ListBullet4">
    <w:name w:val="List Bullet 4"/>
    <w:basedOn w:val="List4"/>
    <w:rsid w:val="00814E68"/>
    <w:pPr>
      <w:numPr>
        <w:numId w:val="3"/>
      </w:numPr>
    </w:pPr>
  </w:style>
  <w:style w:type="paragraph" w:styleId="ListBullet5">
    <w:name w:val="List Bullet 5"/>
    <w:basedOn w:val="List5"/>
    <w:rsid w:val="00814E68"/>
    <w:pPr>
      <w:numPr>
        <w:numId w:val="4"/>
      </w:numPr>
    </w:pPr>
  </w:style>
  <w:style w:type="paragraph" w:styleId="ListContinue2">
    <w:name w:val="List Continue 2"/>
    <w:basedOn w:val="List2"/>
    <w:rsid w:val="00814E68"/>
    <w:pPr>
      <w:ind w:firstLine="0"/>
    </w:pPr>
  </w:style>
  <w:style w:type="paragraph" w:styleId="ListContinue3">
    <w:name w:val="List Continue 3"/>
    <w:basedOn w:val="List3"/>
    <w:rsid w:val="00814E68"/>
    <w:pPr>
      <w:ind w:left="1021" w:firstLine="0"/>
    </w:pPr>
  </w:style>
  <w:style w:type="paragraph" w:styleId="ListContinue4">
    <w:name w:val="List Continue 4"/>
    <w:basedOn w:val="List4"/>
    <w:rsid w:val="00814E68"/>
    <w:pPr>
      <w:ind w:firstLine="0"/>
    </w:pPr>
  </w:style>
  <w:style w:type="paragraph" w:styleId="ListContinue5">
    <w:name w:val="List Continue 5"/>
    <w:basedOn w:val="List5"/>
    <w:rsid w:val="00814E68"/>
    <w:pPr>
      <w:ind w:firstLine="0"/>
    </w:pPr>
  </w:style>
  <w:style w:type="paragraph" w:styleId="ListNumber3">
    <w:name w:val="List Number 3"/>
    <w:basedOn w:val="List3"/>
    <w:rsid w:val="00814E68"/>
    <w:pPr>
      <w:numPr>
        <w:numId w:val="5"/>
      </w:numPr>
    </w:pPr>
  </w:style>
  <w:style w:type="paragraph" w:styleId="ListNumber4">
    <w:name w:val="List Number 4"/>
    <w:basedOn w:val="List4"/>
    <w:rsid w:val="00814E68"/>
    <w:pPr>
      <w:numPr>
        <w:numId w:val="6"/>
      </w:numPr>
    </w:pPr>
  </w:style>
  <w:style w:type="paragraph" w:styleId="ListNumber5">
    <w:name w:val="List Number 5"/>
    <w:basedOn w:val="List5"/>
    <w:rsid w:val="00814E68"/>
    <w:pPr>
      <w:numPr>
        <w:numId w:val="7"/>
      </w:numPr>
    </w:pPr>
  </w:style>
  <w:style w:type="paragraph" w:styleId="BlockText">
    <w:name w:val="Block Text"/>
    <w:basedOn w:val="Normal"/>
    <w:rsid w:val="00814E68"/>
    <w:pPr>
      <w:spacing w:after="120"/>
      <w:ind w:left="1440" w:right="1440"/>
    </w:pPr>
  </w:style>
  <w:style w:type="character" w:customStyle="1" w:styleId="Subscript">
    <w:name w:val="Subscript"/>
    <w:basedOn w:val="DefaultParagraphFont"/>
    <w:rsid w:val="00814E68"/>
    <w:rPr>
      <w:sz w:val="16"/>
      <w:vertAlign w:val="subscript"/>
    </w:rPr>
  </w:style>
  <w:style w:type="character" w:customStyle="1" w:styleId="Superscript">
    <w:name w:val="Superscript"/>
    <w:basedOn w:val="DefaultParagraphFont"/>
    <w:rsid w:val="00814E68"/>
    <w:rPr>
      <w:sz w:val="16"/>
      <w:vertAlign w:val="superscript"/>
    </w:rPr>
  </w:style>
  <w:style w:type="character" w:customStyle="1" w:styleId="Symbols">
    <w:name w:val="Symbols"/>
    <w:basedOn w:val="DefaultParagraphFont"/>
    <w:rsid w:val="00814E68"/>
    <w:rPr>
      <w:rFonts w:ascii="Symbol" w:hAnsi="Symbol"/>
    </w:rPr>
  </w:style>
  <w:style w:type="character" w:customStyle="1" w:styleId="MenuOptions">
    <w:name w:val="Menu Options"/>
    <w:basedOn w:val="DefaultParagraphFont"/>
    <w:rsid w:val="00814E68"/>
    <w:rPr>
      <w:rFonts w:ascii="Arial Narrow" w:hAnsi="Arial Narrow"/>
      <w:smallCaps/>
    </w:rPr>
  </w:style>
  <w:style w:type="character" w:customStyle="1" w:styleId="Buttons">
    <w:name w:val="Buttons"/>
    <w:basedOn w:val="DefaultParagraphFont"/>
    <w:rsid w:val="00814E68"/>
    <w:rPr>
      <w:b/>
    </w:rPr>
  </w:style>
  <w:style w:type="character" w:customStyle="1" w:styleId="Underlined">
    <w:name w:val="Underlined"/>
    <w:basedOn w:val="DefaultParagraphFont"/>
    <w:rsid w:val="00814E68"/>
    <w:rPr>
      <w:u w:val="single"/>
    </w:rPr>
  </w:style>
  <w:style w:type="paragraph" w:customStyle="1" w:styleId="TableBodyTextRight">
    <w:name w:val="Table Body Text Right"/>
    <w:basedOn w:val="TableBodyText"/>
    <w:rsid w:val="00814E68"/>
    <w:pPr>
      <w:widowControl w:val="0"/>
      <w:autoSpaceDE w:val="0"/>
      <w:autoSpaceDN w:val="0"/>
      <w:adjustRightInd w:val="0"/>
      <w:jc w:val="right"/>
    </w:pPr>
    <w:rPr>
      <w:rFonts w:cs="Arial"/>
      <w:szCs w:val="18"/>
    </w:rPr>
  </w:style>
  <w:style w:type="paragraph" w:customStyle="1" w:styleId="CopyrightText">
    <w:name w:val="Copyright Text"/>
    <w:basedOn w:val="BodyText"/>
    <w:rsid w:val="00814E68"/>
    <w:rPr>
      <w:sz w:val="18"/>
    </w:rPr>
  </w:style>
  <w:style w:type="paragraph" w:customStyle="1" w:styleId="BodySmallRight">
    <w:name w:val="Body Small Right"/>
    <w:basedOn w:val="BodyTextRight"/>
    <w:rsid w:val="00814E68"/>
    <w:rPr>
      <w:sz w:val="18"/>
      <w:szCs w:val="18"/>
    </w:rPr>
  </w:style>
  <w:style w:type="paragraph" w:customStyle="1" w:styleId="MarginEdition">
    <w:name w:val="Margin Edition"/>
    <w:basedOn w:val="MarginNote"/>
    <w:rsid w:val="00814E68"/>
    <w:pPr>
      <w:spacing w:before="0" w:after="0"/>
    </w:pPr>
    <w:rPr>
      <w:rFonts w:ascii="Times New Roman" w:hAnsi="Times New Roman"/>
      <w:color w:val="999999"/>
    </w:rPr>
  </w:style>
  <w:style w:type="paragraph" w:customStyle="1" w:styleId="Spacer">
    <w:name w:val="Spacer"/>
    <w:basedOn w:val="Normal"/>
    <w:rsid w:val="00814E68"/>
    <w:rPr>
      <w:sz w:val="2"/>
      <w:szCs w:val="2"/>
    </w:rPr>
  </w:style>
  <w:style w:type="character" w:customStyle="1" w:styleId="Small">
    <w:name w:val="Small"/>
    <w:basedOn w:val="DefaultParagraphFont"/>
    <w:rsid w:val="00814E68"/>
    <w:rPr>
      <w:sz w:val="16"/>
    </w:rPr>
  </w:style>
  <w:style w:type="paragraph" w:customStyle="1" w:styleId="WideTable">
    <w:name w:val="Wide Table"/>
    <w:basedOn w:val="Normal"/>
    <w:rsid w:val="00814E68"/>
    <w:pPr>
      <w:ind w:left="-1418"/>
    </w:pPr>
    <w:rPr>
      <w:sz w:val="2"/>
      <w:szCs w:val="2"/>
    </w:rPr>
  </w:style>
  <w:style w:type="character" w:styleId="PageNumber">
    <w:name w:val="page number"/>
    <w:basedOn w:val="DefaultParagraphFont"/>
    <w:rsid w:val="00814E68"/>
  </w:style>
  <w:style w:type="paragraph" w:styleId="Quote">
    <w:name w:val="Quote"/>
    <w:basedOn w:val="Heading1"/>
    <w:link w:val="QuoteChar"/>
    <w:qFormat/>
    <w:rsid w:val="00814E68"/>
    <w:rPr>
      <w:b w:val="0"/>
      <w:sz w:val="72"/>
      <w:szCs w:val="72"/>
      <w:lang w:val="en-NZ"/>
    </w:rPr>
  </w:style>
  <w:style w:type="character" w:customStyle="1" w:styleId="QuoteChar">
    <w:name w:val="Quote Char"/>
    <w:basedOn w:val="DefaultParagraphFont"/>
    <w:link w:val="Quote"/>
    <w:rsid w:val="00814E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E68"/>
    <w:pPr>
      <w:pageBreakBefore/>
    </w:pPr>
  </w:style>
  <w:style w:type="paragraph" w:customStyle="1" w:styleId="Border">
    <w:name w:val="Border"/>
    <w:basedOn w:val="Normal"/>
    <w:qFormat/>
    <w:rsid w:val="00814E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E68"/>
    <w:rPr>
      <w:b/>
      <w:bCs/>
      <w:i/>
      <w:iCs/>
      <w:color w:val="auto"/>
    </w:rPr>
  </w:style>
  <w:style w:type="paragraph" w:styleId="IntenseQuote">
    <w:name w:val="Intense Quote"/>
    <w:basedOn w:val="Normal"/>
    <w:next w:val="Normal"/>
    <w:link w:val="IntenseQuoteChar"/>
    <w:uiPriority w:val="30"/>
    <w:qFormat/>
    <w:rsid w:val="00814E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E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E68"/>
    <w:rPr>
      <w:smallCaps/>
      <w:color w:val="auto"/>
      <w:u w:val="single"/>
    </w:rPr>
  </w:style>
  <w:style w:type="character" w:styleId="IntenseReference">
    <w:name w:val="Intense Reference"/>
    <w:basedOn w:val="DefaultParagraphFont"/>
    <w:uiPriority w:val="32"/>
    <w:qFormat/>
    <w:rsid w:val="00814E68"/>
    <w:rPr>
      <w:b/>
      <w:bCs/>
      <w:smallCaps/>
      <w:color w:val="auto"/>
      <w:spacing w:val="5"/>
      <w:u w:val="single"/>
    </w:rPr>
  </w:style>
  <w:style w:type="paragraph" w:customStyle="1" w:styleId="2ColumnHeading">
    <w:name w:val="2Column Heading"/>
    <w:basedOn w:val="BodyText"/>
    <w:qFormat/>
    <w:rsid w:val="00814E68"/>
    <w:pPr>
      <w:spacing w:after="60"/>
      <w:ind w:left="-2268"/>
    </w:pPr>
    <w:rPr>
      <w:b/>
    </w:rPr>
  </w:style>
  <w:style w:type="paragraph" w:customStyle="1" w:styleId="Heading1TOC">
    <w:name w:val="Heading1 TOC"/>
    <w:basedOn w:val="Normal"/>
    <w:qFormat/>
    <w:rsid w:val="00814E68"/>
    <w:pPr>
      <w:spacing w:before="240" w:after="120"/>
    </w:pPr>
    <w:rPr>
      <w:rFonts w:ascii="Times New Roman" w:hAnsi="Times New Roman"/>
      <w:b/>
      <w:sz w:val="32"/>
    </w:rPr>
  </w:style>
  <w:style w:type="paragraph" w:customStyle="1" w:styleId="Heading2TOC">
    <w:name w:val="Heading2 TOC"/>
    <w:basedOn w:val="Normal"/>
    <w:qFormat/>
    <w:rsid w:val="00814E68"/>
    <w:pPr>
      <w:spacing w:before="240" w:after="60"/>
    </w:pPr>
    <w:rPr>
      <w:rFonts w:ascii="Times New Roman" w:hAnsi="Times New Roman"/>
      <w:b/>
      <w:sz w:val="28"/>
    </w:rPr>
  </w:style>
  <w:style w:type="character" w:customStyle="1" w:styleId="Underline">
    <w:name w:val="Underline"/>
    <w:basedOn w:val="DefaultParagraphFont"/>
    <w:qFormat/>
    <w:rsid w:val="00814E68"/>
    <w:rPr>
      <w:u w:val="single"/>
    </w:rPr>
  </w:style>
  <w:style w:type="paragraph" w:styleId="BalloonText">
    <w:name w:val="Balloon Text"/>
    <w:basedOn w:val="Normal"/>
    <w:link w:val="BalloonTextChar"/>
    <w:rsid w:val="00814E68"/>
    <w:rPr>
      <w:rFonts w:ascii="Tahoma" w:hAnsi="Tahoma" w:cs="Tahoma"/>
      <w:sz w:val="16"/>
      <w:szCs w:val="16"/>
    </w:rPr>
  </w:style>
  <w:style w:type="character" w:customStyle="1" w:styleId="BalloonTextChar">
    <w:name w:val="Balloon Text Char"/>
    <w:basedOn w:val="DefaultParagraphFont"/>
    <w:link w:val="BalloonText"/>
    <w:rsid w:val="00814E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E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4E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E68"/>
    <w:rPr>
      <w:b/>
      <w:color w:val="660033"/>
      <w:spacing w:val="0"/>
    </w:rPr>
  </w:style>
  <w:style w:type="paragraph" w:customStyle="1" w:styleId="Nameditemlist">
    <w:name w:val="Named item list"/>
    <w:basedOn w:val="BodyText"/>
    <w:qFormat/>
    <w:rsid w:val="00814E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1288</Words>
  <Characters>8008</Characters>
  <Application>Microsoft Office Word</Application>
  <DocSecurity>0</DocSecurity>
  <Lines>253</Lines>
  <Paragraphs>150</Paragraphs>
  <ScaleCrop>false</ScaleCrop>
  <Company>Author-it Software Corporation Ltd.</Company>
  <LinksUpToDate>false</LinksUpToDate>
  <CharactersWithSpaces>9247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AHCHBR308A Maintain horses in a healthy state and safe environment</dc:title>
  <dc:subject>Approved</dc:subject>
  <dc:creator>AgriFood Skills Australia</dc:creator>
  <cp:keywords>Release 1</cp:keywords>
  <dc:description>Review Date: 12 April 2008</dc:description>
  <cp:lastModifiedBy>HSD_TPCMSd.prod</cp:lastModifiedBy>
  <cp:revision>3</cp:revision>
  <dcterms:created xsi:type="dcterms:W3CDTF">2013-06-17T01:31:00Z</dcterms:created>
  <dcterms:modified xsi:type="dcterms:W3CDTF">2013-06-17T01:31:00Z</dcterms:modified>
</cp:coreProperties>
</file>