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FCD" w:rsidP="00846FCD">
      <w:pPr>
        <w:pStyle w:val="Title"/>
      </w:pPr>
      <w:r>
        <w:fldChar w:fldCharType="begin"/>
      </w:r>
      <w:r>
        <w:instrText xml:space="preserve"> TITLE   \* MERGEFORMAT </w:instrText>
      </w:r>
      <w:r>
        <w:fldChar w:fldCharType="separate"/>
      </w:r>
      <w:r>
        <w:t>AHCHBR304A Educate, ride and care for horses and equipment</w:t>
      </w:r>
      <w:r>
        <w:fldChar w:fldCharType="end"/>
      </w:r>
    </w:p>
    <w:p w:rsidR="00846FCD" w:rsidP="00846FCD">
      <w:pPr>
        <w:pStyle w:val="Version"/>
        <w:sectPr w:rsidSect="00A648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8BC" w:rsidP="00A648BC">
      <w:pPr>
        <w:pStyle w:val="SuperHeading"/>
      </w:pPr>
      <w:r w:rsidRPr="00A648BC">
        <w:t>AHCHBR304A Educate, ride and care for horses and equipment</w:t>
      </w:r>
    </w:p>
    <w:p w:rsidR="00000000" w:rsidRPr="00A648BC" w:rsidP="00A648BC">
      <w:pPr>
        <w:pStyle w:val="Heading1"/>
      </w:pPr>
      <w:bookmarkStart w:id="1" w:name="O_267809"/>
      <w:bookmarkEnd w:id="1"/>
      <w:r w:rsidRPr="00A648BC">
        <w:t>Modification History</w:t>
      </w:r>
    </w:p>
    <w:p w:rsidR="00000000" w:rsidRPr="00A648BC" w:rsidP="00A648BC">
      <w:pPr>
        <w:pStyle w:val="BodyText"/>
      </w:pPr>
      <w:r w:rsidRPr="00A648BC">
        <w:t>Not Applicable</w:t>
      </w:r>
    </w:p>
    <w:p w:rsidR="00000000" w:rsidRPr="00A648BC" w:rsidP="00A648BC">
      <w:pPr>
        <w:pStyle w:val="AllowPageBreak"/>
      </w:pPr>
    </w:p>
    <w:p w:rsidR="00000000" w:rsidRPr="00A648BC" w:rsidP="00A648BC">
      <w:pPr>
        <w:pStyle w:val="Heading1"/>
      </w:pPr>
      <w:bookmarkStart w:id="2" w:name="O_187806"/>
      <w:bookmarkEnd w:id="2"/>
      <w:r w:rsidRPr="00A648BC">
        <w:t>Unit Descriptor</w:t>
      </w:r>
    </w:p>
    <w:tbl>
      <w:tblPr>
        <w:tblW w:w="0" w:type="auto"/>
        <w:tblLayout w:type="fixed"/>
        <w:tblCellMar>
          <w:left w:w="62" w:type="dxa"/>
          <w:right w:w="62" w:type="dxa"/>
        </w:tblCellMar>
        <w:tblLook w:val="0000"/>
      </w:tblPr>
      <w:tblGrid>
        <w:gridCol w:w="2673"/>
        <w:gridCol w:w="5849"/>
      </w:tblGrid>
      <w:tr w:rsidTr="00846FCD">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BodyText"/>
            </w:pPr>
            <w:r w:rsidRPr="00A648BC">
              <w:t>This unit covers the process of handling and riding horses to muster and check livestock and d</w:t>
            </w:r>
            <w:r w:rsidRPr="00A648BC">
              <w:t>efines the standard required to:  use calm and humane methods to minimise undue stress and risk to horses or handlers;  prepare horses for riding;  ride and educate horses as part of property operations;  monitor health and condition of horses;  maintain s</w:t>
            </w:r>
            <w:r w:rsidRPr="00A648BC">
              <w:t>addlery and horse equipment.</w:t>
            </w:r>
          </w:p>
        </w:tc>
      </w:tr>
    </w:tbl>
    <w:p w:rsidR="00846FCD" w:rsidP="00A648BC">
      <w:pPr>
        <w:pStyle w:val="BodyText"/>
      </w:pPr>
    </w:p>
    <w:p w:rsidR="00846FCD" w:rsidP="00A648BC">
      <w:pPr>
        <w:pStyle w:val="BodyText"/>
      </w:pPr>
    </w:p>
    <w:p w:rsidR="00000000" w:rsidRPr="00A648BC" w:rsidP="00A648BC">
      <w:pPr>
        <w:pStyle w:val="Heading1"/>
      </w:pPr>
      <w:bookmarkStart w:id="3" w:name="O_187810"/>
      <w:bookmarkEnd w:id="3"/>
      <w:r w:rsidRPr="00A648BC">
        <w:t>Application of the Unit</w:t>
      </w:r>
    </w:p>
    <w:tbl>
      <w:tblPr>
        <w:tblW w:w="0" w:type="auto"/>
        <w:tblLayout w:type="fixed"/>
        <w:tblCellMar>
          <w:left w:w="62" w:type="dxa"/>
          <w:right w:w="62" w:type="dxa"/>
        </w:tblCellMar>
        <w:tblLook w:val="0000"/>
      </w:tblPr>
      <w:tblGrid>
        <w:gridCol w:w="2753"/>
        <w:gridCol w:w="5769"/>
      </w:tblGrid>
      <w:tr w:rsidTr="00846FCD">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BodyText"/>
            </w:pPr>
            <w:r w:rsidRPr="00A648BC">
              <w:t xml:space="preserve">This unit applies to workers in the livestock industry who use horses to muster and check stock on a grazing enterprise.  It is normally carried </w:t>
            </w:r>
            <w:r w:rsidRPr="00A648BC">
              <w:t>out independently according to enterprise procedures.</w:t>
            </w:r>
          </w:p>
        </w:tc>
      </w:tr>
    </w:tbl>
    <w:p w:rsidR="00846FCD" w:rsidP="00A648BC">
      <w:pPr>
        <w:pStyle w:val="BodyText"/>
      </w:pPr>
    </w:p>
    <w:p w:rsidR="00846FCD" w:rsidP="00A648BC">
      <w:pPr>
        <w:pStyle w:val="BodyText"/>
      </w:pPr>
    </w:p>
    <w:p w:rsidR="00000000" w:rsidRPr="00A648BC" w:rsidP="00A648BC">
      <w:pPr>
        <w:pStyle w:val="Heading1"/>
      </w:pPr>
      <w:bookmarkStart w:id="4" w:name="O_276069"/>
      <w:bookmarkEnd w:id="4"/>
      <w:r w:rsidRPr="00A648BC">
        <w:t>Licensing/Regulatory Information</w:t>
      </w:r>
    </w:p>
    <w:p w:rsidR="00000000" w:rsidRPr="00A648BC" w:rsidP="00A648BC">
      <w:pPr>
        <w:pStyle w:val="BodyText"/>
      </w:pPr>
      <w:r w:rsidRPr="00A648BC">
        <w:t>Not Applicable</w:t>
      </w:r>
    </w:p>
    <w:p w:rsidR="00000000" w:rsidRPr="00A648BC" w:rsidP="00A648BC">
      <w:pPr>
        <w:pStyle w:val="AllowPageBreak"/>
      </w:pPr>
    </w:p>
    <w:p w:rsidR="00000000" w:rsidRPr="00A648BC" w:rsidP="00A648BC">
      <w:pPr>
        <w:pStyle w:val="Heading1"/>
      </w:pPr>
      <w:bookmarkStart w:id="5" w:name="O_187808"/>
      <w:bookmarkEnd w:id="5"/>
      <w:r w:rsidRPr="00A648BC">
        <w:t>Pre-Requisites</w:t>
      </w:r>
    </w:p>
    <w:tbl>
      <w:tblPr>
        <w:tblW w:w="0" w:type="auto"/>
        <w:tblLayout w:type="fixed"/>
        <w:tblCellMar>
          <w:left w:w="62" w:type="dxa"/>
          <w:right w:w="62" w:type="dxa"/>
        </w:tblCellMar>
        <w:tblLook w:val="0000"/>
      </w:tblPr>
      <w:tblGrid>
        <w:gridCol w:w="2775"/>
        <w:gridCol w:w="1295"/>
        <w:gridCol w:w="4452"/>
      </w:tblGrid>
      <w:tr w:rsidTr="00846FC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p>
        </w:tc>
      </w:tr>
      <w:tr w:rsidTr="00846F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p>
        </w:tc>
      </w:tr>
      <w:tr w:rsidTr="00846F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BodyText"/>
            </w:pPr>
          </w:p>
        </w:tc>
      </w:tr>
    </w:tbl>
    <w:p w:rsidR="00846FCD" w:rsidP="00A648BC">
      <w:pPr>
        <w:pStyle w:val="BodyText"/>
      </w:pPr>
    </w:p>
    <w:p w:rsidR="00846FCD" w:rsidP="00A648BC">
      <w:pPr>
        <w:pStyle w:val="BodyText"/>
      </w:pPr>
    </w:p>
    <w:p w:rsidR="00000000" w:rsidRPr="00A648BC" w:rsidP="00A648BC">
      <w:pPr>
        <w:pStyle w:val="Heading1"/>
      </w:pPr>
      <w:bookmarkStart w:id="6" w:name="O_187807"/>
      <w:bookmarkEnd w:id="6"/>
      <w:r w:rsidRPr="00A648BC">
        <w:t>Employability Skills Information</w:t>
      </w:r>
    </w:p>
    <w:tbl>
      <w:tblPr>
        <w:tblW w:w="0" w:type="auto"/>
        <w:tblLayout w:type="fixed"/>
        <w:tblCellMar>
          <w:left w:w="62" w:type="dxa"/>
          <w:right w:w="62" w:type="dxa"/>
        </w:tblCellMar>
        <w:tblLook w:val="0000"/>
      </w:tblPr>
      <w:tblGrid>
        <w:gridCol w:w="2802"/>
        <w:gridCol w:w="5720"/>
      </w:tblGrid>
      <w:tr w:rsidTr="00846F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BodyText"/>
            </w:pPr>
            <w:r w:rsidRPr="00A648BC">
              <w:t>This unit contains employability skills.</w:t>
            </w:r>
          </w:p>
        </w:tc>
      </w:tr>
    </w:tbl>
    <w:p w:rsidR="00846FCD" w:rsidP="00A648BC">
      <w:pPr>
        <w:pStyle w:val="BodyText"/>
      </w:pPr>
    </w:p>
    <w:p w:rsidR="00846FCD" w:rsidP="00A648BC">
      <w:pPr>
        <w:pStyle w:val="BodyText"/>
      </w:pPr>
    </w:p>
    <w:p w:rsidR="00000000" w:rsidRPr="00A648BC" w:rsidP="00A648BC">
      <w:pPr>
        <w:pStyle w:val="Heading1"/>
      </w:pPr>
      <w:bookmarkStart w:id="7" w:name="O_285855"/>
      <w:bookmarkEnd w:id="7"/>
      <w:r w:rsidRPr="00A648BC">
        <w:t>Elements and Performance Criteria Pre-Content</w:t>
      </w:r>
    </w:p>
    <w:p w:rsidR="00000000" w:rsidRPr="00A648BC" w:rsidP="00A648BC">
      <w:pPr>
        <w:pStyle w:val="BodyText"/>
      </w:pPr>
      <w:r w:rsidRPr="00A648BC">
        <w:t>Not Applicable</w:t>
      </w:r>
    </w:p>
    <w:p w:rsidR="00000000" w:rsidRPr="00A648BC" w:rsidP="00A648BC">
      <w:pPr>
        <w:pStyle w:val="AllowPageBreak"/>
      </w:pPr>
    </w:p>
    <w:p w:rsidR="00000000" w:rsidRPr="00A648BC" w:rsidP="00A648BC">
      <w:pPr>
        <w:pStyle w:val="Heading1"/>
      </w:pPr>
      <w:bookmarkStart w:id="8" w:name="O_232522"/>
      <w:bookmarkEnd w:id="8"/>
      <w:r w:rsidRPr="00A648BC">
        <w:t>Elements and Performance Criteria</w:t>
      </w:r>
    </w:p>
    <w:tbl>
      <w:tblPr>
        <w:tblW w:w="0" w:type="auto"/>
        <w:tblLayout w:type="fixed"/>
        <w:tblCellMar>
          <w:left w:w="62" w:type="dxa"/>
          <w:right w:w="62" w:type="dxa"/>
        </w:tblCellMar>
        <w:tblLook w:val="0000"/>
      </w:tblPr>
      <w:tblGrid>
        <w:gridCol w:w="2535"/>
        <w:gridCol w:w="5987"/>
      </w:tblGrid>
      <w:tr w:rsidTr="00846FCD">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BodyText"/>
            </w:pPr>
            <w:r w:rsidRPr="00A648BC">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rPr>
                <w:rStyle w:val="SpecialBold"/>
              </w:rPr>
              <w:t>PERFORMANCE CRITERIA</w:t>
            </w:r>
          </w:p>
        </w:tc>
      </w:tr>
      <w:tr w:rsidTr="00846FC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p>
        </w:tc>
      </w:tr>
      <w:tr w:rsidTr="00846FC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List"/>
              <w:rPr>
                <w:lang w:val="en-NZ"/>
              </w:rPr>
            </w:pPr>
            <w:r w:rsidRPr="00A648BC">
              <w:t>1.</w:t>
            </w:r>
            <w:r w:rsidRPr="00A648BC">
              <w:tab/>
              <w:t>Prepare to use horses for farm operations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List2"/>
            </w:pPr>
            <w:r w:rsidRPr="00A648BC">
              <w:t>1.1.</w:t>
            </w:r>
            <w:r w:rsidRPr="00A648BC">
              <w:tab/>
              <w:t>Work to be undertaken is interpreted from work program, where necessary, and confirmed with management.</w:t>
            </w:r>
          </w:p>
          <w:p w:rsidR="00000000" w:rsidRPr="00A648BC" w:rsidP="00A648BC">
            <w:pPr>
              <w:pStyle w:val="List2"/>
            </w:pPr>
            <w:r w:rsidRPr="00A648BC">
              <w:t>1.2.</w:t>
            </w:r>
            <w:r w:rsidRPr="00A648BC">
              <w:tab/>
              <w:t>Horses are selected for the task.</w:t>
            </w:r>
          </w:p>
          <w:p w:rsidR="00000000" w:rsidRPr="00A648BC" w:rsidP="00A648BC">
            <w:pPr>
              <w:pStyle w:val="List2"/>
            </w:pPr>
            <w:r w:rsidRPr="00A648BC">
              <w:t>1.3.</w:t>
            </w:r>
            <w:r w:rsidRPr="00A648BC">
              <w:tab/>
              <w:t>Horse's health and soundness is checked to ensure they are physically capable of the work required.</w:t>
            </w:r>
          </w:p>
          <w:p w:rsidR="00000000" w:rsidRPr="00A648BC" w:rsidP="00A648BC">
            <w:pPr>
              <w:pStyle w:val="List2"/>
            </w:pPr>
            <w:r w:rsidRPr="00A648BC">
              <w:t>1.4.</w:t>
            </w:r>
            <w:r w:rsidRPr="00A648BC">
              <w:tab/>
              <w:t>Eq</w:t>
            </w:r>
            <w:r w:rsidRPr="00A648BC">
              <w:t>uipment is selected, checked, and maintained if necessary.</w:t>
            </w:r>
          </w:p>
          <w:p w:rsidR="00000000" w:rsidP="00A648BC">
            <w:pPr>
              <w:pStyle w:val="List2"/>
              <w:rPr>
                <w:lang w:val="en-NZ"/>
              </w:rPr>
            </w:pPr>
            <w:r w:rsidRPr="00A648BC">
              <w:t>1.5.</w:t>
            </w:r>
            <w:r w:rsidRPr="00A648BC">
              <w:tab/>
              <w:t>Suitable personal protective equipment is selected, used and maintained.</w:t>
            </w:r>
          </w:p>
        </w:tc>
      </w:tr>
      <w:tr w:rsidTr="00846FC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List"/>
              <w:rPr>
                <w:lang w:val="en-NZ"/>
              </w:rPr>
            </w:pPr>
            <w:r w:rsidRPr="00A648BC">
              <w:t>2.</w:t>
            </w:r>
            <w:r w:rsidRPr="00A648BC">
              <w:tab/>
              <w:t>Ride horses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List2"/>
            </w:pPr>
            <w:r w:rsidRPr="00A648BC">
              <w:t>2.1.</w:t>
            </w:r>
            <w:r w:rsidRPr="00A648BC">
              <w:tab/>
              <w:t>Horses are caught and handled safely and humanely.</w:t>
            </w:r>
          </w:p>
          <w:p w:rsidR="00000000" w:rsidRPr="00A648BC" w:rsidP="00A648BC">
            <w:pPr>
              <w:pStyle w:val="List2"/>
            </w:pPr>
            <w:r w:rsidRPr="00A648BC">
              <w:t>2.2.</w:t>
            </w:r>
            <w:r w:rsidRPr="00A648BC">
              <w:tab/>
              <w:t>Horses are ridden and educated to carry ou</w:t>
            </w:r>
            <w:r w:rsidRPr="00A648BC">
              <w:t>t stock work.</w:t>
            </w:r>
          </w:p>
          <w:p w:rsidR="00000000" w:rsidRPr="00A648BC" w:rsidP="00A648BC">
            <w:pPr>
              <w:pStyle w:val="List2"/>
            </w:pPr>
            <w:r w:rsidRPr="00A648BC">
              <w:t>2.3.</w:t>
            </w:r>
            <w:r w:rsidRPr="00A648BC">
              <w:tab/>
              <w:t>Occupational Health and Safety (OHS) hazards for horse handling and riding are identified, risks assessed and risk controls are implemented.</w:t>
            </w:r>
          </w:p>
          <w:p w:rsidR="00000000" w:rsidP="00A648BC">
            <w:pPr>
              <w:pStyle w:val="List2"/>
              <w:rPr>
                <w:lang w:val="en-NZ"/>
              </w:rPr>
            </w:pPr>
            <w:r w:rsidRPr="00A648BC">
              <w:t>2.4.</w:t>
            </w:r>
            <w:r w:rsidRPr="00A648BC">
              <w:tab/>
              <w:t>Personal Protective Equipment (PPE) is selected, used and maintained for horse handling and</w:t>
            </w:r>
            <w:r w:rsidRPr="00A648BC">
              <w:t xml:space="preserve"> riding.</w:t>
            </w:r>
          </w:p>
        </w:tc>
      </w:tr>
      <w:tr w:rsidTr="00846FC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List"/>
              <w:rPr>
                <w:lang w:val="en-NZ"/>
              </w:rPr>
            </w:pPr>
            <w:r w:rsidRPr="00A648BC">
              <w:t>3.</w:t>
            </w:r>
            <w:r w:rsidRPr="00A648BC">
              <w:tab/>
              <w:t>Monitor horse health and condition</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List2"/>
            </w:pPr>
            <w:r w:rsidRPr="00A648BC">
              <w:t>3.1.</w:t>
            </w:r>
            <w:r w:rsidRPr="00A648BC">
              <w:tab/>
              <w:t>Regular monitoring as a part of daily routines is carried out to identify signs of ill health and poor condition in horses.</w:t>
            </w:r>
          </w:p>
          <w:p w:rsidR="00000000" w:rsidRPr="00A648BC" w:rsidP="00A648BC">
            <w:pPr>
              <w:pStyle w:val="List2"/>
            </w:pPr>
            <w:r w:rsidRPr="00A648BC">
              <w:t>3.2.</w:t>
            </w:r>
            <w:r w:rsidRPr="00A648BC">
              <w:tab/>
              <w:t>Horses in need of attention are mustered or caught as required, and condit</w:t>
            </w:r>
            <w:r w:rsidRPr="00A648BC">
              <w:t>ion reported and recorded.</w:t>
            </w:r>
          </w:p>
          <w:p w:rsidR="00000000" w:rsidRPr="00A648BC" w:rsidP="00A648BC">
            <w:pPr>
              <w:pStyle w:val="List2"/>
            </w:pPr>
            <w:r w:rsidRPr="00A648BC">
              <w:t>3.3.</w:t>
            </w:r>
            <w:r w:rsidRPr="00A648BC">
              <w:tab/>
              <w:t>Prescribed treatments are administered for common ailments under supervision of the veterinarian or manager.</w:t>
            </w:r>
          </w:p>
          <w:p w:rsidR="00000000" w:rsidP="00A648BC">
            <w:pPr>
              <w:pStyle w:val="List2"/>
              <w:rPr>
                <w:lang w:val="en-NZ"/>
              </w:rPr>
            </w:pPr>
            <w:r w:rsidRPr="00A648BC">
              <w:t>3.4.</w:t>
            </w:r>
            <w:r w:rsidRPr="00A648BC">
              <w:tab/>
              <w:t>Horses are checked for lameness and shoeing is organised where required.</w:t>
            </w:r>
          </w:p>
        </w:tc>
      </w:tr>
      <w:tr w:rsidTr="00846FCD">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List"/>
              <w:rPr>
                <w:lang w:val="en-NZ"/>
              </w:rPr>
            </w:pPr>
            <w:r w:rsidRPr="00A648BC">
              <w:t>4.</w:t>
            </w:r>
            <w:r w:rsidRPr="00A648BC">
              <w:tab/>
              <w:t>Care for saddlery and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List2"/>
            </w:pPr>
            <w:r w:rsidRPr="00A648BC">
              <w:t>4.1.</w:t>
            </w:r>
            <w:r w:rsidRPr="00A648BC">
              <w:tab/>
              <w:t>Basic working gear to suit the individual horse is selected and fitted.</w:t>
            </w:r>
          </w:p>
          <w:p w:rsidR="00000000" w:rsidRPr="00A648BC" w:rsidP="00A648BC">
            <w:pPr>
              <w:pStyle w:val="List2"/>
            </w:pPr>
            <w:r w:rsidRPr="00A648BC">
              <w:t>4.2.</w:t>
            </w:r>
            <w:r w:rsidRPr="00A648BC">
              <w:tab/>
              <w:t>Working gear is cleaned and checked as a part of regular daily routines.</w:t>
            </w:r>
          </w:p>
          <w:p w:rsidR="00000000" w:rsidRPr="00A648BC" w:rsidP="00A648BC">
            <w:pPr>
              <w:pStyle w:val="List2"/>
            </w:pPr>
            <w:r w:rsidRPr="00A648BC">
              <w:t>4.3.</w:t>
            </w:r>
            <w:r w:rsidRPr="00A648BC">
              <w:tab/>
              <w:t>Working gear is maintained or repaired as required to ensure safe horse working conditions.</w:t>
            </w:r>
          </w:p>
          <w:p w:rsidR="00000000" w:rsidRPr="00A648BC" w:rsidP="00A648BC">
            <w:pPr>
              <w:pStyle w:val="List2"/>
            </w:pPr>
            <w:r w:rsidRPr="00A648BC">
              <w:t>4.4.</w:t>
            </w:r>
            <w:r w:rsidRPr="00A648BC">
              <w:tab/>
              <w:t>Working gear and saddlery is cleaned and stored after use in line with organisation guidelines.</w:t>
            </w:r>
          </w:p>
        </w:tc>
      </w:tr>
    </w:tbl>
    <w:p w:rsidR="00846FCD" w:rsidP="00A648BC">
      <w:pPr>
        <w:pStyle w:val="BodyText"/>
      </w:pPr>
    </w:p>
    <w:p w:rsidR="00846FCD" w:rsidP="00A648BC">
      <w:pPr>
        <w:pStyle w:val="BodyText"/>
      </w:pPr>
    </w:p>
    <w:p w:rsidR="00000000" w:rsidRPr="00A648BC" w:rsidP="00A648BC">
      <w:pPr>
        <w:pStyle w:val="Heading1"/>
      </w:pPr>
      <w:bookmarkStart w:id="9" w:name="O_256472"/>
      <w:bookmarkEnd w:id="9"/>
      <w:r w:rsidRPr="00A648BC">
        <w:t>Required Skills and Knowledge</w:t>
      </w:r>
    </w:p>
    <w:tbl>
      <w:tblPr>
        <w:tblW w:w="0" w:type="auto"/>
        <w:tblLayout w:type="fixed"/>
        <w:tblCellMar>
          <w:left w:w="62" w:type="dxa"/>
          <w:right w:w="62" w:type="dxa"/>
        </w:tblCellMar>
        <w:tblLook w:val="0000"/>
      </w:tblPr>
      <w:tblGrid>
        <w:gridCol w:w="8522"/>
      </w:tblGrid>
      <w:tr w:rsidTr="00846F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48BC">
            <w:pPr>
              <w:pStyle w:val="BodyText"/>
              <w:rPr>
                <w:lang w:val="en-NZ"/>
              </w:rPr>
            </w:pPr>
            <w:r w:rsidRPr="00A648BC">
              <w:rPr>
                <w:rStyle w:val="SpecialBold"/>
              </w:rPr>
              <w:t>REQUIRED SKILLS AND KNOWLEDGE</w:t>
            </w:r>
          </w:p>
        </w:tc>
      </w:tr>
      <w:tr w:rsidTr="00846F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t>This section describes the skills and knowledge required for this unit.</w:t>
            </w:r>
          </w:p>
        </w:tc>
      </w:tr>
      <w:tr w:rsidTr="00846F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rPr>
                <w:rStyle w:val="SpecialBold"/>
              </w:rPr>
              <w:t>Required skills</w:t>
            </w:r>
          </w:p>
        </w:tc>
      </w:tr>
      <w:tr w:rsidTr="00846F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ListBullet"/>
            </w:pPr>
            <w:r w:rsidRPr="00A648BC">
              <w:t>identify common horse ailments</w:t>
            </w:r>
          </w:p>
          <w:p w:rsidR="00000000" w:rsidRPr="00A648BC" w:rsidP="00A648BC">
            <w:pPr>
              <w:pStyle w:val="ListBullet"/>
            </w:pPr>
            <w:r w:rsidRPr="00A648BC">
              <w:t>develop an empathy with the horse or horses in their care</w:t>
            </w:r>
          </w:p>
          <w:p w:rsidR="00000000" w:rsidRPr="00A648BC" w:rsidP="00A648BC">
            <w:pPr>
              <w:pStyle w:val="ListBullet"/>
            </w:pPr>
            <w:r w:rsidRPr="00A648BC">
              <w:t>handle horses for routine procedures</w:t>
            </w:r>
          </w:p>
          <w:p w:rsidR="00000000" w:rsidRPr="00A648BC" w:rsidP="00A648BC">
            <w:pPr>
              <w:pStyle w:val="ListBullet"/>
            </w:pPr>
            <w:r w:rsidRPr="00A648BC">
              <w:t>effectively assess horse needs and capabilities</w:t>
            </w:r>
          </w:p>
          <w:p w:rsidR="00000000" w:rsidRPr="00A648BC" w:rsidP="00A648BC">
            <w:pPr>
              <w:pStyle w:val="ListBullet"/>
            </w:pPr>
            <w:r w:rsidRPr="00A648BC">
              <w:t>ride and uneducated and experienced horses</w:t>
            </w:r>
          </w:p>
          <w:p w:rsidR="00000000" w:rsidRPr="00A648BC" w:rsidP="00A648BC">
            <w:pPr>
              <w:pStyle w:val="ListBullet"/>
            </w:pPr>
            <w:r w:rsidRPr="00A648BC">
              <w:t xml:space="preserve">dress feet </w:t>
            </w:r>
          </w:p>
          <w:p w:rsidR="00000000" w:rsidRPr="00A648BC" w:rsidP="00A648BC">
            <w:pPr>
              <w:pStyle w:val="ListBullet"/>
            </w:pPr>
            <w:r w:rsidRPr="00A648BC">
              <w:t xml:space="preserve">care for saddlery and equipment </w:t>
            </w:r>
          </w:p>
          <w:p w:rsidR="00000000" w:rsidRPr="00A648BC" w:rsidP="00A648BC">
            <w:pPr>
              <w:pStyle w:val="ListBullet"/>
            </w:pPr>
            <w:r w:rsidRPr="00A648BC">
              <w:t>identify OHS hazards and implement safety procedures</w:t>
            </w:r>
          </w:p>
          <w:p w:rsidR="00000000" w:rsidRPr="00A648BC" w:rsidP="00A648BC">
            <w:pPr>
              <w:pStyle w:val="ListBullet"/>
            </w:pPr>
            <w:r w:rsidRPr="00A648BC">
              <w:t>use literacy skills to read, interpret and follow organisational po</w:t>
            </w:r>
            <w:r w:rsidRPr="00A648BC">
              <w:t>licies and procedures, follow sequenced written instructions, record accurately and legible information collected and select and apply procedures for a range of tasks</w:t>
            </w:r>
          </w:p>
          <w:p w:rsidR="00000000" w:rsidRPr="00A648BC" w:rsidP="00A648BC">
            <w:pPr>
              <w:pStyle w:val="ListBullet"/>
            </w:pPr>
            <w:r w:rsidRPr="00A648BC">
              <w:t xml:space="preserve">use oral communication skills/language competence to fulfil the job role as specified by </w:t>
            </w:r>
            <w:r w:rsidRPr="00A648BC">
              <w:t>the organisation, including questioning techniques, active listening, clarifying information and consulting with supervisors as required</w:t>
            </w:r>
          </w:p>
          <w:p w:rsidR="00000000" w:rsidP="00A648BC">
            <w:pPr>
              <w:pStyle w:val="ListBullet"/>
              <w:rPr>
                <w:lang w:val="en-NZ"/>
              </w:rPr>
            </w:pPr>
            <w:r w:rsidRPr="00A648BC">
              <w:t>use interpersonal skills to work with and relate to people from a range of cultural, social and religious backgrounds a</w:t>
            </w:r>
            <w:r w:rsidRPr="00A648BC">
              <w:t>nd with a range of physical and mental abilities.</w:t>
            </w:r>
          </w:p>
        </w:tc>
      </w:tr>
      <w:tr w:rsidTr="00846F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rPr>
                <w:rStyle w:val="SpecialBold"/>
              </w:rPr>
              <w:t>Required knowledge</w:t>
            </w:r>
          </w:p>
        </w:tc>
      </w:tr>
      <w:tr w:rsidTr="00846F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ListBullet"/>
            </w:pPr>
            <w:r w:rsidRPr="00A648BC">
              <w:t>assessing horse conformation and work capabilities</w:t>
            </w:r>
          </w:p>
          <w:p w:rsidR="00000000" w:rsidRPr="00A648BC" w:rsidP="00A648BC">
            <w:pPr>
              <w:pStyle w:val="ListBullet"/>
            </w:pPr>
            <w:r w:rsidRPr="00A648BC">
              <w:t>horse movement and behaviour</w:t>
            </w:r>
          </w:p>
          <w:p w:rsidR="00000000" w:rsidRPr="00A648BC" w:rsidP="00A648BC">
            <w:pPr>
              <w:pStyle w:val="ListBullet"/>
            </w:pPr>
            <w:r w:rsidRPr="00A648BC">
              <w:t>signs of unsoundness and disease, work stress or other disorders in horses</w:t>
            </w:r>
          </w:p>
          <w:p w:rsidR="00000000" w:rsidRPr="00A648BC" w:rsidP="00A648BC">
            <w:pPr>
              <w:pStyle w:val="ListBullet"/>
            </w:pPr>
            <w:r w:rsidRPr="00A648BC">
              <w:t>horse handling and riding techniques</w:t>
            </w:r>
          </w:p>
          <w:p w:rsidR="00000000" w:rsidRPr="00A648BC" w:rsidP="00A648BC">
            <w:pPr>
              <w:pStyle w:val="ListBullet"/>
            </w:pPr>
            <w:r w:rsidRPr="00A648BC">
              <w:t>relevant legislation and enterprise procedures relating to waste and environment management, animal health and welfare, and OHS.</w:t>
            </w:r>
          </w:p>
        </w:tc>
      </w:tr>
    </w:tbl>
    <w:p w:rsidR="00846FCD" w:rsidP="00A648BC">
      <w:pPr>
        <w:pStyle w:val="BodyText"/>
      </w:pPr>
    </w:p>
    <w:p w:rsidR="00846FCD" w:rsidP="00A648BC">
      <w:pPr>
        <w:pStyle w:val="BodyText"/>
      </w:pPr>
    </w:p>
    <w:p w:rsidR="00000000" w:rsidRPr="00A648BC" w:rsidP="00A648BC">
      <w:pPr>
        <w:pStyle w:val="AllowPageBreak"/>
      </w:pPr>
    </w:p>
    <w:p w:rsidR="00000000" w:rsidRPr="00A648BC" w:rsidP="00A648BC">
      <w:pPr>
        <w:pStyle w:val="Heading1"/>
      </w:pPr>
      <w:bookmarkStart w:id="10" w:name="O_240506"/>
      <w:bookmarkEnd w:id="10"/>
      <w:r w:rsidRPr="00A648BC">
        <w:t>Evidence Guide</w:t>
      </w:r>
    </w:p>
    <w:tbl>
      <w:tblPr>
        <w:tblW w:w="9570" w:type="dxa"/>
        <w:tblLayout w:type="fixed"/>
        <w:tblCellMar>
          <w:left w:w="62" w:type="dxa"/>
          <w:right w:w="62" w:type="dxa"/>
        </w:tblCellMar>
        <w:tblLook w:val="0000"/>
      </w:tblPr>
      <w:tblGrid>
        <w:gridCol w:w="3908"/>
        <w:gridCol w:w="5662"/>
      </w:tblGrid>
      <w:tr w:rsidTr="00846F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rPr>
                <w:rStyle w:val="SpecialBold"/>
              </w:rPr>
              <w:t>EVIDENCE GUIDE</w:t>
            </w:r>
          </w:p>
        </w:tc>
      </w:tr>
      <w:tr w:rsidTr="00846F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t>The evidence guide provides advice on assessment and must be read in conjunction with the performance criteria, required skills and knowledge, range statement and the Assessment Guidelines for the Training Package.</w:t>
            </w:r>
          </w:p>
        </w:tc>
      </w:tr>
      <w:tr w:rsidTr="00846F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p>
        </w:tc>
      </w:tr>
      <w:tr w:rsidTr="00846F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BodyText"/>
            </w:pPr>
            <w:r w:rsidRPr="00A648BC">
              <w:t>The evidence required to demonstrate competency in this unit must be relevant to workplace operations and satisfy holistically all of the requirements of the perfo</w:t>
            </w:r>
            <w:r w:rsidRPr="00A648BC">
              <w:t xml:space="preserve">rmance criteria and required skills and knowledge and include achievement of the following: </w:t>
            </w:r>
          </w:p>
          <w:p w:rsidR="00000000" w:rsidRPr="00A648BC" w:rsidP="00A648BC">
            <w:pPr>
              <w:pStyle w:val="ListBullet"/>
            </w:pPr>
            <w:r w:rsidRPr="00A648BC">
              <w:t>use calm and humane methods to minimise undue stress and risk to horses or handlers</w:t>
            </w:r>
          </w:p>
          <w:p w:rsidR="00000000" w:rsidRPr="00A648BC" w:rsidP="00A648BC">
            <w:pPr>
              <w:pStyle w:val="ListBullet"/>
            </w:pPr>
            <w:r w:rsidRPr="00A648BC">
              <w:t xml:space="preserve">prepare horses for riding </w:t>
            </w:r>
          </w:p>
          <w:p w:rsidR="00000000" w:rsidRPr="00A648BC" w:rsidP="00A648BC">
            <w:pPr>
              <w:pStyle w:val="ListBullet"/>
            </w:pPr>
            <w:r w:rsidRPr="00A648BC">
              <w:t>ride and educate horses as part of property operati</w:t>
            </w:r>
            <w:r w:rsidRPr="00A648BC">
              <w:t>ons</w:t>
            </w:r>
          </w:p>
          <w:p w:rsidR="00000000" w:rsidRPr="00A648BC" w:rsidP="00A648BC">
            <w:pPr>
              <w:pStyle w:val="ListBullet"/>
            </w:pPr>
            <w:r w:rsidRPr="00A648BC">
              <w:t>monitor health and condition of horses</w:t>
            </w:r>
          </w:p>
          <w:p w:rsidR="00000000" w:rsidP="00A648BC">
            <w:pPr>
              <w:pStyle w:val="ListBullet"/>
              <w:rPr>
                <w:lang w:val="en-NZ"/>
              </w:rPr>
            </w:pPr>
            <w:r w:rsidRPr="00A648BC">
              <w:t>maintain saddlery and horse equipment.</w:t>
            </w:r>
          </w:p>
        </w:tc>
      </w:tr>
      <w:tr w:rsidTr="00846F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BodyText"/>
            </w:pPr>
            <w:r w:rsidRPr="00A648BC">
              <w:t>Competency requires the applic</w:t>
            </w:r>
            <w:r w:rsidRPr="00A648BC">
              <w:t>ation of work practices under work conditions.  Selection and use of resources for some worksites may differ due to the regional or enterprise circumstances.</w:t>
            </w:r>
          </w:p>
        </w:tc>
      </w:tr>
    </w:tbl>
    <w:p w:rsidR="00846FCD" w:rsidP="00A648BC">
      <w:pPr>
        <w:pStyle w:val="BodyText"/>
      </w:pPr>
    </w:p>
    <w:p w:rsidR="00846FCD" w:rsidP="00A648BC">
      <w:pPr>
        <w:pStyle w:val="BodyText"/>
      </w:pPr>
    </w:p>
    <w:p w:rsidR="00000000" w:rsidRPr="00A648BC" w:rsidP="00A648BC">
      <w:pPr>
        <w:pStyle w:val="Heading1"/>
      </w:pPr>
      <w:bookmarkStart w:id="11" w:name="O_248489"/>
      <w:bookmarkEnd w:id="11"/>
      <w:r w:rsidRPr="00A648BC">
        <w:t>Range Statement</w:t>
      </w:r>
    </w:p>
    <w:tbl>
      <w:tblPr>
        <w:tblW w:w="0" w:type="auto"/>
        <w:tblLayout w:type="fixed"/>
        <w:tblCellMar>
          <w:left w:w="62" w:type="dxa"/>
          <w:right w:w="62" w:type="dxa"/>
        </w:tblCellMar>
        <w:tblLook w:val="0000"/>
      </w:tblPr>
      <w:tblGrid>
        <w:gridCol w:w="3491"/>
        <w:gridCol w:w="5031"/>
      </w:tblGrid>
      <w:tr w:rsidTr="00846F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rPr>
                <w:rStyle w:val="SpecialBold"/>
              </w:rPr>
              <w:t>RANGE STATEMENT</w:t>
            </w:r>
          </w:p>
        </w:tc>
      </w:tr>
      <w:tr w:rsidTr="00846F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t>The range statement relates to the unit of competency as a whole.</w:t>
            </w:r>
          </w:p>
        </w:tc>
      </w:tr>
      <w:tr w:rsidTr="00846FCD">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t>Types of horses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ListBullet"/>
              <w:rPr>
                <w:lang w:val="en-NZ"/>
              </w:rPr>
            </w:pPr>
            <w:r w:rsidRPr="00A648BC">
              <w:t>all breeds and types of horses and related equipment used to work and muster livestock.</w:t>
            </w:r>
          </w:p>
        </w:tc>
      </w:tr>
      <w:tr w:rsidTr="00846FCD">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t>Education and breaking of horses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ListBullet"/>
            </w:pPr>
            <w:r w:rsidRPr="00A648BC">
              <w:t>grooming, rugging, shoeing, riding in confined and open areas, and stockwork in confined and open areas.</w:t>
            </w:r>
          </w:p>
        </w:tc>
      </w:tr>
    </w:tbl>
    <w:p w:rsidR="00846FCD" w:rsidP="00A648BC">
      <w:pPr>
        <w:pStyle w:val="BodyText"/>
      </w:pPr>
    </w:p>
    <w:p w:rsidR="00846FCD" w:rsidP="00A648BC">
      <w:pPr>
        <w:pStyle w:val="BodyText"/>
      </w:pPr>
    </w:p>
    <w:p w:rsidR="00000000" w:rsidRPr="00A648BC" w:rsidP="00A648BC">
      <w:pPr>
        <w:pStyle w:val="Heading1"/>
      </w:pPr>
      <w:bookmarkStart w:id="12" w:name="O_187812"/>
      <w:bookmarkEnd w:id="12"/>
      <w:r w:rsidRPr="00A648BC">
        <w:t>Unit Sector(s)</w:t>
      </w:r>
    </w:p>
    <w:tbl>
      <w:tblPr>
        <w:tblW w:w="0" w:type="auto"/>
        <w:tblLayout w:type="fixed"/>
        <w:tblCellMar>
          <w:left w:w="62" w:type="dxa"/>
          <w:right w:w="62" w:type="dxa"/>
        </w:tblCellMar>
        <w:tblLook w:val="0000"/>
      </w:tblPr>
      <w:tblGrid>
        <w:gridCol w:w="2623"/>
        <w:gridCol w:w="5899"/>
      </w:tblGrid>
      <w:tr w:rsidTr="00846FCD">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BodyText"/>
            </w:pPr>
            <w:r w:rsidRPr="00A648BC">
              <w:t>Horse breeding</w:t>
            </w:r>
          </w:p>
        </w:tc>
      </w:tr>
    </w:tbl>
    <w:p w:rsidR="00846FCD" w:rsidP="00A648BC">
      <w:pPr>
        <w:pStyle w:val="BodyText"/>
      </w:pPr>
    </w:p>
    <w:p w:rsidR="00846FCD" w:rsidP="00A648BC">
      <w:pPr>
        <w:pStyle w:val="BodyText"/>
      </w:pPr>
    </w:p>
    <w:p w:rsidR="00000000" w:rsidRPr="00A648BC" w:rsidP="00A648BC">
      <w:pPr>
        <w:pStyle w:val="Heading1"/>
      </w:pPr>
      <w:bookmarkStart w:id="13" w:name="O_187809"/>
      <w:bookmarkEnd w:id="13"/>
      <w:r w:rsidRPr="00A648BC">
        <w:t>Co-requisite units</w:t>
      </w:r>
    </w:p>
    <w:tbl>
      <w:tblPr>
        <w:tblW w:w="0" w:type="auto"/>
        <w:tblLayout w:type="fixed"/>
        <w:tblCellMar>
          <w:left w:w="62" w:type="dxa"/>
          <w:right w:w="62" w:type="dxa"/>
        </w:tblCellMar>
        <w:tblLook w:val="0000"/>
      </w:tblPr>
      <w:tblGrid>
        <w:gridCol w:w="2641"/>
        <w:gridCol w:w="1322"/>
        <w:gridCol w:w="4559"/>
      </w:tblGrid>
      <w:tr w:rsidTr="00846F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p>
        </w:tc>
      </w:tr>
      <w:tr w:rsidTr="00846F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p>
        </w:tc>
      </w:tr>
      <w:tr w:rsidTr="00846F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BodyText"/>
            </w:pPr>
          </w:p>
        </w:tc>
      </w:tr>
    </w:tbl>
    <w:p w:rsidR="00846FCD" w:rsidP="00A648BC">
      <w:pPr>
        <w:pStyle w:val="BodyText"/>
      </w:pPr>
    </w:p>
    <w:p w:rsidR="00846FCD" w:rsidP="00A648BC">
      <w:pPr>
        <w:pStyle w:val="BodyText"/>
      </w:pPr>
    </w:p>
    <w:p w:rsidR="00000000" w:rsidRPr="00A648BC" w:rsidP="00A648BC">
      <w:pPr>
        <w:pStyle w:val="Heading1"/>
      </w:pPr>
      <w:bookmarkStart w:id="14" w:name="O_187811"/>
      <w:bookmarkEnd w:id="14"/>
      <w:r w:rsidRPr="00A648BC">
        <w:t>Competency field</w:t>
      </w:r>
    </w:p>
    <w:tbl>
      <w:tblPr>
        <w:tblW w:w="0" w:type="auto"/>
        <w:tblLayout w:type="fixed"/>
        <w:tblCellMar>
          <w:left w:w="62" w:type="dxa"/>
          <w:right w:w="62" w:type="dxa"/>
        </w:tblCellMar>
        <w:tblLook w:val="0000"/>
      </w:tblPr>
      <w:tblGrid>
        <w:gridCol w:w="2784"/>
        <w:gridCol w:w="5738"/>
      </w:tblGrid>
      <w:tr w:rsidTr="00846FC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8BC">
            <w:pPr>
              <w:pStyle w:val="BodyText"/>
              <w:rPr>
                <w:lang w:val="en-NZ"/>
              </w:rPr>
            </w:pPr>
            <w:r w:rsidRPr="00A648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8BC" w:rsidP="00A648BC">
            <w:pPr>
              <w:pStyle w:val="BodyText"/>
            </w:pPr>
          </w:p>
        </w:tc>
      </w:tr>
    </w:tbl>
    <w:p w:rsidR="00846FCD" w:rsidP="00A648BC">
      <w:pPr>
        <w:pStyle w:val="BodyText"/>
      </w:pPr>
    </w:p>
    <w:p w:rsidR="00846FCD" w:rsidP="00A648BC">
      <w:pPr>
        <w:pStyle w:val="BodyText"/>
      </w:pPr>
    </w:p>
    <w:p w:rsidR="00000000" w:rsidRPr="00A648BC" w:rsidP="00A648BC"/>
    <w:sectPr w:rsidSect="00A648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8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FCD" w:rsidP="00846F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8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CD" w:rsidP="00A648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46FCD" w:rsidP="00A648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46FCD" w:rsidP="00A648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8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6FCD" w:rsidP="00846F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8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CD" w:rsidP="00A648BC">
    <w:pPr>
      <w:pStyle w:val="Header"/>
      <w:framePr w:wrap="around"/>
    </w:pPr>
    <w:r>
      <w:fldChar w:fldCharType="begin"/>
    </w:r>
    <w:r>
      <w:instrText xml:space="preserve"> TITLE   \* MERGEFORMAT </w:instrText>
    </w:r>
    <w:r>
      <w:fldChar w:fldCharType="separate"/>
    </w:r>
    <w:r>
      <w:t>AHCHBR304A Educate, ride and care for horses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6FCD" w:rsidP="00A648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E68B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8E4C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8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48BC"/>
    <w:pPr>
      <w:spacing w:before="360" w:after="60"/>
      <w:outlineLvl w:val="0"/>
    </w:pPr>
    <w:rPr>
      <w:sz w:val="32"/>
    </w:rPr>
  </w:style>
  <w:style w:type="paragraph" w:styleId="Heading2">
    <w:name w:val="heading 2"/>
    <w:basedOn w:val="HeadingBase"/>
    <w:next w:val="BodyText"/>
    <w:link w:val="Heading2Char"/>
    <w:qFormat/>
    <w:rsid w:val="00A648BC"/>
    <w:pPr>
      <w:keepLines/>
      <w:spacing w:before="240" w:after="120"/>
      <w:outlineLvl w:val="1"/>
    </w:pPr>
    <w:rPr>
      <w:sz w:val="28"/>
      <w:szCs w:val="40"/>
    </w:rPr>
  </w:style>
  <w:style w:type="paragraph" w:styleId="Heading3">
    <w:name w:val="heading 3"/>
    <w:basedOn w:val="HeadingBase"/>
    <w:next w:val="BodyText"/>
    <w:link w:val="Heading3Char"/>
    <w:qFormat/>
    <w:rsid w:val="00A648BC"/>
    <w:pPr>
      <w:spacing w:before="180" w:after="120"/>
      <w:outlineLvl w:val="2"/>
    </w:pPr>
    <w:rPr>
      <w:spacing w:val="-10"/>
      <w:kern w:val="32"/>
    </w:rPr>
  </w:style>
  <w:style w:type="paragraph" w:styleId="Heading4">
    <w:name w:val="heading 4"/>
    <w:basedOn w:val="HeadingBase"/>
    <w:next w:val="BodyText"/>
    <w:link w:val="Heading4Char"/>
    <w:qFormat/>
    <w:rsid w:val="00A648BC"/>
    <w:pPr>
      <w:spacing w:before="160" w:after="120"/>
      <w:outlineLvl w:val="3"/>
    </w:pPr>
    <w:rPr>
      <w:sz w:val="22"/>
    </w:rPr>
  </w:style>
  <w:style w:type="paragraph" w:styleId="Heading5">
    <w:name w:val="heading 5"/>
    <w:basedOn w:val="HeadingBase"/>
    <w:next w:val="Normal"/>
    <w:link w:val="Heading5Char"/>
    <w:qFormat/>
    <w:rsid w:val="00A648BC"/>
    <w:pPr>
      <w:spacing w:before="80"/>
      <w:outlineLvl w:val="4"/>
    </w:pPr>
    <w:rPr>
      <w:color w:val="918585"/>
      <w:sz w:val="20"/>
    </w:rPr>
  </w:style>
  <w:style w:type="paragraph" w:styleId="Heading6">
    <w:name w:val="heading 6"/>
    <w:basedOn w:val="HeadingBase"/>
    <w:next w:val="Normal"/>
    <w:link w:val="Heading6Char"/>
    <w:qFormat/>
    <w:rsid w:val="00A648BC"/>
    <w:pPr>
      <w:spacing w:before="60"/>
      <w:outlineLvl w:val="5"/>
    </w:pPr>
    <w:rPr>
      <w:color w:val="918585"/>
      <w:sz w:val="20"/>
    </w:rPr>
  </w:style>
  <w:style w:type="paragraph" w:styleId="Heading7">
    <w:name w:val="heading 7"/>
    <w:basedOn w:val="Normal"/>
    <w:next w:val="Normal"/>
    <w:link w:val="Heading7Char"/>
    <w:qFormat/>
    <w:rsid w:val="00A648BC"/>
    <w:pPr>
      <w:ind w:left="720"/>
      <w:outlineLvl w:val="6"/>
    </w:pPr>
    <w:rPr>
      <w:i/>
    </w:rPr>
  </w:style>
  <w:style w:type="paragraph" w:styleId="Heading8">
    <w:name w:val="heading 8"/>
    <w:basedOn w:val="Normal"/>
    <w:next w:val="Normal"/>
    <w:link w:val="Heading8Char"/>
    <w:qFormat/>
    <w:rsid w:val="00A648BC"/>
    <w:pPr>
      <w:ind w:left="720"/>
      <w:outlineLvl w:val="7"/>
    </w:pPr>
    <w:rPr>
      <w:i/>
    </w:rPr>
  </w:style>
  <w:style w:type="paragraph" w:styleId="Heading9">
    <w:name w:val="heading 9"/>
    <w:basedOn w:val="Normal"/>
    <w:next w:val="Normal"/>
    <w:link w:val="Heading9Char"/>
    <w:qFormat/>
    <w:rsid w:val="00A648BC"/>
    <w:pPr>
      <w:ind w:left="720"/>
      <w:outlineLvl w:val="8"/>
    </w:pPr>
    <w:rPr>
      <w:i/>
    </w:rPr>
  </w:style>
  <w:style w:type="character" w:default="1" w:styleId="DefaultParagraphFont">
    <w:name w:val="Default Paragraph Font"/>
    <w:uiPriority w:val="1"/>
    <w:unhideWhenUsed/>
    <w:rsid w:val="00A648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8BC"/>
  </w:style>
  <w:style w:type="character" w:customStyle="1" w:styleId="Heading1Char">
    <w:name w:val="Heading 1 Char"/>
    <w:basedOn w:val="DefaultParagraphFont"/>
    <w:link w:val="Heading1"/>
    <w:rsid w:val="00A648BC"/>
    <w:rPr>
      <w:rFonts w:ascii="Times New Roman" w:eastAsia="Times New Roman" w:hAnsi="Times New Roman" w:cs="Times New Roman"/>
      <w:b/>
      <w:sz w:val="32"/>
      <w:szCs w:val="20"/>
      <w:lang w:eastAsia="en-US"/>
    </w:rPr>
  </w:style>
  <w:style w:type="paragraph" w:styleId="BodyText">
    <w:name w:val="Body Text"/>
    <w:basedOn w:val="Normal"/>
    <w:link w:val="BodyTextChar"/>
    <w:rsid w:val="00A648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48BC"/>
    <w:rPr>
      <w:rFonts w:ascii="Times New Roman" w:eastAsia="Times New Roman" w:hAnsi="Times New Roman" w:cs="Times New Roman"/>
      <w:sz w:val="24"/>
      <w:lang w:val="en-US" w:eastAsia="en-US"/>
    </w:rPr>
  </w:style>
  <w:style w:type="paragraph" w:styleId="Footer">
    <w:name w:val="footer"/>
    <w:basedOn w:val="Normal"/>
    <w:link w:val="FooterChar"/>
    <w:rsid w:val="00A648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8BC"/>
    <w:rPr>
      <w:rFonts w:ascii="Times New Roman" w:eastAsia="Times New Roman" w:hAnsi="Times New Roman" w:cs="Times New Roman"/>
      <w:sz w:val="16"/>
      <w:lang w:val="en-US" w:eastAsia="en-US"/>
    </w:rPr>
  </w:style>
  <w:style w:type="paragraph" w:styleId="List">
    <w:name w:val="List"/>
    <w:basedOn w:val="BodyText"/>
    <w:next w:val="BodyText"/>
    <w:rsid w:val="00A648BC"/>
    <w:pPr>
      <w:tabs>
        <w:tab w:val="left" w:pos="340"/>
      </w:tabs>
      <w:spacing w:before="60" w:after="60"/>
      <w:ind w:left="340" w:hanging="340"/>
    </w:pPr>
  </w:style>
  <w:style w:type="paragraph" w:styleId="ListBullet">
    <w:name w:val="List Bullet"/>
    <w:basedOn w:val="List"/>
    <w:rsid w:val="00A648BC"/>
    <w:pPr>
      <w:numPr>
        <w:numId w:val="12"/>
      </w:numPr>
      <w:tabs>
        <w:tab w:val="clear" w:pos="340"/>
      </w:tabs>
      <w:spacing w:before="40" w:after="40"/>
    </w:pPr>
  </w:style>
  <w:style w:type="character" w:customStyle="1" w:styleId="SpecialBold">
    <w:name w:val="Special Bold"/>
    <w:basedOn w:val="DefaultParagraphFont"/>
    <w:rsid w:val="00A648BC"/>
    <w:rPr>
      <w:b/>
      <w:spacing w:val="0"/>
    </w:rPr>
  </w:style>
  <w:style w:type="paragraph" w:styleId="Header">
    <w:name w:val="header"/>
    <w:basedOn w:val="Normal"/>
    <w:link w:val="HeaderChar"/>
    <w:rsid w:val="00A648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8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48BC"/>
    <w:pPr>
      <w:spacing w:before="240" w:after="120"/>
      <w:outlineLvl w:val="0"/>
    </w:pPr>
    <w:rPr>
      <w:rFonts w:ascii="Times New Roman" w:hAnsi="Times New Roman"/>
      <w:b/>
      <w:sz w:val="28"/>
    </w:rPr>
  </w:style>
  <w:style w:type="paragraph" w:customStyle="1" w:styleId="AllowPageBreak">
    <w:name w:val="AllowPageBreak"/>
    <w:rsid w:val="00A648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48BC"/>
    <w:pPr>
      <w:tabs>
        <w:tab w:val="left" w:pos="680"/>
      </w:tabs>
      <w:spacing w:before="60" w:after="60"/>
      <w:ind w:left="680" w:hanging="340"/>
    </w:pPr>
  </w:style>
  <w:style w:type="character" w:customStyle="1" w:styleId="Heading2Char">
    <w:name w:val="Heading 2 Char"/>
    <w:basedOn w:val="DefaultParagraphFont"/>
    <w:link w:val="Heading2"/>
    <w:rsid w:val="00A648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8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8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8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8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8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48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48BC"/>
    <w:rPr>
      <w:rFonts w:ascii="Courier New" w:eastAsia="Times New Roman" w:hAnsi="Courier New" w:cs="Times New Roman"/>
      <w:i/>
      <w:szCs w:val="20"/>
      <w:lang w:val="en-US" w:eastAsia="en-US"/>
    </w:rPr>
  </w:style>
  <w:style w:type="paragraph" w:customStyle="1" w:styleId="HeadingBase">
    <w:name w:val="Heading Base"/>
    <w:rsid w:val="00A648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8BC"/>
    <w:pPr>
      <w:tabs>
        <w:tab w:val="right" w:leader="dot" w:pos="9072"/>
      </w:tabs>
      <w:ind w:left="567"/>
    </w:pPr>
    <w:rPr>
      <w:szCs w:val="22"/>
    </w:rPr>
  </w:style>
  <w:style w:type="paragraph" w:customStyle="1" w:styleId="TOCBase">
    <w:name w:val="TOC Base"/>
    <w:rsid w:val="00A648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8BC"/>
    <w:pPr>
      <w:tabs>
        <w:tab w:val="right" w:leader="dot" w:pos="9072"/>
      </w:tabs>
      <w:spacing w:before="40" w:after="40"/>
      <w:ind w:left="284"/>
    </w:pPr>
    <w:rPr>
      <w:rFonts w:ascii="Times New Roman" w:hAnsi="Times New Roman"/>
    </w:rPr>
  </w:style>
  <w:style w:type="paragraph" w:styleId="TOC1">
    <w:name w:val="toc 1"/>
    <w:basedOn w:val="TOCBase"/>
    <w:next w:val="Normal"/>
    <w:rsid w:val="00A648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48BC"/>
    <w:pPr>
      <w:spacing w:before="5040"/>
      <w:jc w:val="center"/>
    </w:pPr>
    <w:rPr>
      <w:sz w:val="48"/>
      <w:szCs w:val="72"/>
      <w:lang w:val="en-US"/>
    </w:rPr>
  </w:style>
  <w:style w:type="character" w:customStyle="1" w:styleId="TitleChar">
    <w:name w:val="Title Char"/>
    <w:basedOn w:val="DefaultParagraphFont"/>
    <w:link w:val="Title"/>
    <w:rsid w:val="00A648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8BC"/>
    <w:pPr>
      <w:tabs>
        <w:tab w:val="left" w:pos="3600"/>
        <w:tab w:val="left" w:pos="3958"/>
      </w:tabs>
    </w:pPr>
  </w:style>
  <w:style w:type="paragraph" w:customStyle="1" w:styleId="Note">
    <w:name w:val="Note"/>
    <w:basedOn w:val="BodyText"/>
    <w:rsid w:val="00A648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8BC"/>
    <w:pPr>
      <w:framePr w:wrap="auto" w:hAnchor="text" w:y="6049"/>
    </w:pPr>
    <w:rPr>
      <w:color w:val="000000"/>
      <w:sz w:val="40"/>
    </w:rPr>
  </w:style>
  <w:style w:type="paragraph" w:customStyle="1" w:styleId="TOCTitle">
    <w:name w:val="TOCTitle"/>
    <w:basedOn w:val="Heading1"/>
    <w:rsid w:val="00A648BC"/>
    <w:pPr>
      <w:spacing w:after="240"/>
      <w:jc w:val="center"/>
      <w:outlineLvl w:val="9"/>
    </w:pPr>
    <w:rPr>
      <w:caps/>
    </w:rPr>
  </w:style>
  <w:style w:type="paragraph" w:customStyle="1" w:styleId="Version">
    <w:name w:val="Version"/>
    <w:rsid w:val="00A648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48BC"/>
    <w:pPr>
      <w:numPr>
        <w:numId w:val="13"/>
      </w:numPr>
      <w:tabs>
        <w:tab w:val="clear" w:pos="680"/>
      </w:tabs>
    </w:pPr>
  </w:style>
  <w:style w:type="paragraph" w:styleId="Index1">
    <w:name w:val="index 1"/>
    <w:basedOn w:val="Normal"/>
    <w:next w:val="Normal"/>
    <w:semiHidden/>
    <w:rsid w:val="00A648BC"/>
    <w:pPr>
      <w:keepNext w:val="0"/>
      <w:tabs>
        <w:tab w:val="right" w:pos="4176"/>
      </w:tabs>
      <w:ind w:left="198" w:hanging="198"/>
    </w:pPr>
    <w:rPr>
      <w:rFonts w:ascii="Garamond" w:hAnsi="Garamond"/>
    </w:rPr>
  </w:style>
  <w:style w:type="paragraph" w:styleId="IndexHeading">
    <w:name w:val="index heading"/>
    <w:basedOn w:val="Normal"/>
    <w:next w:val="Index1"/>
    <w:semiHidden/>
    <w:rsid w:val="00A648BC"/>
    <w:pPr>
      <w:spacing w:before="120" w:after="120"/>
    </w:pPr>
    <w:rPr>
      <w:rFonts w:ascii="Arial" w:hAnsi="Arial"/>
      <w:b/>
      <w:color w:val="918585"/>
      <w:sz w:val="24"/>
    </w:rPr>
  </w:style>
  <w:style w:type="paragraph" w:customStyle="1" w:styleId="Chapter">
    <w:name w:val="Chapter"/>
    <w:basedOn w:val="Normal"/>
    <w:rsid w:val="00A648BC"/>
    <w:pPr>
      <w:spacing w:before="240"/>
    </w:pPr>
    <w:rPr>
      <w:rFonts w:ascii="Times New Roman" w:hAnsi="Times New Roman"/>
      <w:smallCaps/>
      <w:spacing w:val="80"/>
      <w:sz w:val="28"/>
    </w:rPr>
  </w:style>
  <w:style w:type="paragraph" w:customStyle="1" w:styleId="InChapter">
    <w:name w:val="InChapter"/>
    <w:basedOn w:val="Heading3"/>
    <w:rsid w:val="00A648BC"/>
    <w:pPr>
      <w:spacing w:after="240"/>
      <w:outlineLvl w:val="9"/>
    </w:pPr>
    <w:rPr>
      <w:noProof/>
    </w:rPr>
  </w:style>
  <w:style w:type="paragraph" w:styleId="Index2">
    <w:name w:val="index 2"/>
    <w:basedOn w:val="Normal"/>
    <w:next w:val="Normal"/>
    <w:semiHidden/>
    <w:rsid w:val="00A648BC"/>
    <w:pPr>
      <w:tabs>
        <w:tab w:val="right" w:pos="4176"/>
      </w:tabs>
      <w:ind w:left="568" w:hanging="284"/>
    </w:pPr>
    <w:rPr>
      <w:rFonts w:ascii="Garamond" w:hAnsi="Garamond"/>
    </w:rPr>
  </w:style>
  <w:style w:type="paragraph" w:customStyle="1" w:styleId="Byline">
    <w:name w:val="Byline"/>
    <w:rsid w:val="00A648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8BC"/>
    <w:pPr>
      <w:tabs>
        <w:tab w:val="clear" w:pos="3600"/>
        <w:tab w:val="clear" w:pos="3958"/>
      </w:tabs>
      <w:jc w:val="right"/>
    </w:pPr>
  </w:style>
  <w:style w:type="character" w:styleId="Emphasis">
    <w:name w:val="Emphasis"/>
    <w:basedOn w:val="DefaultParagraphFont"/>
    <w:qFormat/>
    <w:rsid w:val="00A648BC"/>
    <w:rPr>
      <w:i/>
    </w:rPr>
  </w:style>
  <w:style w:type="paragraph" w:styleId="Caption">
    <w:name w:val="caption"/>
    <w:basedOn w:val="BodyText"/>
    <w:next w:val="Normal"/>
    <w:qFormat/>
    <w:rsid w:val="00A648BC"/>
    <w:pPr>
      <w:framePr w:w="2268" w:hSpace="181" w:vSpace="181" w:wrap="around" w:vAnchor="text" w:hAnchor="page" w:x="1135" w:y="285" w:anchorLock="1"/>
    </w:pPr>
    <w:rPr>
      <w:i/>
    </w:rPr>
  </w:style>
  <w:style w:type="paragraph" w:customStyle="1" w:styleId="MiniTOCTitle">
    <w:name w:val="MiniTOCTitle"/>
    <w:basedOn w:val="Heading4"/>
    <w:rsid w:val="00A648BC"/>
    <w:pPr>
      <w:spacing w:before="240"/>
      <w:outlineLvl w:val="9"/>
    </w:pPr>
    <w:rPr>
      <w:noProof/>
      <w:sz w:val="24"/>
    </w:rPr>
  </w:style>
  <w:style w:type="paragraph" w:customStyle="1" w:styleId="MiniTOCItem">
    <w:name w:val="MiniTOCItem"/>
    <w:basedOn w:val="ListBullet"/>
    <w:rsid w:val="00A648BC"/>
    <w:pPr>
      <w:numPr>
        <w:numId w:val="0"/>
      </w:numPr>
      <w:tabs>
        <w:tab w:val="right" w:leader="dot" w:pos="6521"/>
      </w:tabs>
      <w:spacing w:before="0" w:after="0"/>
    </w:pPr>
  </w:style>
  <w:style w:type="paragraph" w:customStyle="1" w:styleId="TOFTitle">
    <w:name w:val="TOFTitle"/>
    <w:basedOn w:val="TOCTitle"/>
    <w:rsid w:val="00A648BC"/>
  </w:style>
  <w:style w:type="paragraph" w:styleId="TableofFigures">
    <w:name w:val="table of figures"/>
    <w:basedOn w:val="Normal"/>
    <w:next w:val="Normal"/>
    <w:semiHidden/>
    <w:rsid w:val="00A648BC"/>
    <w:pPr>
      <w:tabs>
        <w:tab w:val="right" w:leader="dot" w:pos="9072"/>
      </w:tabs>
      <w:ind w:left="970" w:hanging="403"/>
    </w:pPr>
    <w:rPr>
      <w:rFonts w:ascii="Times New Roman" w:hAnsi="Times New Roman"/>
      <w:b/>
    </w:rPr>
  </w:style>
  <w:style w:type="paragraph" w:styleId="ListNumber">
    <w:name w:val="List Number"/>
    <w:basedOn w:val="List"/>
    <w:rsid w:val="00A648BC"/>
    <w:pPr>
      <w:numPr>
        <w:numId w:val="10"/>
      </w:numPr>
    </w:pPr>
  </w:style>
  <w:style w:type="character" w:customStyle="1" w:styleId="WingdingSymbols">
    <w:name w:val="Wingding Symbols"/>
    <w:rsid w:val="00A648BC"/>
    <w:rPr>
      <w:rFonts w:ascii="Wingdings" w:hAnsi="Wingdings"/>
    </w:rPr>
  </w:style>
  <w:style w:type="paragraph" w:customStyle="1" w:styleId="TableHeading">
    <w:name w:val="Table Heading"/>
    <w:basedOn w:val="HeadingBase"/>
    <w:rsid w:val="00A648BC"/>
    <w:pPr>
      <w:keepLines/>
      <w:pBdr>
        <w:bottom w:val="single" w:sz="6" w:space="1" w:color="918585"/>
      </w:pBdr>
      <w:spacing w:before="240"/>
    </w:pPr>
  </w:style>
  <w:style w:type="character" w:customStyle="1" w:styleId="HotSpot">
    <w:name w:val="HotSpot"/>
    <w:rsid w:val="00A648BC"/>
    <w:rPr>
      <w:color w:val="0033CC"/>
      <w:u w:val="none"/>
    </w:rPr>
  </w:style>
  <w:style w:type="paragraph" w:customStyle="1" w:styleId="BodyTextRight">
    <w:name w:val="Body Text Right"/>
    <w:basedOn w:val="BodyText"/>
    <w:rsid w:val="00A648BC"/>
    <w:pPr>
      <w:spacing w:before="0" w:after="0"/>
      <w:jc w:val="right"/>
    </w:pPr>
  </w:style>
  <w:style w:type="paragraph" w:styleId="Index3">
    <w:name w:val="index 3"/>
    <w:basedOn w:val="ListNumber2"/>
    <w:next w:val="Normal"/>
    <w:semiHidden/>
    <w:rsid w:val="00A648BC"/>
    <w:pPr>
      <w:numPr>
        <w:numId w:val="0"/>
      </w:numPr>
      <w:tabs>
        <w:tab w:val="right" w:leader="dot" w:pos="4176"/>
      </w:tabs>
    </w:pPr>
  </w:style>
  <w:style w:type="paragraph" w:styleId="ListNumber2">
    <w:name w:val="List Number 2"/>
    <w:basedOn w:val="List2"/>
    <w:rsid w:val="00A648BC"/>
    <w:pPr>
      <w:numPr>
        <w:numId w:val="9"/>
      </w:numPr>
      <w:tabs>
        <w:tab w:val="clear" w:pos="1060"/>
      </w:tabs>
    </w:pPr>
  </w:style>
  <w:style w:type="paragraph" w:customStyle="1" w:styleId="MarginNote">
    <w:name w:val="Margin Note"/>
    <w:basedOn w:val="BodyText"/>
    <w:rsid w:val="00A648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8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8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48BC"/>
    <w:rPr>
      <w:sz w:val="32"/>
    </w:rPr>
  </w:style>
  <w:style w:type="paragraph" w:customStyle="1" w:styleId="HeadingProcedure">
    <w:name w:val="Heading Procedure"/>
    <w:basedOn w:val="HeadingBase"/>
    <w:next w:val="Normal"/>
    <w:rsid w:val="00A648BC"/>
    <w:pPr>
      <w:tabs>
        <w:tab w:val="left" w:pos="0"/>
      </w:tabs>
      <w:spacing w:before="120" w:after="60"/>
    </w:pPr>
    <w:rPr>
      <w:i/>
      <w:color w:val="918585"/>
      <w:sz w:val="22"/>
    </w:rPr>
  </w:style>
  <w:style w:type="paragraph" w:customStyle="1" w:styleId="TableBodyText">
    <w:name w:val="Table Body Text"/>
    <w:basedOn w:val="BodyText"/>
    <w:rsid w:val="00A648BC"/>
    <w:pPr>
      <w:spacing w:before="60" w:after="60"/>
    </w:pPr>
  </w:style>
  <w:style w:type="paragraph" w:styleId="ListContinue">
    <w:name w:val="List Continue"/>
    <w:basedOn w:val="List"/>
    <w:rsid w:val="00A648BC"/>
    <w:pPr>
      <w:ind w:firstLine="0"/>
    </w:pPr>
  </w:style>
  <w:style w:type="paragraph" w:customStyle="1" w:styleId="ListNote">
    <w:name w:val="List Note"/>
    <w:basedOn w:val="List"/>
    <w:rsid w:val="00A648BC"/>
    <w:pPr>
      <w:pBdr>
        <w:top w:val="single" w:sz="6" w:space="2" w:color="918585"/>
        <w:bottom w:val="single" w:sz="6" w:space="2" w:color="918585"/>
      </w:pBdr>
      <w:tabs>
        <w:tab w:val="left" w:pos="1021"/>
      </w:tabs>
      <w:ind w:firstLine="0"/>
    </w:pPr>
  </w:style>
  <w:style w:type="paragraph" w:customStyle="1" w:styleId="Warning">
    <w:name w:val="Warning"/>
    <w:basedOn w:val="BodyText"/>
    <w:rsid w:val="00A648BC"/>
    <w:pPr>
      <w:shd w:val="clear" w:color="auto" w:fill="D9D9D9"/>
      <w:tabs>
        <w:tab w:val="left" w:pos="992"/>
      </w:tabs>
      <w:ind w:left="119" w:right="119"/>
    </w:pPr>
    <w:rPr>
      <w:sz w:val="20"/>
    </w:rPr>
  </w:style>
  <w:style w:type="paragraph" w:customStyle="1" w:styleId="MarginIcons">
    <w:name w:val="Margin Icons"/>
    <w:basedOn w:val="BodyText"/>
    <w:rsid w:val="00A648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8BC"/>
    <w:rPr>
      <w:rFonts w:ascii="Courier New" w:hAnsi="Courier New"/>
    </w:rPr>
  </w:style>
  <w:style w:type="paragraph" w:customStyle="1" w:styleId="NoteBullet">
    <w:name w:val="Note Bullet"/>
    <w:basedOn w:val="Note"/>
    <w:rsid w:val="00A648BC"/>
    <w:pPr>
      <w:tabs>
        <w:tab w:val="clear" w:pos="680"/>
      </w:tabs>
      <w:spacing w:before="60" w:after="60"/>
    </w:pPr>
  </w:style>
  <w:style w:type="paragraph" w:customStyle="1" w:styleId="SubHeading2">
    <w:name w:val="SubHeading2"/>
    <w:basedOn w:val="HeadingBase"/>
    <w:rsid w:val="00A648BC"/>
    <w:pPr>
      <w:spacing w:before="240" w:after="60"/>
    </w:pPr>
    <w:rPr>
      <w:sz w:val="20"/>
    </w:rPr>
  </w:style>
  <w:style w:type="paragraph" w:customStyle="1" w:styleId="SubHeading1">
    <w:name w:val="SubHeading1"/>
    <w:basedOn w:val="HeadingBase"/>
    <w:rsid w:val="00A648BC"/>
    <w:pPr>
      <w:spacing w:before="240" w:after="60"/>
    </w:pPr>
    <w:rPr>
      <w:color w:val="918585"/>
      <w:sz w:val="22"/>
    </w:rPr>
  </w:style>
  <w:style w:type="paragraph" w:customStyle="1" w:styleId="SideHeading">
    <w:name w:val="Side Heading"/>
    <w:basedOn w:val="HeadingBase"/>
    <w:rsid w:val="00A648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8BC"/>
    <w:pPr>
      <w:tabs>
        <w:tab w:val="num" w:pos="360"/>
      </w:tabs>
    </w:pPr>
  </w:style>
  <w:style w:type="paragraph" w:styleId="PlainText">
    <w:name w:val="Plain Text"/>
    <w:basedOn w:val="Normal"/>
    <w:link w:val="PlainTextChar"/>
    <w:rsid w:val="00A648BC"/>
    <w:rPr>
      <w:sz w:val="20"/>
    </w:rPr>
  </w:style>
  <w:style w:type="character" w:customStyle="1" w:styleId="PlainTextChar">
    <w:name w:val="Plain Text Char"/>
    <w:basedOn w:val="DefaultParagraphFont"/>
    <w:link w:val="PlainText"/>
    <w:rsid w:val="00A648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48BC"/>
    <w:rPr>
      <w:b/>
      <w:smallCaps/>
    </w:rPr>
  </w:style>
  <w:style w:type="paragraph" w:customStyle="1" w:styleId="TableListNumber">
    <w:name w:val="Table List Number"/>
    <w:basedOn w:val="ListNumber"/>
    <w:rsid w:val="00A648BC"/>
    <w:pPr>
      <w:numPr>
        <w:numId w:val="0"/>
      </w:numPr>
    </w:pPr>
  </w:style>
  <w:style w:type="paragraph" w:styleId="TOC4">
    <w:name w:val="toc 4"/>
    <w:basedOn w:val="TOCBase"/>
    <w:next w:val="Normal"/>
    <w:semiHidden/>
    <w:rsid w:val="00A648BC"/>
    <w:pPr>
      <w:tabs>
        <w:tab w:val="right" w:leader="dot" w:pos="9071"/>
      </w:tabs>
      <w:ind w:left="1701"/>
    </w:pPr>
  </w:style>
  <w:style w:type="paragraph" w:customStyle="1" w:styleId="ListAlpha">
    <w:name w:val="List Alpha"/>
    <w:basedOn w:val="List"/>
    <w:rsid w:val="00A648BC"/>
    <w:pPr>
      <w:numPr>
        <w:numId w:val="8"/>
      </w:numPr>
    </w:pPr>
  </w:style>
  <w:style w:type="paragraph" w:customStyle="1" w:styleId="ListAlpha2">
    <w:name w:val="List Alpha 2"/>
    <w:basedOn w:val="List2"/>
    <w:rsid w:val="00A648BC"/>
    <w:pPr>
      <w:numPr>
        <w:numId w:val="7"/>
      </w:numPr>
    </w:pPr>
  </w:style>
  <w:style w:type="paragraph" w:styleId="List3">
    <w:name w:val="List 3"/>
    <w:basedOn w:val="BodyText"/>
    <w:rsid w:val="00A648BC"/>
    <w:pPr>
      <w:tabs>
        <w:tab w:val="left" w:pos="1021"/>
      </w:tabs>
      <w:spacing w:before="60" w:after="60"/>
      <w:ind w:left="1020" w:hanging="340"/>
    </w:pPr>
  </w:style>
  <w:style w:type="paragraph" w:styleId="List4">
    <w:name w:val="List 4"/>
    <w:basedOn w:val="BodyText"/>
    <w:rsid w:val="00A648BC"/>
    <w:pPr>
      <w:tabs>
        <w:tab w:val="left" w:pos="1361"/>
      </w:tabs>
      <w:spacing w:before="60" w:after="60"/>
      <w:ind w:left="1361" w:hanging="340"/>
    </w:pPr>
  </w:style>
  <w:style w:type="paragraph" w:styleId="List5">
    <w:name w:val="List 5"/>
    <w:basedOn w:val="BodyText"/>
    <w:rsid w:val="00A648BC"/>
    <w:pPr>
      <w:tabs>
        <w:tab w:val="left" w:pos="1701"/>
      </w:tabs>
      <w:spacing w:before="60" w:after="60"/>
      <w:ind w:left="1701" w:hanging="340"/>
    </w:pPr>
  </w:style>
  <w:style w:type="paragraph" w:styleId="ListBullet3">
    <w:name w:val="List Bullet 3"/>
    <w:basedOn w:val="List3"/>
    <w:rsid w:val="00A648BC"/>
    <w:pPr>
      <w:numPr>
        <w:numId w:val="14"/>
      </w:numPr>
      <w:tabs>
        <w:tab w:val="clear" w:pos="1021"/>
      </w:tabs>
      <w:ind w:left="1037" w:hanging="357"/>
    </w:pPr>
  </w:style>
  <w:style w:type="paragraph" w:styleId="ListBullet4">
    <w:name w:val="List Bullet 4"/>
    <w:basedOn w:val="List4"/>
    <w:rsid w:val="00A648BC"/>
    <w:pPr>
      <w:numPr>
        <w:numId w:val="2"/>
      </w:numPr>
    </w:pPr>
  </w:style>
  <w:style w:type="paragraph" w:styleId="ListBullet5">
    <w:name w:val="List Bullet 5"/>
    <w:basedOn w:val="List5"/>
    <w:rsid w:val="00A648BC"/>
    <w:pPr>
      <w:numPr>
        <w:numId w:val="3"/>
      </w:numPr>
    </w:pPr>
  </w:style>
  <w:style w:type="paragraph" w:styleId="ListContinue2">
    <w:name w:val="List Continue 2"/>
    <w:basedOn w:val="List2"/>
    <w:rsid w:val="00A648BC"/>
    <w:pPr>
      <w:ind w:firstLine="0"/>
    </w:pPr>
  </w:style>
  <w:style w:type="paragraph" w:styleId="ListContinue3">
    <w:name w:val="List Continue 3"/>
    <w:basedOn w:val="List3"/>
    <w:rsid w:val="00A648BC"/>
    <w:pPr>
      <w:ind w:left="1021" w:firstLine="0"/>
    </w:pPr>
  </w:style>
  <w:style w:type="paragraph" w:styleId="ListContinue4">
    <w:name w:val="List Continue 4"/>
    <w:basedOn w:val="List4"/>
    <w:rsid w:val="00A648BC"/>
    <w:pPr>
      <w:ind w:firstLine="0"/>
    </w:pPr>
  </w:style>
  <w:style w:type="paragraph" w:styleId="ListContinue5">
    <w:name w:val="List Continue 5"/>
    <w:basedOn w:val="List5"/>
    <w:rsid w:val="00A648BC"/>
    <w:pPr>
      <w:ind w:firstLine="0"/>
    </w:pPr>
  </w:style>
  <w:style w:type="paragraph" w:styleId="ListNumber3">
    <w:name w:val="List Number 3"/>
    <w:basedOn w:val="List3"/>
    <w:rsid w:val="00A648BC"/>
    <w:pPr>
      <w:numPr>
        <w:numId w:val="4"/>
      </w:numPr>
    </w:pPr>
  </w:style>
  <w:style w:type="paragraph" w:styleId="ListNumber4">
    <w:name w:val="List Number 4"/>
    <w:basedOn w:val="List4"/>
    <w:rsid w:val="00A648BC"/>
    <w:pPr>
      <w:numPr>
        <w:numId w:val="5"/>
      </w:numPr>
    </w:pPr>
  </w:style>
  <w:style w:type="paragraph" w:styleId="ListNumber5">
    <w:name w:val="List Number 5"/>
    <w:basedOn w:val="List5"/>
    <w:rsid w:val="00A648BC"/>
    <w:pPr>
      <w:numPr>
        <w:numId w:val="6"/>
      </w:numPr>
    </w:pPr>
  </w:style>
  <w:style w:type="paragraph" w:styleId="BlockText">
    <w:name w:val="Block Text"/>
    <w:basedOn w:val="Normal"/>
    <w:rsid w:val="00A648BC"/>
    <w:pPr>
      <w:spacing w:after="120"/>
      <w:ind w:left="1440" w:right="1440"/>
    </w:pPr>
  </w:style>
  <w:style w:type="character" w:customStyle="1" w:styleId="Subscript">
    <w:name w:val="Subscript"/>
    <w:basedOn w:val="DefaultParagraphFont"/>
    <w:rsid w:val="00A648BC"/>
    <w:rPr>
      <w:sz w:val="16"/>
      <w:vertAlign w:val="subscript"/>
    </w:rPr>
  </w:style>
  <w:style w:type="character" w:customStyle="1" w:styleId="Superscript">
    <w:name w:val="Superscript"/>
    <w:basedOn w:val="DefaultParagraphFont"/>
    <w:rsid w:val="00A648BC"/>
    <w:rPr>
      <w:sz w:val="16"/>
      <w:vertAlign w:val="superscript"/>
    </w:rPr>
  </w:style>
  <w:style w:type="character" w:customStyle="1" w:styleId="Symbols">
    <w:name w:val="Symbols"/>
    <w:basedOn w:val="DefaultParagraphFont"/>
    <w:rsid w:val="00A648BC"/>
    <w:rPr>
      <w:rFonts w:ascii="Symbol" w:hAnsi="Symbol"/>
    </w:rPr>
  </w:style>
  <w:style w:type="character" w:customStyle="1" w:styleId="MenuOptions">
    <w:name w:val="Menu Options"/>
    <w:basedOn w:val="DefaultParagraphFont"/>
    <w:rsid w:val="00A648BC"/>
    <w:rPr>
      <w:rFonts w:ascii="Arial Narrow" w:hAnsi="Arial Narrow"/>
      <w:smallCaps/>
    </w:rPr>
  </w:style>
  <w:style w:type="character" w:customStyle="1" w:styleId="Buttons">
    <w:name w:val="Buttons"/>
    <w:basedOn w:val="DefaultParagraphFont"/>
    <w:rsid w:val="00A648BC"/>
    <w:rPr>
      <w:b/>
    </w:rPr>
  </w:style>
  <w:style w:type="character" w:customStyle="1" w:styleId="Underlined">
    <w:name w:val="Underlined"/>
    <w:basedOn w:val="DefaultParagraphFont"/>
    <w:rsid w:val="00A648BC"/>
    <w:rPr>
      <w:u w:val="single"/>
    </w:rPr>
  </w:style>
  <w:style w:type="paragraph" w:customStyle="1" w:styleId="TableBodyTextRight">
    <w:name w:val="Table Body Text Right"/>
    <w:basedOn w:val="TableBodyText"/>
    <w:rsid w:val="00A648BC"/>
    <w:pPr>
      <w:widowControl w:val="0"/>
      <w:autoSpaceDE w:val="0"/>
      <w:autoSpaceDN w:val="0"/>
      <w:adjustRightInd w:val="0"/>
      <w:jc w:val="right"/>
    </w:pPr>
    <w:rPr>
      <w:rFonts w:cs="Arial"/>
      <w:szCs w:val="18"/>
    </w:rPr>
  </w:style>
  <w:style w:type="paragraph" w:customStyle="1" w:styleId="CopyrightText">
    <w:name w:val="Copyright Text"/>
    <w:basedOn w:val="BodyText"/>
    <w:rsid w:val="00A648BC"/>
    <w:rPr>
      <w:sz w:val="18"/>
    </w:rPr>
  </w:style>
  <w:style w:type="paragraph" w:customStyle="1" w:styleId="BodySmallRight">
    <w:name w:val="Body Small Right"/>
    <w:basedOn w:val="BodyTextRight"/>
    <w:rsid w:val="00A648BC"/>
    <w:rPr>
      <w:sz w:val="18"/>
      <w:szCs w:val="18"/>
    </w:rPr>
  </w:style>
  <w:style w:type="paragraph" w:customStyle="1" w:styleId="MarginEdition">
    <w:name w:val="Margin Edition"/>
    <w:basedOn w:val="MarginNote"/>
    <w:rsid w:val="00A648BC"/>
    <w:pPr>
      <w:spacing w:before="0" w:after="0"/>
    </w:pPr>
    <w:rPr>
      <w:rFonts w:ascii="Times New Roman" w:hAnsi="Times New Roman"/>
      <w:color w:val="999999"/>
    </w:rPr>
  </w:style>
  <w:style w:type="paragraph" w:customStyle="1" w:styleId="Spacer">
    <w:name w:val="Spacer"/>
    <w:basedOn w:val="Normal"/>
    <w:rsid w:val="00A648BC"/>
    <w:rPr>
      <w:sz w:val="2"/>
      <w:szCs w:val="2"/>
    </w:rPr>
  </w:style>
  <w:style w:type="character" w:customStyle="1" w:styleId="Small">
    <w:name w:val="Small"/>
    <w:basedOn w:val="DefaultParagraphFont"/>
    <w:rsid w:val="00A648BC"/>
    <w:rPr>
      <w:sz w:val="16"/>
    </w:rPr>
  </w:style>
  <w:style w:type="paragraph" w:customStyle="1" w:styleId="WideTable">
    <w:name w:val="Wide Table"/>
    <w:basedOn w:val="Normal"/>
    <w:rsid w:val="00A648BC"/>
    <w:pPr>
      <w:ind w:left="-1418"/>
    </w:pPr>
    <w:rPr>
      <w:sz w:val="2"/>
      <w:szCs w:val="2"/>
    </w:rPr>
  </w:style>
  <w:style w:type="character" w:styleId="PageNumber">
    <w:name w:val="page number"/>
    <w:basedOn w:val="DefaultParagraphFont"/>
    <w:rsid w:val="00A648BC"/>
  </w:style>
  <w:style w:type="paragraph" w:styleId="Quote">
    <w:name w:val="Quote"/>
    <w:basedOn w:val="Heading1"/>
    <w:link w:val="QuoteChar"/>
    <w:qFormat/>
    <w:rsid w:val="00A648BC"/>
    <w:rPr>
      <w:b w:val="0"/>
      <w:sz w:val="72"/>
      <w:szCs w:val="72"/>
      <w:lang w:val="en-NZ"/>
    </w:rPr>
  </w:style>
  <w:style w:type="character" w:customStyle="1" w:styleId="QuoteChar">
    <w:name w:val="Quote Char"/>
    <w:basedOn w:val="DefaultParagraphFont"/>
    <w:link w:val="Quote"/>
    <w:rsid w:val="00A648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8BC"/>
    <w:pPr>
      <w:pageBreakBefore/>
    </w:pPr>
  </w:style>
  <w:style w:type="paragraph" w:customStyle="1" w:styleId="Border">
    <w:name w:val="Border"/>
    <w:basedOn w:val="Normal"/>
    <w:qFormat/>
    <w:rsid w:val="00A648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8BC"/>
    <w:rPr>
      <w:b/>
      <w:bCs/>
      <w:i/>
      <w:iCs/>
      <w:color w:val="auto"/>
    </w:rPr>
  </w:style>
  <w:style w:type="paragraph" w:styleId="IntenseQuote">
    <w:name w:val="Intense Quote"/>
    <w:basedOn w:val="Normal"/>
    <w:next w:val="Normal"/>
    <w:link w:val="IntenseQuoteChar"/>
    <w:uiPriority w:val="30"/>
    <w:qFormat/>
    <w:rsid w:val="00A648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8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48BC"/>
    <w:rPr>
      <w:smallCaps/>
      <w:color w:val="auto"/>
      <w:u w:val="single"/>
    </w:rPr>
  </w:style>
  <w:style w:type="character" w:styleId="IntenseReference">
    <w:name w:val="Intense Reference"/>
    <w:basedOn w:val="DefaultParagraphFont"/>
    <w:uiPriority w:val="32"/>
    <w:qFormat/>
    <w:rsid w:val="00A648BC"/>
    <w:rPr>
      <w:b/>
      <w:bCs/>
      <w:smallCaps/>
      <w:color w:val="auto"/>
      <w:spacing w:val="5"/>
      <w:u w:val="single"/>
    </w:rPr>
  </w:style>
  <w:style w:type="paragraph" w:customStyle="1" w:styleId="2ColumnHeading">
    <w:name w:val="2Column Heading"/>
    <w:basedOn w:val="BodyText"/>
    <w:qFormat/>
    <w:rsid w:val="00A648BC"/>
    <w:pPr>
      <w:spacing w:after="60"/>
      <w:ind w:left="-2268"/>
    </w:pPr>
    <w:rPr>
      <w:b/>
    </w:rPr>
  </w:style>
  <w:style w:type="paragraph" w:customStyle="1" w:styleId="Heading1TOC">
    <w:name w:val="Heading1 TOC"/>
    <w:basedOn w:val="Normal"/>
    <w:qFormat/>
    <w:rsid w:val="00A648BC"/>
    <w:pPr>
      <w:spacing w:before="240" w:after="120"/>
    </w:pPr>
    <w:rPr>
      <w:rFonts w:ascii="Times New Roman" w:hAnsi="Times New Roman"/>
      <w:b/>
      <w:sz w:val="32"/>
    </w:rPr>
  </w:style>
  <w:style w:type="paragraph" w:customStyle="1" w:styleId="Heading2TOC">
    <w:name w:val="Heading2 TOC"/>
    <w:basedOn w:val="Normal"/>
    <w:qFormat/>
    <w:rsid w:val="00A648BC"/>
    <w:pPr>
      <w:spacing w:before="240" w:after="60"/>
    </w:pPr>
    <w:rPr>
      <w:rFonts w:ascii="Times New Roman" w:hAnsi="Times New Roman"/>
      <w:b/>
      <w:sz w:val="28"/>
    </w:rPr>
  </w:style>
  <w:style w:type="character" w:customStyle="1" w:styleId="Underline">
    <w:name w:val="Underline"/>
    <w:basedOn w:val="DefaultParagraphFont"/>
    <w:qFormat/>
    <w:rsid w:val="00A648BC"/>
    <w:rPr>
      <w:u w:val="single"/>
    </w:rPr>
  </w:style>
  <w:style w:type="character" w:customStyle="1" w:styleId="BoldandItalics">
    <w:name w:val="Bold and Italics"/>
    <w:qFormat/>
    <w:rsid w:val="00A648BC"/>
    <w:rPr>
      <w:b/>
      <w:i/>
      <w:u w:val="none"/>
    </w:rPr>
  </w:style>
  <w:style w:type="paragraph" w:styleId="BalloonText">
    <w:name w:val="Balloon Text"/>
    <w:basedOn w:val="Normal"/>
    <w:link w:val="BalloonTextChar"/>
    <w:rsid w:val="00A648BC"/>
    <w:rPr>
      <w:rFonts w:ascii="Tahoma" w:hAnsi="Tahoma" w:cs="Tahoma"/>
      <w:sz w:val="16"/>
      <w:szCs w:val="16"/>
    </w:rPr>
  </w:style>
  <w:style w:type="character" w:customStyle="1" w:styleId="BalloonTextChar">
    <w:name w:val="Balloon Text Char"/>
    <w:basedOn w:val="DefaultParagraphFont"/>
    <w:link w:val="BalloonText"/>
    <w:rsid w:val="00A648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48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48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856</Words>
  <Characters>5102</Characters>
  <Application>Microsoft Office Word</Application>
  <DocSecurity>0</DocSecurity>
  <Lines>204</Lines>
  <Paragraphs>108</Paragraphs>
  <ScaleCrop>false</ScaleCrop>
  <Company>Author-it Software Corporation Ltd.</Company>
  <LinksUpToDate>false</LinksUpToDate>
  <CharactersWithSpaces>5850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AHCHBR304A Educate, ride and care for horses and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2012-05-26T12:53:00Z</dcterms:created>
  <dcterms:modified xsi:type="dcterms:W3CDTF">2012-05-26T12:53:00Z</dcterms:modified>
</cp:coreProperties>
</file>