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148" w:rsidP="00447148">
      <w:pPr>
        <w:pStyle w:val="Title"/>
      </w:pPr>
      <w:r>
        <w:fldChar w:fldCharType="begin"/>
      </w:r>
      <w:r>
        <w:instrText xml:space="preserve"> TITLE   \* MERGEFORMAT </w:instrText>
      </w:r>
      <w:r>
        <w:fldChar w:fldCharType="separate"/>
      </w:r>
      <w:r>
        <w:t>AHCHBR302A Carry out basic hoof care procedures</w:t>
      </w:r>
      <w:r>
        <w:fldChar w:fldCharType="end"/>
      </w:r>
    </w:p>
    <w:p w:rsidR="00447148" w:rsidP="00447148">
      <w:pPr>
        <w:pStyle w:val="Version"/>
        <w:sectPr w:rsidSect="000F5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E3C" w:rsidP="000F5E3C">
      <w:pPr>
        <w:pStyle w:val="SuperHeading"/>
      </w:pPr>
      <w:r w:rsidRPr="000F5E3C">
        <w:t>AHCHBR302A Carry out basic hoof care procedures</w:t>
      </w:r>
    </w:p>
    <w:p w:rsidR="00000000" w:rsidRPr="000F5E3C" w:rsidP="000F5E3C">
      <w:pPr>
        <w:pStyle w:val="Heading1"/>
      </w:pPr>
      <w:bookmarkStart w:id="1" w:name="O_267807"/>
      <w:bookmarkEnd w:id="1"/>
      <w:r w:rsidRPr="000F5E3C">
        <w:t>Modification History</w:t>
      </w:r>
    </w:p>
    <w:p w:rsidR="00000000" w:rsidRPr="000F5E3C" w:rsidP="000F5E3C">
      <w:pPr>
        <w:pStyle w:val="BodyText"/>
      </w:pPr>
      <w:r w:rsidRPr="000F5E3C">
        <w:t>Not Applicable</w:t>
      </w:r>
    </w:p>
    <w:p w:rsidR="00000000" w:rsidRPr="000F5E3C" w:rsidP="000F5E3C">
      <w:pPr>
        <w:pStyle w:val="AllowPageBreak"/>
      </w:pPr>
    </w:p>
    <w:p w:rsidR="00000000" w:rsidRPr="000F5E3C" w:rsidP="000F5E3C">
      <w:pPr>
        <w:pStyle w:val="Heading1"/>
      </w:pPr>
      <w:bookmarkStart w:id="2" w:name="O_187792"/>
      <w:bookmarkEnd w:id="2"/>
      <w:r w:rsidRPr="000F5E3C">
        <w:t>Unit Descriptor</w:t>
      </w:r>
    </w:p>
    <w:tbl>
      <w:tblPr>
        <w:tblW w:w="0" w:type="auto"/>
        <w:tblLayout w:type="fixed"/>
        <w:tblCellMar>
          <w:left w:w="62" w:type="dxa"/>
          <w:right w:w="62" w:type="dxa"/>
        </w:tblCellMar>
        <w:tblLook w:val="0000"/>
      </w:tblPr>
      <w:tblGrid>
        <w:gridCol w:w="2672"/>
        <w:gridCol w:w="5850"/>
      </w:tblGrid>
      <w:tr w:rsidTr="00447148">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 xml:space="preserve">This unit covers the process of maintaining horse hooves in premium condition and defines the standard </w:t>
            </w:r>
            <w:r w:rsidRPr="000F5E3C">
              <w:t>required to:  handle and restrain horses of all classes for hoof procedures;  use farriery tools to perform basic hoof care on horses;  remove and replace shoes and clinch nails.</w:t>
            </w:r>
          </w:p>
        </w:tc>
      </w:tr>
    </w:tbl>
    <w:p w:rsidR="00447148" w:rsidP="000F5E3C">
      <w:pPr>
        <w:pStyle w:val="BodyText"/>
      </w:pPr>
    </w:p>
    <w:p w:rsidR="00447148" w:rsidP="000F5E3C">
      <w:pPr>
        <w:pStyle w:val="BodyText"/>
      </w:pPr>
    </w:p>
    <w:p w:rsidR="00000000" w:rsidRPr="000F5E3C" w:rsidP="000F5E3C">
      <w:pPr>
        <w:pStyle w:val="Heading1"/>
      </w:pPr>
      <w:bookmarkStart w:id="3" w:name="O_187796"/>
      <w:bookmarkEnd w:id="3"/>
      <w:r w:rsidRPr="000F5E3C">
        <w:t>Application of the Unit</w:t>
      </w:r>
    </w:p>
    <w:tbl>
      <w:tblPr>
        <w:tblW w:w="0" w:type="auto"/>
        <w:tblLayout w:type="fixed"/>
        <w:tblCellMar>
          <w:left w:w="62" w:type="dxa"/>
          <w:right w:w="62" w:type="dxa"/>
        </w:tblCellMar>
        <w:tblLook w:val="0000"/>
      </w:tblPr>
      <w:tblGrid>
        <w:gridCol w:w="2755"/>
        <w:gridCol w:w="5767"/>
      </w:tblGrid>
      <w:tr w:rsidTr="0044714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The carrying out of basic hoof care under limited supervision from others, with checking only related to overall progress.  The inspection and maintenance of hooves is performed within routines, methods and procedures, with necessary skills such as the bas</w:t>
            </w:r>
            <w:r w:rsidRPr="000F5E3C">
              <w:t>ic use of farriery tools to complete routine hoof care.</w:t>
            </w:r>
          </w:p>
        </w:tc>
      </w:tr>
    </w:tbl>
    <w:p w:rsidR="00447148" w:rsidP="000F5E3C">
      <w:pPr>
        <w:pStyle w:val="BodyText"/>
      </w:pPr>
    </w:p>
    <w:p w:rsidR="00447148" w:rsidP="000F5E3C">
      <w:pPr>
        <w:pStyle w:val="BodyText"/>
      </w:pPr>
    </w:p>
    <w:p w:rsidR="00000000" w:rsidRPr="000F5E3C" w:rsidP="000F5E3C">
      <w:pPr>
        <w:pStyle w:val="Heading1"/>
      </w:pPr>
      <w:bookmarkStart w:id="4" w:name="O_276067"/>
      <w:bookmarkEnd w:id="4"/>
      <w:r w:rsidRPr="000F5E3C">
        <w:t>Licensing/Regulatory Information</w:t>
      </w:r>
    </w:p>
    <w:p w:rsidR="00000000" w:rsidRPr="000F5E3C" w:rsidP="000F5E3C">
      <w:pPr>
        <w:pStyle w:val="BodyText"/>
      </w:pPr>
      <w:r w:rsidRPr="000F5E3C">
        <w:t>Not Applicable</w:t>
      </w:r>
    </w:p>
    <w:p w:rsidR="00000000" w:rsidRPr="000F5E3C" w:rsidP="000F5E3C">
      <w:pPr>
        <w:pStyle w:val="AllowPageBreak"/>
      </w:pPr>
    </w:p>
    <w:p w:rsidR="00000000" w:rsidRPr="000F5E3C" w:rsidP="000F5E3C">
      <w:pPr>
        <w:pStyle w:val="Heading1"/>
      </w:pPr>
      <w:bookmarkStart w:id="5" w:name="O_187794"/>
      <w:bookmarkEnd w:id="5"/>
      <w:r w:rsidRPr="000F5E3C">
        <w:t>Pre-Requisites</w:t>
      </w:r>
    </w:p>
    <w:tbl>
      <w:tblPr>
        <w:tblW w:w="0" w:type="auto"/>
        <w:tblLayout w:type="fixed"/>
        <w:tblCellMar>
          <w:left w:w="62" w:type="dxa"/>
          <w:right w:w="62" w:type="dxa"/>
        </w:tblCellMar>
        <w:tblLook w:val="0000"/>
      </w:tblPr>
      <w:tblGrid>
        <w:gridCol w:w="2775"/>
        <w:gridCol w:w="1295"/>
        <w:gridCol w:w="4452"/>
      </w:tblGrid>
      <w:tr w:rsidTr="004471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p>
        </w:tc>
      </w:tr>
    </w:tbl>
    <w:p w:rsidR="00447148" w:rsidP="000F5E3C">
      <w:pPr>
        <w:pStyle w:val="BodyText"/>
      </w:pPr>
    </w:p>
    <w:p w:rsidR="00447148" w:rsidP="000F5E3C">
      <w:pPr>
        <w:pStyle w:val="BodyText"/>
      </w:pPr>
    </w:p>
    <w:p w:rsidR="00000000" w:rsidRPr="000F5E3C" w:rsidP="000F5E3C">
      <w:pPr>
        <w:pStyle w:val="Heading1"/>
      </w:pPr>
      <w:bookmarkStart w:id="6" w:name="O_187793"/>
      <w:bookmarkEnd w:id="6"/>
      <w:r w:rsidRPr="000F5E3C">
        <w:t>Employability Skills Information</w:t>
      </w:r>
    </w:p>
    <w:tbl>
      <w:tblPr>
        <w:tblW w:w="0" w:type="auto"/>
        <w:tblLayout w:type="fixed"/>
        <w:tblCellMar>
          <w:left w:w="62" w:type="dxa"/>
          <w:right w:w="62" w:type="dxa"/>
        </w:tblCellMar>
        <w:tblLook w:val="0000"/>
      </w:tblPr>
      <w:tblGrid>
        <w:gridCol w:w="2802"/>
        <w:gridCol w:w="5720"/>
      </w:tblGrid>
      <w:tr w:rsidTr="004471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This unit contains employability skills.</w:t>
            </w:r>
          </w:p>
        </w:tc>
      </w:tr>
    </w:tbl>
    <w:p w:rsidR="00447148" w:rsidP="000F5E3C">
      <w:pPr>
        <w:pStyle w:val="BodyText"/>
      </w:pPr>
    </w:p>
    <w:p w:rsidR="00447148" w:rsidP="000F5E3C">
      <w:pPr>
        <w:pStyle w:val="BodyText"/>
      </w:pPr>
    </w:p>
    <w:p w:rsidR="00000000" w:rsidRPr="000F5E3C" w:rsidP="000F5E3C">
      <w:pPr>
        <w:pStyle w:val="Heading1"/>
      </w:pPr>
      <w:bookmarkStart w:id="7" w:name="O_285853"/>
      <w:bookmarkEnd w:id="7"/>
      <w:r w:rsidRPr="000F5E3C">
        <w:t>Elements and Performance Criteria Pre-Content</w:t>
      </w:r>
    </w:p>
    <w:p w:rsidR="00000000" w:rsidRPr="000F5E3C" w:rsidP="000F5E3C">
      <w:pPr>
        <w:pStyle w:val="BodyText"/>
      </w:pPr>
      <w:r w:rsidRPr="000F5E3C">
        <w:t>Not Applicable</w:t>
      </w:r>
    </w:p>
    <w:p w:rsidR="00000000" w:rsidRPr="000F5E3C" w:rsidP="000F5E3C">
      <w:pPr>
        <w:pStyle w:val="AllowPageBreak"/>
      </w:pPr>
    </w:p>
    <w:p w:rsidR="00000000" w:rsidRPr="000F5E3C" w:rsidP="000F5E3C">
      <w:pPr>
        <w:pStyle w:val="Heading1"/>
      </w:pPr>
      <w:bookmarkStart w:id="8" w:name="O_232520"/>
      <w:bookmarkEnd w:id="8"/>
      <w:r w:rsidRPr="000F5E3C">
        <w:t>Elements and Performance Criteria</w:t>
      </w:r>
    </w:p>
    <w:tbl>
      <w:tblPr>
        <w:tblW w:w="0" w:type="auto"/>
        <w:tblLayout w:type="fixed"/>
        <w:tblCellMar>
          <w:left w:w="62" w:type="dxa"/>
          <w:right w:w="62" w:type="dxa"/>
        </w:tblCellMar>
        <w:tblLook w:val="0000"/>
      </w:tblPr>
      <w:tblGrid>
        <w:gridCol w:w="2568"/>
        <w:gridCol w:w="5954"/>
      </w:tblGrid>
      <w:tr w:rsidTr="00447148">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PERFORMANCE CRITERIA</w:t>
            </w:r>
          </w:p>
        </w:tc>
      </w:tr>
      <w:tr w:rsidTr="0044714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List"/>
              <w:rPr>
                <w:lang w:val="en-NZ"/>
              </w:rPr>
            </w:pPr>
            <w:r w:rsidRPr="000F5E3C">
              <w:t>1.</w:t>
            </w:r>
            <w:r w:rsidRPr="000F5E3C">
              <w:tab/>
            </w:r>
            <w:r w:rsidRPr="000F5E3C">
              <w:t>Prepare to perform hoof care on horses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2"/>
            </w:pPr>
            <w:r w:rsidRPr="000F5E3C">
              <w:t>1.1.</w:t>
            </w:r>
            <w:r w:rsidRPr="000F5E3C">
              <w:tab/>
              <w:t>Work to be undertaken is interpreted from work program, where necessary, and confirmed with management.</w:t>
            </w:r>
          </w:p>
          <w:p w:rsidR="00000000" w:rsidRPr="000F5E3C" w:rsidP="000F5E3C">
            <w:pPr>
              <w:pStyle w:val="List2"/>
            </w:pPr>
            <w:r w:rsidRPr="000F5E3C">
              <w:t>1.2.</w:t>
            </w:r>
            <w:r w:rsidRPr="000F5E3C">
              <w:tab/>
              <w:t>Organisation requirements for the care and handling of horses within the guidelines of animal health an</w:t>
            </w:r>
            <w:r w:rsidRPr="000F5E3C">
              <w:t>d welfare are recognised and understood.</w:t>
            </w:r>
          </w:p>
          <w:p w:rsidR="00000000" w:rsidRPr="000F5E3C" w:rsidP="000F5E3C">
            <w:pPr>
              <w:pStyle w:val="List2"/>
            </w:pPr>
            <w:r w:rsidRPr="000F5E3C">
              <w:t>1.3.</w:t>
            </w:r>
            <w:r w:rsidRPr="000F5E3C">
              <w:tab/>
              <w:t>Discussions are held with other workers who may be affected by the activities to ensure continued smooth operation of the process.</w:t>
            </w:r>
          </w:p>
          <w:p w:rsidR="00000000" w:rsidRPr="000F5E3C" w:rsidP="000F5E3C">
            <w:pPr>
              <w:pStyle w:val="List2"/>
            </w:pPr>
            <w:r w:rsidRPr="000F5E3C">
              <w:t>1.4.</w:t>
            </w:r>
            <w:r w:rsidRPr="000F5E3C">
              <w:tab/>
              <w:t>Tools and equipment suitable for the work to be undertaken are selected, c</w:t>
            </w:r>
            <w:r w:rsidRPr="000F5E3C">
              <w:t>hecked, and maintained if necessary.</w:t>
            </w:r>
          </w:p>
          <w:p w:rsidR="00000000" w:rsidP="000F5E3C">
            <w:pPr>
              <w:pStyle w:val="List2"/>
              <w:rPr>
                <w:lang w:val="en-NZ"/>
              </w:rPr>
            </w:pPr>
            <w:r w:rsidRPr="000F5E3C">
              <w:t>1.5.</w:t>
            </w:r>
            <w:r w:rsidRPr="000F5E3C">
              <w:tab/>
              <w:t>Suitable personal protective equipment is selected, used and maintained.</w:t>
            </w:r>
          </w:p>
        </w:tc>
      </w:tr>
      <w:tr w:rsidTr="0044714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List"/>
              <w:rPr>
                <w:lang w:val="en-NZ"/>
              </w:rPr>
            </w:pPr>
            <w:r w:rsidRPr="000F5E3C">
              <w:t>2.</w:t>
            </w:r>
            <w:r w:rsidRPr="000F5E3C">
              <w:tab/>
              <w:t>Provide hoof care to horse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2"/>
            </w:pPr>
            <w:r w:rsidRPr="000F5E3C">
              <w:t>2.1.</w:t>
            </w:r>
            <w:r w:rsidRPr="000F5E3C">
              <w:tab/>
              <w:t>Basic farriery tools are selected for appropriate use.</w:t>
            </w:r>
          </w:p>
          <w:p w:rsidR="00000000" w:rsidRPr="000F5E3C" w:rsidP="000F5E3C">
            <w:pPr>
              <w:pStyle w:val="List2"/>
            </w:pPr>
            <w:r w:rsidRPr="000F5E3C">
              <w:t>2.2.</w:t>
            </w:r>
            <w:r w:rsidRPr="000F5E3C">
              <w:tab/>
              <w:t>Horses feet are picked up and hooves picked a</w:t>
            </w:r>
            <w:r w:rsidRPr="000F5E3C">
              <w:t>nd cleaned according to set leg routines.</w:t>
            </w:r>
          </w:p>
          <w:p w:rsidR="00000000" w:rsidRPr="000F5E3C" w:rsidP="000F5E3C">
            <w:pPr>
              <w:pStyle w:val="List2"/>
            </w:pPr>
            <w:r w:rsidRPr="000F5E3C">
              <w:t>2.3.</w:t>
            </w:r>
            <w:r w:rsidRPr="000F5E3C">
              <w:tab/>
              <w:t>Legs are held and the hoof presented to allow treatment to be carried out efficiently and safely.</w:t>
            </w:r>
          </w:p>
          <w:p w:rsidR="00000000" w:rsidRPr="000F5E3C" w:rsidP="000F5E3C">
            <w:pPr>
              <w:pStyle w:val="List2"/>
            </w:pPr>
            <w:r w:rsidRPr="000F5E3C">
              <w:t>2.4.</w:t>
            </w:r>
            <w:r w:rsidRPr="000F5E3C">
              <w:tab/>
              <w:t>Basic hoof care (including routine trimming) is provided according to organisation guidelines and procedur</w:t>
            </w:r>
            <w:r w:rsidRPr="000F5E3C">
              <w:t>es.</w:t>
            </w:r>
          </w:p>
          <w:p w:rsidR="00000000" w:rsidP="000F5E3C">
            <w:pPr>
              <w:pStyle w:val="List2"/>
              <w:rPr>
                <w:lang w:val="en-NZ"/>
              </w:rPr>
            </w:pPr>
            <w:r w:rsidRPr="000F5E3C">
              <w:t>2.5.</w:t>
            </w:r>
            <w:r w:rsidRPr="000F5E3C">
              <w:tab/>
              <w:t>Occupational Health and Safety (OHS) hazards are continually identified while handling horses, risks assessed and suitable controls implemented.</w:t>
            </w:r>
          </w:p>
        </w:tc>
      </w:tr>
      <w:tr w:rsidTr="0044714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List"/>
              <w:rPr>
                <w:lang w:val="en-NZ"/>
              </w:rPr>
            </w:pPr>
            <w:r w:rsidRPr="000F5E3C">
              <w:t>3.</w:t>
            </w:r>
            <w:r w:rsidRPr="000F5E3C">
              <w:tab/>
              <w:t>Replace dislodged and loose shoes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2"/>
            </w:pPr>
            <w:r w:rsidRPr="000F5E3C">
              <w:t>3.1.</w:t>
            </w:r>
            <w:r w:rsidRPr="000F5E3C">
              <w:tab/>
              <w:t>Loose shoe is removed and straightened if required.</w:t>
            </w:r>
          </w:p>
          <w:p w:rsidR="00000000" w:rsidRPr="000F5E3C" w:rsidP="000F5E3C">
            <w:pPr>
              <w:pStyle w:val="List2"/>
            </w:pPr>
            <w:r w:rsidRPr="000F5E3C">
              <w:t>3.2.</w:t>
            </w:r>
            <w:r w:rsidRPr="000F5E3C">
              <w:tab/>
              <w:t>Lo</w:t>
            </w:r>
            <w:r w:rsidRPr="000F5E3C">
              <w:t>ose shoes are tightened by re-nailing or application of extra nails.</w:t>
            </w:r>
          </w:p>
          <w:p w:rsidR="00000000" w:rsidRPr="000F5E3C" w:rsidP="000F5E3C">
            <w:pPr>
              <w:pStyle w:val="List2"/>
            </w:pPr>
            <w:r w:rsidRPr="000F5E3C">
              <w:t>3.3.</w:t>
            </w:r>
            <w:r w:rsidRPr="000F5E3C">
              <w:tab/>
              <w:t>Cast shoe is reapplied taking care to avoid injury to the animal and all nails are clinched.</w:t>
            </w:r>
          </w:p>
          <w:p w:rsidR="00000000" w:rsidP="000F5E3C">
            <w:pPr>
              <w:pStyle w:val="List2"/>
              <w:rPr>
                <w:lang w:val="en-NZ"/>
              </w:rPr>
            </w:pPr>
            <w:r w:rsidRPr="000F5E3C">
              <w:t>3.4.</w:t>
            </w:r>
            <w:r w:rsidRPr="000F5E3C">
              <w:tab/>
              <w:t>Farrier assistance is called where corrective trimming or shoe shaping is required.</w:t>
            </w:r>
          </w:p>
        </w:tc>
      </w:tr>
      <w:tr w:rsidTr="0044714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List"/>
              <w:rPr>
                <w:lang w:val="en-NZ"/>
              </w:rPr>
            </w:pPr>
            <w:r w:rsidRPr="000F5E3C">
              <w:t>4.</w:t>
            </w:r>
            <w:r w:rsidRPr="000F5E3C">
              <w:tab/>
              <w:t>Complete maintenance and administration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2"/>
            </w:pPr>
            <w:r w:rsidRPr="000F5E3C">
              <w:t>4.1.</w:t>
            </w:r>
            <w:r w:rsidRPr="000F5E3C">
              <w:tab/>
              <w:t>Equipment is cleaned in according to manufacturer's specifications, organisational procedures and regulations.</w:t>
            </w:r>
          </w:p>
          <w:p w:rsidR="00000000" w:rsidRPr="000F5E3C" w:rsidP="000F5E3C">
            <w:pPr>
              <w:pStyle w:val="List2"/>
            </w:pPr>
            <w:r w:rsidRPr="000F5E3C">
              <w:t>4.2.</w:t>
            </w:r>
            <w:r w:rsidRPr="000F5E3C">
              <w:tab/>
              <w:t>Attachments and other ancillary equipment are cleaned and stored according to with manufact</w:t>
            </w:r>
            <w:r w:rsidRPr="000F5E3C">
              <w:t>urer's specifications, organisational procedures and regulations.</w:t>
            </w:r>
          </w:p>
          <w:p w:rsidR="00000000" w:rsidRPr="000F5E3C" w:rsidP="000F5E3C">
            <w:pPr>
              <w:pStyle w:val="List2"/>
            </w:pPr>
            <w:r w:rsidRPr="000F5E3C">
              <w:t>4.3.</w:t>
            </w:r>
            <w:r w:rsidRPr="000F5E3C">
              <w:tab/>
              <w:t xml:space="preserve">All containers, leftover fluids, waste and debris from the operations are disposed of safely and </w:t>
            </w:r>
            <w:r w:rsidRPr="000F5E3C">
              <w:t>appropriately.</w:t>
            </w:r>
          </w:p>
          <w:p w:rsidR="00000000" w:rsidRPr="000F5E3C" w:rsidP="000F5E3C">
            <w:pPr>
              <w:pStyle w:val="List2"/>
            </w:pPr>
            <w:r w:rsidRPr="000F5E3C">
              <w:t>4.4.</w:t>
            </w:r>
            <w:r w:rsidRPr="000F5E3C">
              <w:tab/>
              <w:t>All required documentation recorded accurately and promptly accordin</w:t>
            </w:r>
            <w:r w:rsidRPr="000F5E3C">
              <w:t>g to organisational requirements.</w:t>
            </w:r>
          </w:p>
        </w:tc>
      </w:tr>
    </w:tbl>
    <w:p w:rsidR="00447148" w:rsidP="000F5E3C">
      <w:pPr>
        <w:pStyle w:val="BodyText"/>
      </w:pPr>
    </w:p>
    <w:p w:rsidR="00447148" w:rsidP="000F5E3C">
      <w:pPr>
        <w:pStyle w:val="BodyText"/>
      </w:pPr>
    </w:p>
    <w:p w:rsidR="00000000" w:rsidRPr="000F5E3C" w:rsidP="000F5E3C">
      <w:pPr>
        <w:pStyle w:val="Heading1"/>
      </w:pPr>
      <w:bookmarkStart w:id="9" w:name="O_256470"/>
      <w:bookmarkEnd w:id="9"/>
      <w:r w:rsidRPr="000F5E3C">
        <w:t>Required Skills and Knowledge</w:t>
      </w:r>
    </w:p>
    <w:tbl>
      <w:tblPr>
        <w:tblW w:w="0" w:type="auto"/>
        <w:tblLayout w:type="fixed"/>
        <w:tblCellMar>
          <w:left w:w="62" w:type="dxa"/>
          <w:right w:w="62" w:type="dxa"/>
        </w:tblCellMar>
        <w:tblLook w:val="0000"/>
      </w:tblPr>
      <w:tblGrid>
        <w:gridCol w:w="8522"/>
      </w:tblGrid>
      <w:tr w:rsidTr="004471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REQUIRED SKILLS AND KNOWLEDGE</w:t>
            </w:r>
          </w:p>
        </w:tc>
      </w:tr>
      <w:tr w:rsidTr="004471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t>This section describes the skills and knowledge required for this unit.</w:t>
            </w:r>
          </w:p>
        </w:tc>
      </w:tr>
      <w:tr w:rsidTr="00447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Required skills</w:t>
            </w:r>
          </w:p>
        </w:tc>
      </w:tr>
      <w:tr w:rsidTr="00447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Bullet"/>
            </w:pPr>
            <w:r w:rsidRPr="000F5E3C">
              <w:t>competently handle and restrain horses of all classes for hoof procedures</w:t>
            </w:r>
          </w:p>
          <w:p w:rsidR="00000000" w:rsidRPr="000F5E3C" w:rsidP="000F5E3C">
            <w:pPr>
              <w:pStyle w:val="ListBullet"/>
            </w:pPr>
            <w:r w:rsidRPr="000F5E3C">
              <w:t>handle horses and duties around them in a firm but calm, gentle and unhurried manner</w:t>
            </w:r>
          </w:p>
          <w:p w:rsidR="00000000" w:rsidRPr="000F5E3C" w:rsidP="000F5E3C">
            <w:pPr>
              <w:pStyle w:val="ListBullet"/>
            </w:pPr>
            <w:r w:rsidRPr="000F5E3C">
              <w:t>observe, identify and react appropriately to environmental implications and OHS hazards</w:t>
            </w:r>
          </w:p>
          <w:p w:rsidR="00000000" w:rsidRPr="000F5E3C" w:rsidP="000F5E3C">
            <w:pPr>
              <w:pStyle w:val="ListBullet"/>
            </w:pPr>
            <w:r w:rsidRPr="000F5E3C">
              <w:t>use liter</w:t>
            </w:r>
            <w:r w:rsidRPr="000F5E3C">
              <w:t>acy skills to read, interpret and follow organisational policies and procedures, follow sequenced written instructions, record accurately and legible information collected and select and apply procedures for a range of tasks</w:t>
            </w:r>
          </w:p>
          <w:p w:rsidR="00000000" w:rsidRPr="000F5E3C" w:rsidP="000F5E3C">
            <w:pPr>
              <w:pStyle w:val="ListBullet"/>
            </w:pPr>
            <w:r w:rsidRPr="000F5E3C">
              <w:t>use oral communication skills/l</w:t>
            </w:r>
            <w:r w:rsidRPr="000F5E3C">
              <w:t>anguage competence to fulfil the job role as specified by the organisation, including questioning techniques, active listening, clarifying information and consulting with supervisors as required</w:t>
            </w:r>
          </w:p>
          <w:p w:rsidR="00000000" w:rsidRPr="000F5E3C" w:rsidP="000F5E3C">
            <w:pPr>
              <w:pStyle w:val="ListBullet"/>
            </w:pPr>
            <w:r w:rsidRPr="000F5E3C">
              <w:t>use numeracy skills to estimate, calculate and record routine</w:t>
            </w:r>
            <w:r w:rsidRPr="000F5E3C">
              <w:t xml:space="preserve"> workplace measures</w:t>
            </w:r>
          </w:p>
          <w:p w:rsidR="00000000" w:rsidP="000F5E3C">
            <w:pPr>
              <w:pStyle w:val="ListBullet"/>
              <w:rPr>
                <w:lang w:val="en-NZ"/>
              </w:rPr>
            </w:pPr>
            <w:r w:rsidRPr="000F5E3C">
              <w:t>use interpersonal skills to work with and relate to people from a range of cultural, social and religious backgrounds and with a range of physical and mental abilities.</w:t>
            </w:r>
          </w:p>
        </w:tc>
      </w:tr>
      <w:tr w:rsidTr="00447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Required knowledge</w:t>
            </w:r>
          </w:p>
        </w:tc>
      </w:tr>
      <w:tr w:rsidTr="00447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Bullet"/>
            </w:pPr>
            <w:r w:rsidRPr="000F5E3C">
              <w:t>the structure of the hoof and associated prob</w:t>
            </w:r>
            <w:r w:rsidRPr="000F5E3C">
              <w:t>lems</w:t>
            </w:r>
          </w:p>
          <w:p w:rsidR="00000000" w:rsidRPr="000F5E3C" w:rsidP="000F5E3C">
            <w:pPr>
              <w:pStyle w:val="ListBullet"/>
            </w:pPr>
            <w:r w:rsidRPr="000F5E3C">
              <w:t>hoof care and shoeing procedures</w:t>
            </w:r>
          </w:p>
          <w:p w:rsidR="00000000" w:rsidRPr="000F5E3C" w:rsidP="000F5E3C">
            <w:pPr>
              <w:pStyle w:val="ListBullet"/>
            </w:pPr>
            <w:r w:rsidRPr="000F5E3C">
              <w:t>hoof injury</w:t>
            </w:r>
          </w:p>
          <w:p w:rsidR="00000000" w:rsidRPr="000F5E3C" w:rsidP="000F5E3C">
            <w:pPr>
              <w:pStyle w:val="ListBullet"/>
            </w:pPr>
            <w:r w:rsidRPr="000F5E3C">
              <w:t>the need to maximise hygiene practices and awareness.</w:t>
            </w:r>
          </w:p>
        </w:tc>
      </w:tr>
    </w:tbl>
    <w:p w:rsidR="00447148" w:rsidP="000F5E3C">
      <w:pPr>
        <w:pStyle w:val="BodyText"/>
      </w:pPr>
    </w:p>
    <w:p w:rsidR="00447148" w:rsidP="000F5E3C">
      <w:pPr>
        <w:pStyle w:val="BodyText"/>
      </w:pPr>
    </w:p>
    <w:p w:rsidR="00000000" w:rsidRPr="000F5E3C" w:rsidP="000F5E3C">
      <w:pPr>
        <w:pStyle w:val="AllowPageBreak"/>
      </w:pPr>
    </w:p>
    <w:p w:rsidR="00000000" w:rsidRPr="000F5E3C" w:rsidP="000F5E3C">
      <w:pPr>
        <w:pStyle w:val="Heading1"/>
      </w:pPr>
      <w:bookmarkStart w:id="10" w:name="O_240504"/>
      <w:bookmarkEnd w:id="10"/>
      <w:r w:rsidRPr="000F5E3C">
        <w:t>Evidence Guide</w:t>
      </w:r>
    </w:p>
    <w:tbl>
      <w:tblPr>
        <w:tblW w:w="9570" w:type="dxa"/>
        <w:tblLayout w:type="fixed"/>
        <w:tblCellMar>
          <w:left w:w="62" w:type="dxa"/>
          <w:right w:w="62" w:type="dxa"/>
        </w:tblCellMar>
        <w:tblLook w:val="0000"/>
      </w:tblPr>
      <w:tblGrid>
        <w:gridCol w:w="3908"/>
        <w:gridCol w:w="5662"/>
      </w:tblGrid>
      <w:tr w:rsidTr="004471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EVIDENCE GUIDE</w:t>
            </w:r>
          </w:p>
        </w:tc>
      </w:tr>
      <w:tr w:rsidTr="004471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t>The evidence guide provides advice on assessment and must be read in conjunction with the performance criteria, required skills and knowledge, range statement and the Assessment Guidelines for the Training Package.</w:t>
            </w:r>
          </w:p>
        </w:tc>
      </w:tr>
      <w:tr w:rsidTr="00447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The evidence required to demonstrate competency in this unit must be relevant to workplace operations and satisfy holistically all of the requirements of the perfo</w:t>
            </w:r>
            <w:r w:rsidRPr="000F5E3C">
              <w:t xml:space="preserve">rmance criteria and required skills and knowledge and include achievement of the following: </w:t>
            </w:r>
          </w:p>
          <w:p w:rsidR="00000000" w:rsidRPr="000F5E3C" w:rsidP="000F5E3C">
            <w:pPr>
              <w:pStyle w:val="ListBullet"/>
            </w:pPr>
            <w:r w:rsidRPr="000F5E3C">
              <w:t>handle and restrain horses of all classes for hoof procedures</w:t>
            </w:r>
          </w:p>
          <w:p w:rsidR="00000000" w:rsidRPr="000F5E3C" w:rsidP="000F5E3C">
            <w:pPr>
              <w:pStyle w:val="ListBullet"/>
            </w:pPr>
            <w:r w:rsidRPr="000F5E3C">
              <w:t>use farriery tools to perform basic hoof care on horses</w:t>
            </w:r>
          </w:p>
          <w:p w:rsidR="00000000" w:rsidP="000F5E3C">
            <w:pPr>
              <w:pStyle w:val="ListBullet"/>
              <w:rPr>
                <w:lang w:val="en-NZ"/>
              </w:rPr>
            </w:pPr>
            <w:r w:rsidRPr="000F5E3C">
              <w:t>remove and replace shoes and clinch nails.</w:t>
            </w:r>
          </w:p>
        </w:tc>
      </w:tr>
      <w:tr w:rsidTr="00447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Competency requires the application of work practices under work conditions.  Selection and use of resources for some worksites may differ due to the regional or enterprise circumstances.</w:t>
            </w:r>
          </w:p>
        </w:tc>
      </w:tr>
    </w:tbl>
    <w:p w:rsidR="00447148" w:rsidP="000F5E3C">
      <w:pPr>
        <w:pStyle w:val="BodyText"/>
      </w:pPr>
    </w:p>
    <w:p w:rsidR="00447148" w:rsidP="000F5E3C">
      <w:pPr>
        <w:pStyle w:val="BodyText"/>
      </w:pPr>
    </w:p>
    <w:p w:rsidR="00000000" w:rsidRPr="000F5E3C" w:rsidP="000F5E3C">
      <w:pPr>
        <w:pStyle w:val="Heading1"/>
      </w:pPr>
      <w:bookmarkStart w:id="11" w:name="O_248487"/>
      <w:bookmarkEnd w:id="11"/>
      <w:r w:rsidRPr="000F5E3C">
        <w:t>Range Statement</w:t>
      </w:r>
    </w:p>
    <w:tbl>
      <w:tblPr>
        <w:tblW w:w="0" w:type="auto"/>
        <w:tblLayout w:type="fixed"/>
        <w:tblCellMar>
          <w:left w:w="62" w:type="dxa"/>
          <w:right w:w="62" w:type="dxa"/>
        </w:tblCellMar>
        <w:tblLook w:val="0000"/>
      </w:tblPr>
      <w:tblGrid>
        <w:gridCol w:w="3515"/>
        <w:gridCol w:w="5007"/>
      </w:tblGrid>
      <w:tr w:rsidTr="004471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RANGE STATEMENT</w:t>
            </w:r>
          </w:p>
        </w:tc>
      </w:tr>
      <w:tr w:rsidTr="004471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t>The range statement relates to the unit of competency as a whole.</w:t>
            </w:r>
          </w:p>
        </w:tc>
      </w:tr>
      <w:tr w:rsidTr="0044714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t>Hoof care procedures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ListBullet"/>
            </w:pPr>
            <w:r w:rsidRPr="000F5E3C">
              <w:t>shoeing of all types and breeds of horses</w:t>
            </w:r>
          </w:p>
          <w:p w:rsidR="00000000" w:rsidRPr="000F5E3C" w:rsidP="000F5E3C">
            <w:pPr>
              <w:pStyle w:val="ListBullet"/>
            </w:pPr>
            <w:r w:rsidRPr="000F5E3C">
              <w:t>hoof care (in particular young horses, requiring regular attention to minimise hoof damage through cracking, cuts or abrasions).</w:t>
            </w:r>
          </w:p>
        </w:tc>
      </w:tr>
    </w:tbl>
    <w:p w:rsidR="00447148" w:rsidP="000F5E3C">
      <w:pPr>
        <w:pStyle w:val="BodyText"/>
      </w:pPr>
    </w:p>
    <w:p w:rsidR="00447148" w:rsidP="000F5E3C">
      <w:pPr>
        <w:pStyle w:val="BodyText"/>
      </w:pPr>
    </w:p>
    <w:p w:rsidR="00000000" w:rsidRPr="000F5E3C" w:rsidP="000F5E3C">
      <w:pPr>
        <w:pStyle w:val="Heading1"/>
      </w:pPr>
      <w:bookmarkStart w:id="12" w:name="O_187798"/>
      <w:bookmarkEnd w:id="12"/>
      <w:r w:rsidRPr="000F5E3C">
        <w:t>Unit Sector(s)</w:t>
      </w:r>
    </w:p>
    <w:tbl>
      <w:tblPr>
        <w:tblW w:w="0" w:type="auto"/>
        <w:tblLayout w:type="fixed"/>
        <w:tblCellMar>
          <w:left w:w="62" w:type="dxa"/>
          <w:right w:w="62" w:type="dxa"/>
        </w:tblCellMar>
        <w:tblLook w:val="0000"/>
      </w:tblPr>
      <w:tblGrid>
        <w:gridCol w:w="2623"/>
        <w:gridCol w:w="5899"/>
      </w:tblGrid>
      <w:tr w:rsidTr="0044714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r w:rsidRPr="000F5E3C">
              <w:t>Horse breeding</w:t>
            </w:r>
          </w:p>
        </w:tc>
      </w:tr>
    </w:tbl>
    <w:p w:rsidR="00447148" w:rsidP="000F5E3C">
      <w:pPr>
        <w:pStyle w:val="BodyText"/>
      </w:pPr>
    </w:p>
    <w:p w:rsidR="00447148" w:rsidP="000F5E3C">
      <w:pPr>
        <w:pStyle w:val="BodyText"/>
      </w:pPr>
    </w:p>
    <w:p w:rsidR="00000000" w:rsidRPr="000F5E3C" w:rsidP="000F5E3C">
      <w:pPr>
        <w:pStyle w:val="Heading1"/>
      </w:pPr>
      <w:bookmarkStart w:id="13" w:name="O_187795"/>
      <w:bookmarkEnd w:id="13"/>
      <w:r w:rsidRPr="000F5E3C">
        <w:t>Co-requisite units</w:t>
      </w:r>
    </w:p>
    <w:tbl>
      <w:tblPr>
        <w:tblW w:w="0" w:type="auto"/>
        <w:tblLayout w:type="fixed"/>
        <w:tblCellMar>
          <w:left w:w="62" w:type="dxa"/>
          <w:right w:w="62" w:type="dxa"/>
        </w:tblCellMar>
        <w:tblLook w:val="0000"/>
      </w:tblPr>
      <w:tblGrid>
        <w:gridCol w:w="2641"/>
        <w:gridCol w:w="1322"/>
        <w:gridCol w:w="4559"/>
      </w:tblGrid>
      <w:tr w:rsidTr="004471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p>
        </w:tc>
      </w:tr>
      <w:tr w:rsidTr="00447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p>
        </w:tc>
      </w:tr>
    </w:tbl>
    <w:p w:rsidR="00447148" w:rsidP="000F5E3C">
      <w:pPr>
        <w:pStyle w:val="BodyText"/>
      </w:pPr>
    </w:p>
    <w:p w:rsidR="00447148" w:rsidP="000F5E3C">
      <w:pPr>
        <w:pStyle w:val="BodyText"/>
      </w:pPr>
    </w:p>
    <w:p w:rsidR="00000000" w:rsidRPr="000F5E3C" w:rsidP="000F5E3C">
      <w:pPr>
        <w:pStyle w:val="Heading1"/>
      </w:pPr>
      <w:bookmarkStart w:id="14" w:name="O_187797"/>
      <w:bookmarkEnd w:id="14"/>
      <w:r w:rsidRPr="000F5E3C">
        <w:t>Competency field</w:t>
      </w:r>
    </w:p>
    <w:tbl>
      <w:tblPr>
        <w:tblW w:w="0" w:type="auto"/>
        <w:tblLayout w:type="fixed"/>
        <w:tblCellMar>
          <w:left w:w="62" w:type="dxa"/>
          <w:right w:w="62" w:type="dxa"/>
        </w:tblCellMar>
        <w:tblLook w:val="0000"/>
      </w:tblPr>
      <w:tblGrid>
        <w:gridCol w:w="2784"/>
        <w:gridCol w:w="5738"/>
      </w:tblGrid>
      <w:tr w:rsidTr="004471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3C">
            <w:pPr>
              <w:pStyle w:val="BodyText"/>
              <w:rPr>
                <w:lang w:val="en-NZ"/>
              </w:rPr>
            </w:pPr>
            <w:r w:rsidRPr="000F5E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3C" w:rsidP="000F5E3C">
            <w:pPr>
              <w:pStyle w:val="BodyText"/>
            </w:pPr>
          </w:p>
        </w:tc>
      </w:tr>
    </w:tbl>
    <w:p w:rsidR="00447148" w:rsidP="000F5E3C">
      <w:pPr>
        <w:pStyle w:val="BodyText"/>
      </w:pPr>
    </w:p>
    <w:p w:rsidR="00447148" w:rsidP="000F5E3C">
      <w:pPr>
        <w:pStyle w:val="BodyText"/>
      </w:pPr>
    </w:p>
    <w:p w:rsidR="00000000" w:rsidRPr="000F5E3C" w:rsidP="000F5E3C"/>
    <w:sectPr w:rsidSect="000F5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148" w:rsidP="00447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148" w:rsidP="000F5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7148" w:rsidP="000F5E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7148" w:rsidP="000F5E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148" w:rsidP="004471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148" w:rsidP="000F5E3C">
    <w:pPr>
      <w:pStyle w:val="Header"/>
      <w:framePr w:wrap="around"/>
    </w:pPr>
    <w:r>
      <w:fldChar w:fldCharType="begin"/>
    </w:r>
    <w:r>
      <w:instrText xml:space="preserve"> TITLE   \* MERGEFORMAT </w:instrText>
    </w:r>
    <w:r>
      <w:fldChar w:fldCharType="separate"/>
    </w:r>
    <w:r>
      <w:t>AHCHBR302A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7148" w:rsidP="000F5E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64F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604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E3C"/>
    <w:pPr>
      <w:spacing w:before="360" w:after="60"/>
      <w:outlineLvl w:val="0"/>
    </w:pPr>
    <w:rPr>
      <w:sz w:val="32"/>
    </w:rPr>
  </w:style>
  <w:style w:type="paragraph" w:styleId="Heading2">
    <w:name w:val="heading 2"/>
    <w:basedOn w:val="HeadingBase"/>
    <w:next w:val="BodyText"/>
    <w:link w:val="Heading2Char"/>
    <w:qFormat/>
    <w:rsid w:val="000F5E3C"/>
    <w:pPr>
      <w:keepLines/>
      <w:spacing w:before="240" w:after="120"/>
      <w:outlineLvl w:val="1"/>
    </w:pPr>
    <w:rPr>
      <w:sz w:val="28"/>
      <w:szCs w:val="40"/>
    </w:rPr>
  </w:style>
  <w:style w:type="paragraph" w:styleId="Heading3">
    <w:name w:val="heading 3"/>
    <w:basedOn w:val="HeadingBase"/>
    <w:next w:val="BodyText"/>
    <w:link w:val="Heading3Char"/>
    <w:qFormat/>
    <w:rsid w:val="000F5E3C"/>
    <w:pPr>
      <w:spacing w:before="180" w:after="120"/>
      <w:outlineLvl w:val="2"/>
    </w:pPr>
    <w:rPr>
      <w:spacing w:val="-10"/>
      <w:kern w:val="32"/>
    </w:rPr>
  </w:style>
  <w:style w:type="paragraph" w:styleId="Heading4">
    <w:name w:val="heading 4"/>
    <w:basedOn w:val="HeadingBase"/>
    <w:next w:val="BodyText"/>
    <w:link w:val="Heading4Char"/>
    <w:qFormat/>
    <w:rsid w:val="000F5E3C"/>
    <w:pPr>
      <w:spacing w:before="160" w:after="120"/>
      <w:outlineLvl w:val="3"/>
    </w:pPr>
    <w:rPr>
      <w:sz w:val="22"/>
    </w:rPr>
  </w:style>
  <w:style w:type="paragraph" w:styleId="Heading5">
    <w:name w:val="heading 5"/>
    <w:basedOn w:val="HeadingBase"/>
    <w:next w:val="Normal"/>
    <w:link w:val="Heading5Char"/>
    <w:qFormat/>
    <w:rsid w:val="000F5E3C"/>
    <w:pPr>
      <w:spacing w:before="80"/>
      <w:outlineLvl w:val="4"/>
    </w:pPr>
    <w:rPr>
      <w:color w:val="918585"/>
      <w:sz w:val="20"/>
    </w:rPr>
  </w:style>
  <w:style w:type="paragraph" w:styleId="Heading6">
    <w:name w:val="heading 6"/>
    <w:basedOn w:val="HeadingBase"/>
    <w:next w:val="Normal"/>
    <w:link w:val="Heading6Char"/>
    <w:qFormat/>
    <w:rsid w:val="000F5E3C"/>
    <w:pPr>
      <w:spacing w:before="60"/>
      <w:outlineLvl w:val="5"/>
    </w:pPr>
    <w:rPr>
      <w:color w:val="918585"/>
      <w:sz w:val="20"/>
    </w:rPr>
  </w:style>
  <w:style w:type="paragraph" w:styleId="Heading7">
    <w:name w:val="heading 7"/>
    <w:basedOn w:val="Normal"/>
    <w:next w:val="Normal"/>
    <w:link w:val="Heading7Char"/>
    <w:qFormat/>
    <w:rsid w:val="000F5E3C"/>
    <w:pPr>
      <w:ind w:left="720"/>
      <w:outlineLvl w:val="6"/>
    </w:pPr>
    <w:rPr>
      <w:i/>
    </w:rPr>
  </w:style>
  <w:style w:type="paragraph" w:styleId="Heading8">
    <w:name w:val="heading 8"/>
    <w:basedOn w:val="Normal"/>
    <w:next w:val="Normal"/>
    <w:link w:val="Heading8Char"/>
    <w:qFormat/>
    <w:rsid w:val="000F5E3C"/>
    <w:pPr>
      <w:ind w:left="720"/>
      <w:outlineLvl w:val="7"/>
    </w:pPr>
    <w:rPr>
      <w:i/>
    </w:rPr>
  </w:style>
  <w:style w:type="paragraph" w:styleId="Heading9">
    <w:name w:val="heading 9"/>
    <w:basedOn w:val="Normal"/>
    <w:next w:val="Normal"/>
    <w:link w:val="Heading9Char"/>
    <w:qFormat/>
    <w:rsid w:val="000F5E3C"/>
    <w:pPr>
      <w:ind w:left="720"/>
      <w:outlineLvl w:val="8"/>
    </w:pPr>
    <w:rPr>
      <w:i/>
    </w:rPr>
  </w:style>
  <w:style w:type="character" w:default="1" w:styleId="DefaultParagraphFont">
    <w:name w:val="Default Paragraph Font"/>
    <w:uiPriority w:val="1"/>
    <w:unhideWhenUsed/>
    <w:rsid w:val="000F5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E3C"/>
  </w:style>
  <w:style w:type="character" w:customStyle="1" w:styleId="Heading1Char">
    <w:name w:val="Heading 1 Char"/>
    <w:basedOn w:val="DefaultParagraphFont"/>
    <w:link w:val="Heading1"/>
    <w:rsid w:val="000F5E3C"/>
    <w:rPr>
      <w:rFonts w:ascii="Times New Roman" w:eastAsia="Times New Roman" w:hAnsi="Times New Roman" w:cs="Times New Roman"/>
      <w:b/>
      <w:sz w:val="32"/>
      <w:szCs w:val="20"/>
      <w:lang w:eastAsia="en-US"/>
    </w:rPr>
  </w:style>
  <w:style w:type="paragraph" w:styleId="BodyText">
    <w:name w:val="Body Text"/>
    <w:basedOn w:val="Normal"/>
    <w:link w:val="BodyTextChar"/>
    <w:rsid w:val="000F5E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E3C"/>
    <w:rPr>
      <w:rFonts w:ascii="Times New Roman" w:eastAsia="Times New Roman" w:hAnsi="Times New Roman" w:cs="Times New Roman"/>
      <w:sz w:val="24"/>
      <w:lang w:val="en-US" w:eastAsia="en-US"/>
    </w:rPr>
  </w:style>
  <w:style w:type="paragraph" w:styleId="Footer">
    <w:name w:val="footer"/>
    <w:basedOn w:val="Normal"/>
    <w:link w:val="FooterChar"/>
    <w:rsid w:val="000F5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E3C"/>
    <w:rPr>
      <w:rFonts w:ascii="Times New Roman" w:eastAsia="Times New Roman" w:hAnsi="Times New Roman" w:cs="Times New Roman"/>
      <w:sz w:val="16"/>
      <w:lang w:val="en-US" w:eastAsia="en-US"/>
    </w:rPr>
  </w:style>
  <w:style w:type="paragraph" w:styleId="List">
    <w:name w:val="List"/>
    <w:basedOn w:val="BodyText"/>
    <w:next w:val="BodyText"/>
    <w:rsid w:val="000F5E3C"/>
    <w:pPr>
      <w:tabs>
        <w:tab w:val="left" w:pos="340"/>
      </w:tabs>
      <w:spacing w:before="60" w:after="60"/>
      <w:ind w:left="340" w:hanging="340"/>
    </w:pPr>
  </w:style>
  <w:style w:type="paragraph" w:styleId="ListBullet">
    <w:name w:val="List Bullet"/>
    <w:basedOn w:val="List"/>
    <w:rsid w:val="000F5E3C"/>
    <w:pPr>
      <w:numPr>
        <w:numId w:val="12"/>
      </w:numPr>
      <w:tabs>
        <w:tab w:val="clear" w:pos="340"/>
      </w:tabs>
      <w:spacing w:before="40" w:after="40"/>
    </w:pPr>
  </w:style>
  <w:style w:type="character" w:customStyle="1" w:styleId="SpecialBold">
    <w:name w:val="Special Bold"/>
    <w:basedOn w:val="DefaultParagraphFont"/>
    <w:rsid w:val="000F5E3C"/>
    <w:rPr>
      <w:b/>
      <w:spacing w:val="0"/>
    </w:rPr>
  </w:style>
  <w:style w:type="paragraph" w:styleId="Header">
    <w:name w:val="header"/>
    <w:basedOn w:val="Normal"/>
    <w:link w:val="HeaderChar"/>
    <w:rsid w:val="000F5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E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E3C"/>
    <w:pPr>
      <w:spacing w:before="240" w:after="120"/>
      <w:outlineLvl w:val="0"/>
    </w:pPr>
    <w:rPr>
      <w:rFonts w:ascii="Times New Roman" w:hAnsi="Times New Roman"/>
      <w:b/>
      <w:sz w:val="28"/>
    </w:rPr>
  </w:style>
  <w:style w:type="paragraph" w:customStyle="1" w:styleId="AllowPageBreak">
    <w:name w:val="AllowPageBreak"/>
    <w:rsid w:val="000F5E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E3C"/>
    <w:pPr>
      <w:tabs>
        <w:tab w:val="left" w:pos="680"/>
      </w:tabs>
      <w:spacing w:before="60" w:after="60"/>
      <w:ind w:left="680" w:hanging="340"/>
    </w:pPr>
  </w:style>
  <w:style w:type="character" w:customStyle="1" w:styleId="Heading2Char">
    <w:name w:val="Heading 2 Char"/>
    <w:basedOn w:val="DefaultParagraphFont"/>
    <w:link w:val="Heading2"/>
    <w:rsid w:val="000F5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E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E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E3C"/>
    <w:rPr>
      <w:rFonts w:ascii="Courier New" w:eastAsia="Times New Roman" w:hAnsi="Courier New" w:cs="Times New Roman"/>
      <w:i/>
      <w:szCs w:val="20"/>
      <w:lang w:val="en-US" w:eastAsia="en-US"/>
    </w:rPr>
  </w:style>
  <w:style w:type="paragraph" w:customStyle="1" w:styleId="HeadingBase">
    <w:name w:val="Heading Base"/>
    <w:rsid w:val="000F5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E3C"/>
    <w:pPr>
      <w:tabs>
        <w:tab w:val="right" w:leader="dot" w:pos="9072"/>
      </w:tabs>
      <w:ind w:left="567"/>
    </w:pPr>
    <w:rPr>
      <w:szCs w:val="22"/>
    </w:rPr>
  </w:style>
  <w:style w:type="paragraph" w:customStyle="1" w:styleId="TOCBase">
    <w:name w:val="TOC Base"/>
    <w:rsid w:val="000F5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E3C"/>
    <w:pPr>
      <w:tabs>
        <w:tab w:val="right" w:leader="dot" w:pos="9072"/>
      </w:tabs>
      <w:spacing w:before="40" w:after="40"/>
      <w:ind w:left="284"/>
    </w:pPr>
    <w:rPr>
      <w:rFonts w:ascii="Times New Roman" w:hAnsi="Times New Roman"/>
    </w:rPr>
  </w:style>
  <w:style w:type="paragraph" w:styleId="TOC1">
    <w:name w:val="toc 1"/>
    <w:basedOn w:val="TOCBase"/>
    <w:next w:val="Normal"/>
    <w:rsid w:val="000F5E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E3C"/>
    <w:pPr>
      <w:spacing w:before="5040"/>
      <w:jc w:val="center"/>
    </w:pPr>
    <w:rPr>
      <w:sz w:val="48"/>
      <w:szCs w:val="72"/>
      <w:lang w:val="en-US"/>
    </w:rPr>
  </w:style>
  <w:style w:type="character" w:customStyle="1" w:styleId="TitleChar">
    <w:name w:val="Title Char"/>
    <w:basedOn w:val="DefaultParagraphFont"/>
    <w:link w:val="Title"/>
    <w:rsid w:val="000F5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E3C"/>
    <w:pPr>
      <w:tabs>
        <w:tab w:val="left" w:pos="3600"/>
        <w:tab w:val="left" w:pos="3958"/>
      </w:tabs>
    </w:pPr>
  </w:style>
  <w:style w:type="paragraph" w:customStyle="1" w:styleId="Note">
    <w:name w:val="Note"/>
    <w:basedOn w:val="BodyText"/>
    <w:rsid w:val="000F5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E3C"/>
    <w:pPr>
      <w:framePr w:wrap="auto" w:hAnchor="text" w:y="6049"/>
    </w:pPr>
    <w:rPr>
      <w:color w:val="000000"/>
      <w:sz w:val="40"/>
    </w:rPr>
  </w:style>
  <w:style w:type="paragraph" w:customStyle="1" w:styleId="TOCTitle">
    <w:name w:val="TOCTitle"/>
    <w:basedOn w:val="Heading1"/>
    <w:rsid w:val="000F5E3C"/>
    <w:pPr>
      <w:spacing w:after="240"/>
      <w:jc w:val="center"/>
      <w:outlineLvl w:val="9"/>
    </w:pPr>
    <w:rPr>
      <w:caps/>
    </w:rPr>
  </w:style>
  <w:style w:type="paragraph" w:customStyle="1" w:styleId="Version">
    <w:name w:val="Version"/>
    <w:rsid w:val="000F5E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E3C"/>
    <w:pPr>
      <w:numPr>
        <w:numId w:val="13"/>
      </w:numPr>
      <w:tabs>
        <w:tab w:val="clear" w:pos="680"/>
      </w:tabs>
    </w:pPr>
  </w:style>
  <w:style w:type="paragraph" w:styleId="Index1">
    <w:name w:val="index 1"/>
    <w:basedOn w:val="Normal"/>
    <w:next w:val="Normal"/>
    <w:semiHidden/>
    <w:rsid w:val="000F5E3C"/>
    <w:pPr>
      <w:keepNext w:val="0"/>
      <w:tabs>
        <w:tab w:val="right" w:pos="4176"/>
      </w:tabs>
      <w:ind w:left="198" w:hanging="198"/>
    </w:pPr>
    <w:rPr>
      <w:rFonts w:ascii="Garamond" w:hAnsi="Garamond"/>
    </w:rPr>
  </w:style>
  <w:style w:type="paragraph" w:styleId="IndexHeading">
    <w:name w:val="index heading"/>
    <w:basedOn w:val="Normal"/>
    <w:next w:val="Index1"/>
    <w:semiHidden/>
    <w:rsid w:val="000F5E3C"/>
    <w:pPr>
      <w:spacing w:before="120" w:after="120"/>
    </w:pPr>
    <w:rPr>
      <w:rFonts w:ascii="Arial" w:hAnsi="Arial"/>
      <w:b/>
      <w:color w:val="918585"/>
      <w:sz w:val="24"/>
    </w:rPr>
  </w:style>
  <w:style w:type="paragraph" w:customStyle="1" w:styleId="Chapter">
    <w:name w:val="Chapter"/>
    <w:basedOn w:val="Normal"/>
    <w:rsid w:val="000F5E3C"/>
    <w:pPr>
      <w:spacing w:before="240"/>
    </w:pPr>
    <w:rPr>
      <w:rFonts w:ascii="Times New Roman" w:hAnsi="Times New Roman"/>
      <w:smallCaps/>
      <w:spacing w:val="80"/>
      <w:sz w:val="28"/>
    </w:rPr>
  </w:style>
  <w:style w:type="paragraph" w:customStyle="1" w:styleId="InChapter">
    <w:name w:val="InChapter"/>
    <w:basedOn w:val="Heading3"/>
    <w:rsid w:val="000F5E3C"/>
    <w:pPr>
      <w:spacing w:after="240"/>
      <w:outlineLvl w:val="9"/>
    </w:pPr>
    <w:rPr>
      <w:noProof/>
    </w:rPr>
  </w:style>
  <w:style w:type="paragraph" w:styleId="Index2">
    <w:name w:val="index 2"/>
    <w:basedOn w:val="Normal"/>
    <w:next w:val="Normal"/>
    <w:semiHidden/>
    <w:rsid w:val="000F5E3C"/>
    <w:pPr>
      <w:tabs>
        <w:tab w:val="right" w:pos="4176"/>
      </w:tabs>
      <w:ind w:left="568" w:hanging="284"/>
    </w:pPr>
    <w:rPr>
      <w:rFonts w:ascii="Garamond" w:hAnsi="Garamond"/>
    </w:rPr>
  </w:style>
  <w:style w:type="paragraph" w:customStyle="1" w:styleId="Byline">
    <w:name w:val="Byline"/>
    <w:rsid w:val="000F5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E3C"/>
    <w:pPr>
      <w:tabs>
        <w:tab w:val="clear" w:pos="3600"/>
        <w:tab w:val="clear" w:pos="3958"/>
      </w:tabs>
      <w:jc w:val="right"/>
    </w:pPr>
  </w:style>
  <w:style w:type="character" w:styleId="Emphasis">
    <w:name w:val="Emphasis"/>
    <w:basedOn w:val="DefaultParagraphFont"/>
    <w:qFormat/>
    <w:rsid w:val="000F5E3C"/>
    <w:rPr>
      <w:i/>
    </w:rPr>
  </w:style>
  <w:style w:type="paragraph" w:styleId="Caption">
    <w:name w:val="caption"/>
    <w:basedOn w:val="BodyText"/>
    <w:next w:val="Normal"/>
    <w:qFormat/>
    <w:rsid w:val="000F5E3C"/>
    <w:pPr>
      <w:framePr w:w="2268" w:hSpace="181" w:vSpace="181" w:wrap="around" w:vAnchor="text" w:hAnchor="page" w:x="1135" w:y="285" w:anchorLock="1"/>
    </w:pPr>
    <w:rPr>
      <w:i/>
    </w:rPr>
  </w:style>
  <w:style w:type="paragraph" w:customStyle="1" w:styleId="MiniTOCTitle">
    <w:name w:val="MiniTOCTitle"/>
    <w:basedOn w:val="Heading4"/>
    <w:rsid w:val="000F5E3C"/>
    <w:pPr>
      <w:spacing w:before="240"/>
      <w:outlineLvl w:val="9"/>
    </w:pPr>
    <w:rPr>
      <w:noProof/>
      <w:sz w:val="24"/>
    </w:rPr>
  </w:style>
  <w:style w:type="paragraph" w:customStyle="1" w:styleId="MiniTOCItem">
    <w:name w:val="MiniTOCItem"/>
    <w:basedOn w:val="ListBullet"/>
    <w:rsid w:val="000F5E3C"/>
    <w:pPr>
      <w:numPr>
        <w:numId w:val="0"/>
      </w:numPr>
      <w:tabs>
        <w:tab w:val="right" w:leader="dot" w:pos="6521"/>
      </w:tabs>
      <w:spacing w:before="0" w:after="0"/>
    </w:pPr>
  </w:style>
  <w:style w:type="paragraph" w:customStyle="1" w:styleId="TOFTitle">
    <w:name w:val="TOFTitle"/>
    <w:basedOn w:val="TOCTitle"/>
    <w:rsid w:val="000F5E3C"/>
  </w:style>
  <w:style w:type="paragraph" w:styleId="TableofFigures">
    <w:name w:val="table of figures"/>
    <w:basedOn w:val="Normal"/>
    <w:next w:val="Normal"/>
    <w:semiHidden/>
    <w:rsid w:val="000F5E3C"/>
    <w:pPr>
      <w:tabs>
        <w:tab w:val="right" w:leader="dot" w:pos="9072"/>
      </w:tabs>
      <w:ind w:left="970" w:hanging="403"/>
    </w:pPr>
    <w:rPr>
      <w:rFonts w:ascii="Times New Roman" w:hAnsi="Times New Roman"/>
      <w:b/>
    </w:rPr>
  </w:style>
  <w:style w:type="paragraph" w:styleId="ListNumber">
    <w:name w:val="List Number"/>
    <w:basedOn w:val="List"/>
    <w:rsid w:val="000F5E3C"/>
    <w:pPr>
      <w:numPr>
        <w:numId w:val="10"/>
      </w:numPr>
    </w:pPr>
  </w:style>
  <w:style w:type="character" w:customStyle="1" w:styleId="WingdingSymbols">
    <w:name w:val="Wingding Symbols"/>
    <w:rsid w:val="000F5E3C"/>
    <w:rPr>
      <w:rFonts w:ascii="Wingdings" w:hAnsi="Wingdings"/>
    </w:rPr>
  </w:style>
  <w:style w:type="paragraph" w:customStyle="1" w:styleId="TableHeading">
    <w:name w:val="Table Heading"/>
    <w:basedOn w:val="HeadingBase"/>
    <w:rsid w:val="000F5E3C"/>
    <w:pPr>
      <w:keepLines/>
      <w:pBdr>
        <w:bottom w:val="single" w:sz="6" w:space="1" w:color="918585"/>
      </w:pBdr>
      <w:spacing w:before="240"/>
    </w:pPr>
  </w:style>
  <w:style w:type="character" w:customStyle="1" w:styleId="HotSpot">
    <w:name w:val="HotSpot"/>
    <w:rsid w:val="000F5E3C"/>
    <w:rPr>
      <w:color w:val="0033CC"/>
      <w:u w:val="none"/>
    </w:rPr>
  </w:style>
  <w:style w:type="paragraph" w:customStyle="1" w:styleId="BodyTextRight">
    <w:name w:val="Body Text Right"/>
    <w:basedOn w:val="BodyText"/>
    <w:rsid w:val="000F5E3C"/>
    <w:pPr>
      <w:spacing w:before="0" w:after="0"/>
      <w:jc w:val="right"/>
    </w:pPr>
  </w:style>
  <w:style w:type="paragraph" w:styleId="Index3">
    <w:name w:val="index 3"/>
    <w:basedOn w:val="ListNumber2"/>
    <w:next w:val="Normal"/>
    <w:semiHidden/>
    <w:rsid w:val="000F5E3C"/>
    <w:pPr>
      <w:numPr>
        <w:numId w:val="0"/>
      </w:numPr>
      <w:tabs>
        <w:tab w:val="right" w:leader="dot" w:pos="4176"/>
      </w:tabs>
    </w:pPr>
  </w:style>
  <w:style w:type="paragraph" w:styleId="ListNumber2">
    <w:name w:val="List Number 2"/>
    <w:basedOn w:val="List2"/>
    <w:rsid w:val="000F5E3C"/>
    <w:pPr>
      <w:numPr>
        <w:numId w:val="9"/>
      </w:numPr>
      <w:tabs>
        <w:tab w:val="clear" w:pos="1060"/>
      </w:tabs>
    </w:pPr>
  </w:style>
  <w:style w:type="paragraph" w:customStyle="1" w:styleId="MarginNote">
    <w:name w:val="Margin Note"/>
    <w:basedOn w:val="BodyText"/>
    <w:rsid w:val="000F5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E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E3C"/>
    <w:rPr>
      <w:sz w:val="32"/>
    </w:rPr>
  </w:style>
  <w:style w:type="paragraph" w:customStyle="1" w:styleId="HeadingProcedure">
    <w:name w:val="Heading Procedure"/>
    <w:basedOn w:val="HeadingBase"/>
    <w:next w:val="Normal"/>
    <w:rsid w:val="000F5E3C"/>
    <w:pPr>
      <w:tabs>
        <w:tab w:val="left" w:pos="0"/>
      </w:tabs>
      <w:spacing w:before="120" w:after="60"/>
    </w:pPr>
    <w:rPr>
      <w:i/>
      <w:color w:val="918585"/>
      <w:sz w:val="22"/>
    </w:rPr>
  </w:style>
  <w:style w:type="paragraph" w:customStyle="1" w:styleId="TableBodyText">
    <w:name w:val="Table Body Text"/>
    <w:basedOn w:val="BodyText"/>
    <w:rsid w:val="000F5E3C"/>
    <w:pPr>
      <w:spacing w:before="60" w:after="60"/>
    </w:pPr>
  </w:style>
  <w:style w:type="paragraph" w:styleId="ListContinue">
    <w:name w:val="List Continue"/>
    <w:basedOn w:val="List"/>
    <w:rsid w:val="000F5E3C"/>
    <w:pPr>
      <w:ind w:firstLine="0"/>
    </w:pPr>
  </w:style>
  <w:style w:type="paragraph" w:customStyle="1" w:styleId="ListNote">
    <w:name w:val="List Note"/>
    <w:basedOn w:val="List"/>
    <w:rsid w:val="000F5E3C"/>
    <w:pPr>
      <w:pBdr>
        <w:top w:val="single" w:sz="6" w:space="2" w:color="918585"/>
        <w:bottom w:val="single" w:sz="6" w:space="2" w:color="918585"/>
      </w:pBdr>
      <w:tabs>
        <w:tab w:val="left" w:pos="1021"/>
      </w:tabs>
      <w:ind w:firstLine="0"/>
    </w:pPr>
  </w:style>
  <w:style w:type="paragraph" w:customStyle="1" w:styleId="Warning">
    <w:name w:val="Warning"/>
    <w:basedOn w:val="BodyText"/>
    <w:rsid w:val="000F5E3C"/>
    <w:pPr>
      <w:shd w:val="clear" w:color="auto" w:fill="D9D9D9"/>
      <w:tabs>
        <w:tab w:val="left" w:pos="992"/>
      </w:tabs>
      <w:ind w:left="119" w:right="119"/>
    </w:pPr>
    <w:rPr>
      <w:sz w:val="20"/>
    </w:rPr>
  </w:style>
  <w:style w:type="paragraph" w:customStyle="1" w:styleId="MarginIcons">
    <w:name w:val="Margin Icons"/>
    <w:basedOn w:val="BodyText"/>
    <w:rsid w:val="000F5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E3C"/>
    <w:rPr>
      <w:rFonts w:ascii="Courier New" w:hAnsi="Courier New"/>
    </w:rPr>
  </w:style>
  <w:style w:type="paragraph" w:customStyle="1" w:styleId="NoteBullet">
    <w:name w:val="Note Bullet"/>
    <w:basedOn w:val="Note"/>
    <w:rsid w:val="000F5E3C"/>
    <w:pPr>
      <w:tabs>
        <w:tab w:val="clear" w:pos="680"/>
      </w:tabs>
      <w:spacing w:before="60" w:after="60"/>
    </w:pPr>
  </w:style>
  <w:style w:type="paragraph" w:customStyle="1" w:styleId="SubHeading2">
    <w:name w:val="SubHeading2"/>
    <w:basedOn w:val="HeadingBase"/>
    <w:rsid w:val="000F5E3C"/>
    <w:pPr>
      <w:spacing w:before="240" w:after="60"/>
    </w:pPr>
    <w:rPr>
      <w:sz w:val="20"/>
    </w:rPr>
  </w:style>
  <w:style w:type="paragraph" w:customStyle="1" w:styleId="SubHeading1">
    <w:name w:val="SubHeading1"/>
    <w:basedOn w:val="HeadingBase"/>
    <w:rsid w:val="000F5E3C"/>
    <w:pPr>
      <w:spacing w:before="240" w:after="60"/>
    </w:pPr>
    <w:rPr>
      <w:color w:val="918585"/>
      <w:sz w:val="22"/>
    </w:rPr>
  </w:style>
  <w:style w:type="paragraph" w:customStyle="1" w:styleId="SideHeading">
    <w:name w:val="Side Heading"/>
    <w:basedOn w:val="HeadingBase"/>
    <w:rsid w:val="000F5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E3C"/>
    <w:pPr>
      <w:tabs>
        <w:tab w:val="num" w:pos="360"/>
      </w:tabs>
    </w:pPr>
  </w:style>
  <w:style w:type="paragraph" w:styleId="PlainText">
    <w:name w:val="Plain Text"/>
    <w:basedOn w:val="Normal"/>
    <w:link w:val="PlainTextChar"/>
    <w:rsid w:val="000F5E3C"/>
    <w:rPr>
      <w:sz w:val="20"/>
    </w:rPr>
  </w:style>
  <w:style w:type="character" w:customStyle="1" w:styleId="PlainTextChar">
    <w:name w:val="Plain Text Char"/>
    <w:basedOn w:val="DefaultParagraphFont"/>
    <w:link w:val="PlainText"/>
    <w:rsid w:val="000F5E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E3C"/>
    <w:rPr>
      <w:b/>
      <w:smallCaps/>
    </w:rPr>
  </w:style>
  <w:style w:type="paragraph" w:customStyle="1" w:styleId="TableListNumber">
    <w:name w:val="Table List Number"/>
    <w:basedOn w:val="ListNumber"/>
    <w:rsid w:val="000F5E3C"/>
    <w:pPr>
      <w:numPr>
        <w:numId w:val="0"/>
      </w:numPr>
    </w:pPr>
  </w:style>
  <w:style w:type="paragraph" w:styleId="TOC4">
    <w:name w:val="toc 4"/>
    <w:basedOn w:val="TOCBase"/>
    <w:next w:val="Normal"/>
    <w:semiHidden/>
    <w:rsid w:val="000F5E3C"/>
    <w:pPr>
      <w:tabs>
        <w:tab w:val="right" w:leader="dot" w:pos="9071"/>
      </w:tabs>
      <w:ind w:left="1701"/>
    </w:pPr>
  </w:style>
  <w:style w:type="paragraph" w:customStyle="1" w:styleId="ListAlpha">
    <w:name w:val="List Alpha"/>
    <w:basedOn w:val="List"/>
    <w:rsid w:val="000F5E3C"/>
    <w:pPr>
      <w:numPr>
        <w:numId w:val="8"/>
      </w:numPr>
    </w:pPr>
  </w:style>
  <w:style w:type="paragraph" w:customStyle="1" w:styleId="ListAlpha2">
    <w:name w:val="List Alpha 2"/>
    <w:basedOn w:val="List2"/>
    <w:rsid w:val="000F5E3C"/>
    <w:pPr>
      <w:numPr>
        <w:numId w:val="7"/>
      </w:numPr>
    </w:pPr>
  </w:style>
  <w:style w:type="paragraph" w:styleId="List3">
    <w:name w:val="List 3"/>
    <w:basedOn w:val="BodyText"/>
    <w:rsid w:val="000F5E3C"/>
    <w:pPr>
      <w:tabs>
        <w:tab w:val="left" w:pos="1021"/>
      </w:tabs>
      <w:spacing w:before="60" w:after="60"/>
      <w:ind w:left="1020" w:hanging="340"/>
    </w:pPr>
  </w:style>
  <w:style w:type="paragraph" w:styleId="List4">
    <w:name w:val="List 4"/>
    <w:basedOn w:val="BodyText"/>
    <w:rsid w:val="000F5E3C"/>
    <w:pPr>
      <w:tabs>
        <w:tab w:val="left" w:pos="1361"/>
      </w:tabs>
      <w:spacing w:before="60" w:after="60"/>
      <w:ind w:left="1361" w:hanging="340"/>
    </w:pPr>
  </w:style>
  <w:style w:type="paragraph" w:styleId="List5">
    <w:name w:val="List 5"/>
    <w:basedOn w:val="BodyText"/>
    <w:rsid w:val="000F5E3C"/>
    <w:pPr>
      <w:tabs>
        <w:tab w:val="left" w:pos="1701"/>
      </w:tabs>
      <w:spacing w:before="60" w:after="60"/>
      <w:ind w:left="1701" w:hanging="340"/>
    </w:pPr>
  </w:style>
  <w:style w:type="paragraph" w:styleId="ListBullet3">
    <w:name w:val="List Bullet 3"/>
    <w:basedOn w:val="List3"/>
    <w:rsid w:val="000F5E3C"/>
    <w:pPr>
      <w:numPr>
        <w:numId w:val="14"/>
      </w:numPr>
      <w:tabs>
        <w:tab w:val="clear" w:pos="1021"/>
      </w:tabs>
      <w:ind w:left="1037" w:hanging="357"/>
    </w:pPr>
  </w:style>
  <w:style w:type="paragraph" w:styleId="ListBullet4">
    <w:name w:val="List Bullet 4"/>
    <w:basedOn w:val="List4"/>
    <w:rsid w:val="000F5E3C"/>
    <w:pPr>
      <w:numPr>
        <w:numId w:val="2"/>
      </w:numPr>
    </w:pPr>
  </w:style>
  <w:style w:type="paragraph" w:styleId="ListBullet5">
    <w:name w:val="List Bullet 5"/>
    <w:basedOn w:val="List5"/>
    <w:rsid w:val="000F5E3C"/>
    <w:pPr>
      <w:numPr>
        <w:numId w:val="3"/>
      </w:numPr>
    </w:pPr>
  </w:style>
  <w:style w:type="paragraph" w:styleId="ListContinue2">
    <w:name w:val="List Continue 2"/>
    <w:basedOn w:val="List2"/>
    <w:rsid w:val="000F5E3C"/>
    <w:pPr>
      <w:ind w:firstLine="0"/>
    </w:pPr>
  </w:style>
  <w:style w:type="paragraph" w:styleId="ListContinue3">
    <w:name w:val="List Continue 3"/>
    <w:basedOn w:val="List3"/>
    <w:rsid w:val="000F5E3C"/>
    <w:pPr>
      <w:ind w:left="1021" w:firstLine="0"/>
    </w:pPr>
  </w:style>
  <w:style w:type="paragraph" w:styleId="ListContinue4">
    <w:name w:val="List Continue 4"/>
    <w:basedOn w:val="List4"/>
    <w:rsid w:val="000F5E3C"/>
    <w:pPr>
      <w:ind w:firstLine="0"/>
    </w:pPr>
  </w:style>
  <w:style w:type="paragraph" w:styleId="ListContinue5">
    <w:name w:val="List Continue 5"/>
    <w:basedOn w:val="List5"/>
    <w:rsid w:val="000F5E3C"/>
    <w:pPr>
      <w:ind w:firstLine="0"/>
    </w:pPr>
  </w:style>
  <w:style w:type="paragraph" w:styleId="ListNumber3">
    <w:name w:val="List Number 3"/>
    <w:basedOn w:val="List3"/>
    <w:rsid w:val="000F5E3C"/>
    <w:pPr>
      <w:numPr>
        <w:numId w:val="4"/>
      </w:numPr>
    </w:pPr>
  </w:style>
  <w:style w:type="paragraph" w:styleId="ListNumber4">
    <w:name w:val="List Number 4"/>
    <w:basedOn w:val="List4"/>
    <w:rsid w:val="000F5E3C"/>
    <w:pPr>
      <w:numPr>
        <w:numId w:val="5"/>
      </w:numPr>
    </w:pPr>
  </w:style>
  <w:style w:type="paragraph" w:styleId="ListNumber5">
    <w:name w:val="List Number 5"/>
    <w:basedOn w:val="List5"/>
    <w:rsid w:val="000F5E3C"/>
    <w:pPr>
      <w:numPr>
        <w:numId w:val="6"/>
      </w:numPr>
    </w:pPr>
  </w:style>
  <w:style w:type="paragraph" w:styleId="BlockText">
    <w:name w:val="Block Text"/>
    <w:basedOn w:val="Normal"/>
    <w:rsid w:val="000F5E3C"/>
    <w:pPr>
      <w:spacing w:after="120"/>
      <w:ind w:left="1440" w:right="1440"/>
    </w:pPr>
  </w:style>
  <w:style w:type="character" w:customStyle="1" w:styleId="Subscript">
    <w:name w:val="Subscript"/>
    <w:basedOn w:val="DefaultParagraphFont"/>
    <w:rsid w:val="000F5E3C"/>
    <w:rPr>
      <w:sz w:val="16"/>
      <w:vertAlign w:val="subscript"/>
    </w:rPr>
  </w:style>
  <w:style w:type="character" w:customStyle="1" w:styleId="Superscript">
    <w:name w:val="Superscript"/>
    <w:basedOn w:val="DefaultParagraphFont"/>
    <w:rsid w:val="000F5E3C"/>
    <w:rPr>
      <w:sz w:val="16"/>
      <w:vertAlign w:val="superscript"/>
    </w:rPr>
  </w:style>
  <w:style w:type="character" w:customStyle="1" w:styleId="Symbols">
    <w:name w:val="Symbols"/>
    <w:basedOn w:val="DefaultParagraphFont"/>
    <w:rsid w:val="000F5E3C"/>
    <w:rPr>
      <w:rFonts w:ascii="Symbol" w:hAnsi="Symbol"/>
    </w:rPr>
  </w:style>
  <w:style w:type="character" w:customStyle="1" w:styleId="MenuOptions">
    <w:name w:val="Menu Options"/>
    <w:basedOn w:val="DefaultParagraphFont"/>
    <w:rsid w:val="000F5E3C"/>
    <w:rPr>
      <w:rFonts w:ascii="Arial Narrow" w:hAnsi="Arial Narrow"/>
      <w:smallCaps/>
    </w:rPr>
  </w:style>
  <w:style w:type="character" w:customStyle="1" w:styleId="Buttons">
    <w:name w:val="Buttons"/>
    <w:basedOn w:val="DefaultParagraphFont"/>
    <w:rsid w:val="000F5E3C"/>
    <w:rPr>
      <w:b/>
    </w:rPr>
  </w:style>
  <w:style w:type="character" w:customStyle="1" w:styleId="Underlined">
    <w:name w:val="Underlined"/>
    <w:basedOn w:val="DefaultParagraphFont"/>
    <w:rsid w:val="000F5E3C"/>
    <w:rPr>
      <w:u w:val="single"/>
    </w:rPr>
  </w:style>
  <w:style w:type="paragraph" w:customStyle="1" w:styleId="TableBodyTextRight">
    <w:name w:val="Table Body Text Right"/>
    <w:basedOn w:val="TableBodyText"/>
    <w:rsid w:val="000F5E3C"/>
    <w:pPr>
      <w:widowControl w:val="0"/>
      <w:autoSpaceDE w:val="0"/>
      <w:autoSpaceDN w:val="0"/>
      <w:adjustRightInd w:val="0"/>
      <w:jc w:val="right"/>
    </w:pPr>
    <w:rPr>
      <w:rFonts w:cs="Arial"/>
      <w:szCs w:val="18"/>
    </w:rPr>
  </w:style>
  <w:style w:type="paragraph" w:customStyle="1" w:styleId="CopyrightText">
    <w:name w:val="Copyright Text"/>
    <w:basedOn w:val="BodyText"/>
    <w:rsid w:val="000F5E3C"/>
    <w:rPr>
      <w:sz w:val="18"/>
    </w:rPr>
  </w:style>
  <w:style w:type="paragraph" w:customStyle="1" w:styleId="BodySmallRight">
    <w:name w:val="Body Small Right"/>
    <w:basedOn w:val="BodyTextRight"/>
    <w:rsid w:val="000F5E3C"/>
    <w:rPr>
      <w:sz w:val="18"/>
      <w:szCs w:val="18"/>
    </w:rPr>
  </w:style>
  <w:style w:type="paragraph" w:customStyle="1" w:styleId="MarginEdition">
    <w:name w:val="Margin Edition"/>
    <w:basedOn w:val="MarginNote"/>
    <w:rsid w:val="000F5E3C"/>
    <w:pPr>
      <w:spacing w:before="0" w:after="0"/>
    </w:pPr>
    <w:rPr>
      <w:rFonts w:ascii="Times New Roman" w:hAnsi="Times New Roman"/>
      <w:color w:val="999999"/>
    </w:rPr>
  </w:style>
  <w:style w:type="paragraph" w:customStyle="1" w:styleId="Spacer">
    <w:name w:val="Spacer"/>
    <w:basedOn w:val="Normal"/>
    <w:rsid w:val="000F5E3C"/>
    <w:rPr>
      <w:sz w:val="2"/>
      <w:szCs w:val="2"/>
    </w:rPr>
  </w:style>
  <w:style w:type="character" w:customStyle="1" w:styleId="Small">
    <w:name w:val="Small"/>
    <w:basedOn w:val="DefaultParagraphFont"/>
    <w:rsid w:val="000F5E3C"/>
    <w:rPr>
      <w:sz w:val="16"/>
    </w:rPr>
  </w:style>
  <w:style w:type="paragraph" w:customStyle="1" w:styleId="WideTable">
    <w:name w:val="Wide Table"/>
    <w:basedOn w:val="Normal"/>
    <w:rsid w:val="000F5E3C"/>
    <w:pPr>
      <w:ind w:left="-1418"/>
    </w:pPr>
    <w:rPr>
      <w:sz w:val="2"/>
      <w:szCs w:val="2"/>
    </w:rPr>
  </w:style>
  <w:style w:type="character" w:styleId="PageNumber">
    <w:name w:val="page number"/>
    <w:basedOn w:val="DefaultParagraphFont"/>
    <w:rsid w:val="000F5E3C"/>
  </w:style>
  <w:style w:type="paragraph" w:styleId="Quote">
    <w:name w:val="Quote"/>
    <w:basedOn w:val="Heading1"/>
    <w:link w:val="QuoteChar"/>
    <w:qFormat/>
    <w:rsid w:val="000F5E3C"/>
    <w:rPr>
      <w:b w:val="0"/>
      <w:sz w:val="72"/>
      <w:szCs w:val="72"/>
      <w:lang w:val="en-NZ"/>
    </w:rPr>
  </w:style>
  <w:style w:type="character" w:customStyle="1" w:styleId="QuoteChar">
    <w:name w:val="Quote Char"/>
    <w:basedOn w:val="DefaultParagraphFont"/>
    <w:link w:val="Quote"/>
    <w:rsid w:val="000F5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E3C"/>
    <w:pPr>
      <w:pageBreakBefore/>
    </w:pPr>
  </w:style>
  <w:style w:type="paragraph" w:customStyle="1" w:styleId="Border">
    <w:name w:val="Border"/>
    <w:basedOn w:val="Normal"/>
    <w:qFormat/>
    <w:rsid w:val="000F5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E3C"/>
    <w:rPr>
      <w:b/>
      <w:bCs/>
      <w:i/>
      <w:iCs/>
      <w:color w:val="auto"/>
    </w:rPr>
  </w:style>
  <w:style w:type="paragraph" w:styleId="IntenseQuote">
    <w:name w:val="Intense Quote"/>
    <w:basedOn w:val="Normal"/>
    <w:next w:val="Normal"/>
    <w:link w:val="IntenseQuoteChar"/>
    <w:uiPriority w:val="30"/>
    <w:qFormat/>
    <w:rsid w:val="000F5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E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E3C"/>
    <w:rPr>
      <w:smallCaps/>
      <w:color w:val="auto"/>
      <w:u w:val="single"/>
    </w:rPr>
  </w:style>
  <w:style w:type="character" w:styleId="IntenseReference">
    <w:name w:val="Intense Reference"/>
    <w:basedOn w:val="DefaultParagraphFont"/>
    <w:uiPriority w:val="32"/>
    <w:qFormat/>
    <w:rsid w:val="000F5E3C"/>
    <w:rPr>
      <w:b/>
      <w:bCs/>
      <w:smallCaps/>
      <w:color w:val="auto"/>
      <w:spacing w:val="5"/>
      <w:u w:val="single"/>
    </w:rPr>
  </w:style>
  <w:style w:type="paragraph" w:customStyle="1" w:styleId="2ColumnHeading">
    <w:name w:val="2Column Heading"/>
    <w:basedOn w:val="BodyText"/>
    <w:qFormat/>
    <w:rsid w:val="000F5E3C"/>
    <w:pPr>
      <w:spacing w:after="60"/>
      <w:ind w:left="-2268"/>
    </w:pPr>
    <w:rPr>
      <w:b/>
    </w:rPr>
  </w:style>
  <w:style w:type="paragraph" w:customStyle="1" w:styleId="Heading1TOC">
    <w:name w:val="Heading1 TOC"/>
    <w:basedOn w:val="Normal"/>
    <w:qFormat/>
    <w:rsid w:val="000F5E3C"/>
    <w:pPr>
      <w:spacing w:before="240" w:after="120"/>
    </w:pPr>
    <w:rPr>
      <w:rFonts w:ascii="Times New Roman" w:hAnsi="Times New Roman"/>
      <w:b/>
      <w:sz w:val="32"/>
    </w:rPr>
  </w:style>
  <w:style w:type="paragraph" w:customStyle="1" w:styleId="Heading2TOC">
    <w:name w:val="Heading2 TOC"/>
    <w:basedOn w:val="Normal"/>
    <w:qFormat/>
    <w:rsid w:val="000F5E3C"/>
    <w:pPr>
      <w:spacing w:before="240" w:after="60"/>
    </w:pPr>
    <w:rPr>
      <w:rFonts w:ascii="Times New Roman" w:hAnsi="Times New Roman"/>
      <w:b/>
      <w:sz w:val="28"/>
    </w:rPr>
  </w:style>
  <w:style w:type="character" w:customStyle="1" w:styleId="Underline">
    <w:name w:val="Underline"/>
    <w:basedOn w:val="DefaultParagraphFont"/>
    <w:qFormat/>
    <w:rsid w:val="000F5E3C"/>
    <w:rPr>
      <w:u w:val="single"/>
    </w:rPr>
  </w:style>
  <w:style w:type="character" w:customStyle="1" w:styleId="BoldandItalics">
    <w:name w:val="Bold and Italics"/>
    <w:qFormat/>
    <w:rsid w:val="000F5E3C"/>
    <w:rPr>
      <w:b/>
      <w:i/>
      <w:u w:val="none"/>
    </w:rPr>
  </w:style>
  <w:style w:type="paragraph" w:styleId="BalloonText">
    <w:name w:val="Balloon Text"/>
    <w:basedOn w:val="Normal"/>
    <w:link w:val="BalloonTextChar"/>
    <w:rsid w:val="000F5E3C"/>
    <w:rPr>
      <w:rFonts w:ascii="Tahoma" w:hAnsi="Tahoma" w:cs="Tahoma"/>
      <w:sz w:val="16"/>
      <w:szCs w:val="16"/>
    </w:rPr>
  </w:style>
  <w:style w:type="character" w:customStyle="1" w:styleId="BalloonTextChar">
    <w:name w:val="Balloon Text Char"/>
    <w:basedOn w:val="DefaultParagraphFont"/>
    <w:link w:val="BalloonText"/>
    <w:rsid w:val="000F5E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E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E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5064</Characters>
  <Application>Microsoft Office Word</Application>
  <DocSecurity>0</DocSecurity>
  <Lines>194</Lines>
  <Paragraphs>85</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AHCHBR302A Carry out basic hoof care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