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2AD3" w:rsidP="001C2AD3">
      <w:pPr>
        <w:pStyle w:val="Title"/>
      </w:pPr>
      <w:r>
        <w:fldChar w:fldCharType="begin"/>
      </w:r>
      <w:r>
        <w:instrText xml:space="preserve"> TITLE   \* MERGEFORMAT </w:instrText>
      </w:r>
      <w:r>
        <w:fldChar w:fldCharType="separate"/>
      </w:r>
      <w:r>
        <w:t>AHCDRY401A Manage milking shed routines</w:t>
      </w:r>
      <w:r>
        <w:fldChar w:fldCharType="end"/>
      </w:r>
    </w:p>
    <w:p w:rsidR="001C2AD3" w:rsidP="001C2AD3">
      <w:pPr>
        <w:pStyle w:val="Version"/>
        <w:sectPr w:rsidSect="00D62BC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62BC1" w:rsidP="00D62BC1">
      <w:pPr>
        <w:pStyle w:val="SuperHeading"/>
      </w:pPr>
      <w:r w:rsidRPr="00D62BC1">
        <w:t>AHCDRY401A Manage milking shed routines</w:t>
      </w:r>
    </w:p>
    <w:p w:rsidR="00000000" w:rsidRPr="00D62BC1" w:rsidP="00D62BC1">
      <w:pPr>
        <w:pStyle w:val="Heading1"/>
      </w:pPr>
      <w:bookmarkStart w:id="1" w:name="O_267793"/>
      <w:bookmarkEnd w:id="1"/>
      <w:r w:rsidRPr="00D62BC1">
        <w:t>Modification History</w:t>
      </w:r>
    </w:p>
    <w:p w:rsidR="00000000" w:rsidRPr="00D62BC1" w:rsidP="00D62BC1">
      <w:pPr>
        <w:pStyle w:val="BodyText"/>
      </w:pPr>
      <w:r w:rsidRPr="00D62BC1">
        <w:t>Not Applicable</w:t>
      </w:r>
    </w:p>
    <w:p w:rsidR="00000000" w:rsidRPr="00D62BC1" w:rsidP="00D62BC1">
      <w:pPr>
        <w:pStyle w:val="AllowPageBreak"/>
      </w:pPr>
    </w:p>
    <w:p w:rsidR="00000000" w:rsidRPr="00D62BC1" w:rsidP="00D62BC1">
      <w:pPr>
        <w:pStyle w:val="Heading1"/>
      </w:pPr>
      <w:bookmarkStart w:id="2" w:name="O_187694"/>
      <w:bookmarkEnd w:id="2"/>
      <w:r w:rsidRPr="00D62BC1">
        <w:t>Unit Descriptor</w:t>
      </w:r>
    </w:p>
    <w:tbl>
      <w:tblPr>
        <w:tblW w:w="0" w:type="auto"/>
        <w:tblLayout w:type="fixed"/>
        <w:tblCellMar>
          <w:left w:w="62" w:type="dxa"/>
          <w:right w:w="62" w:type="dxa"/>
        </w:tblCellMar>
        <w:tblLook w:val="0000"/>
      </w:tblPr>
      <w:tblGrid>
        <w:gridCol w:w="2667"/>
        <w:gridCol w:w="5855"/>
      </w:tblGrid>
      <w:tr w:rsidTr="001C2AD3">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2BC1">
            <w:pPr>
              <w:pStyle w:val="BodyText"/>
              <w:rPr>
                <w:lang w:val="en-NZ"/>
              </w:rPr>
            </w:pPr>
            <w:r w:rsidRPr="00D62BC1">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2BC1" w:rsidP="00D62BC1">
            <w:pPr>
              <w:pStyle w:val="BodyText"/>
            </w:pPr>
            <w:r w:rsidRPr="00D62BC1">
              <w:t>This unit covers managing milking shed routines and defines the standard required to:  oversee the routine main</w:t>
            </w:r>
            <w:r w:rsidRPr="00D62BC1">
              <w:t>tenance and service of milking equipment and replacement of consumables;  oversee the conduct of milking operations;  identify possible causes of decline in milk quality including animal infection and teat damage;  identify and rectify faults in milking eq</w:t>
            </w:r>
            <w:r w:rsidRPr="00D62BC1">
              <w:t>uipment;  clean and disinfect milk area and equipment after milking;  maintain records of the milking operation.</w:t>
            </w:r>
          </w:p>
        </w:tc>
      </w:tr>
    </w:tbl>
    <w:p w:rsidR="001C2AD3" w:rsidP="00D62BC1">
      <w:pPr>
        <w:pStyle w:val="BodyText"/>
      </w:pPr>
    </w:p>
    <w:p w:rsidR="001C2AD3" w:rsidP="00D62BC1">
      <w:pPr>
        <w:pStyle w:val="BodyText"/>
      </w:pPr>
    </w:p>
    <w:p w:rsidR="00000000" w:rsidRPr="00D62BC1" w:rsidP="00D62BC1">
      <w:pPr>
        <w:pStyle w:val="Heading1"/>
      </w:pPr>
      <w:bookmarkStart w:id="3" w:name="O_187698"/>
      <w:bookmarkEnd w:id="3"/>
      <w:r w:rsidRPr="00D62BC1">
        <w:t>Application of the Unit</w:t>
      </w:r>
    </w:p>
    <w:tbl>
      <w:tblPr>
        <w:tblW w:w="0" w:type="auto"/>
        <w:tblLayout w:type="fixed"/>
        <w:tblCellMar>
          <w:left w:w="62" w:type="dxa"/>
          <w:right w:w="62" w:type="dxa"/>
        </w:tblCellMar>
        <w:tblLook w:val="0000"/>
      </w:tblPr>
      <w:tblGrid>
        <w:gridCol w:w="2754"/>
        <w:gridCol w:w="5768"/>
      </w:tblGrid>
      <w:tr w:rsidTr="001C2AD3">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2BC1">
            <w:pPr>
              <w:pStyle w:val="BodyText"/>
              <w:rPr>
                <w:lang w:val="en-NZ"/>
              </w:rPr>
            </w:pPr>
            <w:r w:rsidRPr="00D62BC1">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2BC1" w:rsidP="00D62BC1">
            <w:pPr>
              <w:pStyle w:val="BodyText"/>
            </w:pPr>
            <w:r w:rsidRPr="00D62BC1">
              <w:t>This unit applies to workers in the dairy industry managing in-shed milking operations including the oversight of routine maintenance procedures and replacement of consumables.</w:t>
            </w:r>
          </w:p>
        </w:tc>
      </w:tr>
    </w:tbl>
    <w:p w:rsidR="001C2AD3" w:rsidP="00D62BC1">
      <w:pPr>
        <w:pStyle w:val="BodyText"/>
      </w:pPr>
    </w:p>
    <w:p w:rsidR="001C2AD3" w:rsidP="00D62BC1">
      <w:pPr>
        <w:pStyle w:val="BodyText"/>
      </w:pPr>
    </w:p>
    <w:p w:rsidR="00000000" w:rsidRPr="00D62BC1" w:rsidP="00D62BC1">
      <w:pPr>
        <w:pStyle w:val="Heading1"/>
      </w:pPr>
      <w:bookmarkStart w:id="4" w:name="O_276053"/>
      <w:bookmarkEnd w:id="4"/>
      <w:r w:rsidRPr="00D62BC1">
        <w:t>Licensing/Regulatory Information</w:t>
      </w:r>
    </w:p>
    <w:p w:rsidR="00000000" w:rsidRPr="00D62BC1" w:rsidP="00D62BC1">
      <w:pPr>
        <w:pStyle w:val="BodyText"/>
      </w:pPr>
      <w:r w:rsidRPr="00D62BC1">
        <w:t>Not Applicable</w:t>
      </w:r>
    </w:p>
    <w:p w:rsidR="00000000" w:rsidRPr="00D62BC1" w:rsidP="00D62BC1">
      <w:pPr>
        <w:pStyle w:val="AllowPageBreak"/>
      </w:pPr>
    </w:p>
    <w:p w:rsidR="00000000" w:rsidRPr="00D62BC1" w:rsidP="00D62BC1">
      <w:pPr>
        <w:pStyle w:val="Heading1"/>
      </w:pPr>
      <w:bookmarkStart w:id="5" w:name="O_187696"/>
      <w:bookmarkEnd w:id="5"/>
      <w:r w:rsidRPr="00D62BC1">
        <w:t>Pre-Requisites</w:t>
      </w:r>
    </w:p>
    <w:tbl>
      <w:tblPr>
        <w:tblW w:w="0" w:type="auto"/>
        <w:tblLayout w:type="fixed"/>
        <w:tblCellMar>
          <w:left w:w="62" w:type="dxa"/>
          <w:right w:w="62" w:type="dxa"/>
        </w:tblCellMar>
        <w:tblLook w:val="0000"/>
      </w:tblPr>
      <w:tblGrid>
        <w:gridCol w:w="2775"/>
        <w:gridCol w:w="1295"/>
        <w:gridCol w:w="4452"/>
      </w:tblGrid>
      <w:tr w:rsidTr="001C2AD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2BC1">
            <w:pPr>
              <w:pStyle w:val="BodyText"/>
              <w:rPr>
                <w:lang w:val="en-NZ"/>
              </w:rPr>
            </w:pPr>
            <w:r w:rsidRPr="00D62BC1">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2BC1">
            <w:pPr>
              <w:pStyle w:val="BodyText"/>
              <w:rPr>
                <w:lang w:val="en-NZ"/>
              </w:rPr>
            </w:pPr>
          </w:p>
        </w:tc>
      </w:tr>
      <w:tr w:rsidTr="001C2AD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2BC1">
            <w:pPr>
              <w:pStyle w:val="BodyText"/>
              <w:rPr>
                <w:lang w:val="en-NZ"/>
              </w:rPr>
            </w:pPr>
          </w:p>
        </w:tc>
      </w:tr>
      <w:tr w:rsidTr="001C2AD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2BC1" w:rsidP="00D62BC1">
            <w:pPr>
              <w:pStyle w:val="BodyText"/>
            </w:pPr>
          </w:p>
        </w:tc>
      </w:tr>
    </w:tbl>
    <w:p w:rsidR="001C2AD3" w:rsidP="00D62BC1">
      <w:pPr>
        <w:pStyle w:val="BodyText"/>
      </w:pPr>
    </w:p>
    <w:p w:rsidR="001C2AD3" w:rsidP="00D62BC1">
      <w:pPr>
        <w:pStyle w:val="BodyText"/>
      </w:pPr>
    </w:p>
    <w:p w:rsidR="00000000" w:rsidRPr="00D62BC1" w:rsidP="00D62BC1">
      <w:pPr>
        <w:pStyle w:val="Heading1"/>
      </w:pPr>
      <w:bookmarkStart w:id="6" w:name="O_187695"/>
      <w:bookmarkEnd w:id="6"/>
      <w:r w:rsidRPr="00D62BC1">
        <w:t>Employability Skills Information</w:t>
      </w:r>
    </w:p>
    <w:tbl>
      <w:tblPr>
        <w:tblW w:w="0" w:type="auto"/>
        <w:tblLayout w:type="fixed"/>
        <w:tblCellMar>
          <w:left w:w="62" w:type="dxa"/>
          <w:right w:w="62" w:type="dxa"/>
        </w:tblCellMar>
        <w:tblLook w:val="0000"/>
      </w:tblPr>
      <w:tblGrid>
        <w:gridCol w:w="2802"/>
        <w:gridCol w:w="5720"/>
      </w:tblGrid>
      <w:tr w:rsidTr="001C2AD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2BC1">
            <w:pPr>
              <w:pStyle w:val="BodyText"/>
              <w:rPr>
                <w:lang w:val="en-NZ"/>
              </w:rPr>
            </w:pPr>
            <w:r w:rsidRPr="00D62BC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2BC1" w:rsidP="00D62BC1">
            <w:pPr>
              <w:pStyle w:val="BodyText"/>
            </w:pPr>
            <w:r w:rsidRPr="00D62BC1">
              <w:t>This unit contains employability skills.</w:t>
            </w:r>
          </w:p>
        </w:tc>
      </w:tr>
    </w:tbl>
    <w:p w:rsidR="001C2AD3" w:rsidP="00D62BC1">
      <w:pPr>
        <w:pStyle w:val="BodyText"/>
      </w:pPr>
    </w:p>
    <w:p w:rsidR="001C2AD3" w:rsidP="00D62BC1">
      <w:pPr>
        <w:pStyle w:val="BodyText"/>
      </w:pPr>
    </w:p>
    <w:p w:rsidR="00000000" w:rsidRPr="00D62BC1" w:rsidP="00D62BC1">
      <w:pPr>
        <w:pStyle w:val="Heading1"/>
      </w:pPr>
      <w:bookmarkStart w:id="7" w:name="O_285839"/>
      <w:bookmarkEnd w:id="7"/>
      <w:r w:rsidRPr="00D62BC1">
        <w:t>Elements and Performance Criteria Pre-Content</w:t>
      </w:r>
    </w:p>
    <w:p w:rsidR="00000000" w:rsidRPr="00D62BC1" w:rsidP="00D62BC1">
      <w:pPr>
        <w:pStyle w:val="BodyText"/>
      </w:pPr>
      <w:r w:rsidRPr="00D62BC1">
        <w:t>Not Applicable</w:t>
      </w:r>
    </w:p>
    <w:p w:rsidR="00000000" w:rsidRPr="00D62BC1" w:rsidP="00D62BC1">
      <w:pPr>
        <w:pStyle w:val="AllowPageBreak"/>
      </w:pPr>
    </w:p>
    <w:p w:rsidR="00000000" w:rsidRPr="00D62BC1" w:rsidP="00D62BC1">
      <w:pPr>
        <w:pStyle w:val="Heading1"/>
      </w:pPr>
      <w:bookmarkStart w:id="8" w:name="O_232506"/>
      <w:bookmarkEnd w:id="8"/>
      <w:r w:rsidRPr="00D62BC1">
        <w:t>Elements and Performance Criteria</w:t>
      </w:r>
    </w:p>
    <w:tbl>
      <w:tblPr>
        <w:tblW w:w="0" w:type="auto"/>
        <w:tblLayout w:type="fixed"/>
        <w:tblCellMar>
          <w:left w:w="62" w:type="dxa"/>
          <w:right w:w="62" w:type="dxa"/>
        </w:tblCellMar>
        <w:tblLook w:val="0000"/>
      </w:tblPr>
      <w:tblGrid>
        <w:gridCol w:w="2546"/>
        <w:gridCol w:w="5976"/>
      </w:tblGrid>
      <w:tr w:rsidTr="001C2AD3">
        <w:tblPrEx>
          <w:tblW w:w="0" w:type="auto"/>
          <w:tblLayout w:type="fixed"/>
          <w:tblCellMar>
            <w:left w:w="62" w:type="dxa"/>
            <w:right w:w="62" w:type="dxa"/>
          </w:tblCellMar>
          <w:tblLook w:val="0000"/>
        </w:tblPrEx>
        <w:trPr>
          <w:tblHeader/>
        </w:trPr>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2BC1" w:rsidP="00D62BC1">
            <w:pPr>
              <w:pStyle w:val="BodyText"/>
            </w:pPr>
            <w:r w:rsidRPr="00D62BC1">
              <w:rPr>
                <w:rStyle w:val="SpecialBold"/>
              </w:rPr>
              <w:t>ELEMENT</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2BC1">
            <w:pPr>
              <w:pStyle w:val="BodyText"/>
              <w:rPr>
                <w:lang w:val="en-NZ"/>
              </w:rPr>
            </w:pPr>
            <w:r w:rsidRPr="00D62BC1">
              <w:rPr>
                <w:rStyle w:val="SpecialBold"/>
              </w:rPr>
              <w:t>PERFORMANCE CRITERIA</w:t>
            </w:r>
          </w:p>
        </w:tc>
      </w:tr>
      <w:tr w:rsidTr="001C2AD3">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2BC1">
            <w:pPr>
              <w:pStyle w:val="BodyText"/>
              <w:rPr>
                <w:lang w:val="en-NZ"/>
              </w:rPr>
            </w:pPr>
          </w:p>
        </w:tc>
      </w:tr>
      <w:tr w:rsidTr="001C2AD3">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2BC1">
            <w:pPr>
              <w:pStyle w:val="List"/>
              <w:rPr>
                <w:lang w:val="en-NZ"/>
              </w:rPr>
            </w:pPr>
            <w:r w:rsidRPr="00D62BC1">
              <w:t>1.</w:t>
            </w:r>
            <w:r w:rsidRPr="00D62BC1">
              <w:tab/>
              <w:t>Manage routine maintenance</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2BC1" w:rsidP="00D62BC1">
            <w:pPr>
              <w:pStyle w:val="List2"/>
            </w:pPr>
            <w:r w:rsidRPr="00D62BC1">
              <w:t>1.1.</w:t>
            </w:r>
            <w:r w:rsidRPr="00D62BC1">
              <w:tab/>
              <w:t>Maintenance schedules are planned in accordance with manufacturer's recommendations and industry minimum standards.</w:t>
            </w:r>
          </w:p>
          <w:p w:rsidR="00000000" w:rsidRPr="00D62BC1" w:rsidP="00D62BC1">
            <w:pPr>
              <w:pStyle w:val="List2"/>
            </w:pPr>
            <w:r w:rsidRPr="00D62BC1">
              <w:t>1.2.</w:t>
            </w:r>
            <w:r w:rsidRPr="00D62BC1">
              <w:tab/>
            </w:r>
            <w:r w:rsidRPr="00D62BC1">
              <w:t>The programmed replacement of consumables is implemented in line with recorded usage and replacement schedule.</w:t>
            </w:r>
          </w:p>
          <w:p w:rsidR="00000000" w:rsidRPr="00D62BC1" w:rsidP="00D62BC1">
            <w:pPr>
              <w:pStyle w:val="List2"/>
            </w:pPr>
            <w:r w:rsidRPr="00D62BC1">
              <w:t>1.3.</w:t>
            </w:r>
            <w:r w:rsidRPr="00D62BC1">
              <w:tab/>
              <w:t>Worn or unsafe components are identified and replaced as required.</w:t>
            </w:r>
          </w:p>
          <w:p w:rsidR="00000000" w:rsidRPr="00D62BC1" w:rsidP="00D62BC1">
            <w:pPr>
              <w:pStyle w:val="List2"/>
            </w:pPr>
            <w:r w:rsidRPr="00D62BC1">
              <w:t>1.4.</w:t>
            </w:r>
            <w:r w:rsidRPr="00D62BC1">
              <w:tab/>
              <w:t>Milking equipment maintenance problems are identified, and strategie</w:t>
            </w:r>
            <w:r w:rsidRPr="00D62BC1">
              <w:t xml:space="preserve">s for their rectification are implemented. </w:t>
            </w:r>
          </w:p>
          <w:p w:rsidR="00000000" w:rsidP="00D62BC1">
            <w:pPr>
              <w:pStyle w:val="List2"/>
              <w:rPr>
                <w:lang w:val="en-NZ"/>
              </w:rPr>
            </w:pPr>
            <w:r w:rsidRPr="00D62BC1">
              <w:t>1.5.</w:t>
            </w:r>
            <w:r w:rsidRPr="00D62BC1">
              <w:tab/>
              <w:t>Specialised services are engaged for non-routine service and repairs.</w:t>
            </w:r>
          </w:p>
        </w:tc>
      </w:tr>
      <w:tr w:rsidTr="001C2AD3">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2BC1">
            <w:pPr>
              <w:pStyle w:val="List"/>
              <w:rPr>
                <w:lang w:val="en-NZ"/>
              </w:rPr>
            </w:pPr>
            <w:r w:rsidRPr="00D62BC1">
              <w:t>2.</w:t>
            </w:r>
            <w:r w:rsidRPr="00D62BC1">
              <w:tab/>
              <w:t>Manage shed milking routines</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2BC1" w:rsidP="00D62BC1">
            <w:pPr>
              <w:pStyle w:val="List2"/>
            </w:pPr>
            <w:r w:rsidRPr="00D62BC1">
              <w:t>2.1.</w:t>
            </w:r>
            <w:r w:rsidRPr="00D62BC1">
              <w:tab/>
              <w:t>Milking shed routines and schedules are determined in line with available labour and resources.</w:t>
            </w:r>
          </w:p>
          <w:p w:rsidR="00000000" w:rsidRPr="00D62BC1" w:rsidP="00D62BC1">
            <w:pPr>
              <w:pStyle w:val="List2"/>
            </w:pPr>
            <w:r w:rsidRPr="00D62BC1">
              <w:t>2.2</w:t>
            </w:r>
            <w:r w:rsidRPr="00D62BC1">
              <w:t>.</w:t>
            </w:r>
            <w:r w:rsidRPr="00D62BC1">
              <w:tab/>
              <w:t>Staff responsibilities are allocated and communicated to maximise labour efficiency and ensure safe systems of work within the milking shed.</w:t>
            </w:r>
          </w:p>
          <w:p w:rsidR="00000000" w:rsidRPr="00D62BC1" w:rsidP="00D62BC1">
            <w:pPr>
              <w:pStyle w:val="List2"/>
            </w:pPr>
            <w:r w:rsidRPr="00D62BC1">
              <w:t>2.3.</w:t>
            </w:r>
            <w:r w:rsidRPr="00D62BC1">
              <w:tab/>
              <w:t>Milk production recording procedures are established and implemented.</w:t>
            </w:r>
          </w:p>
          <w:p w:rsidR="00000000" w:rsidP="00D62BC1">
            <w:pPr>
              <w:pStyle w:val="List2"/>
              <w:rPr>
                <w:lang w:val="en-NZ"/>
              </w:rPr>
            </w:pPr>
            <w:r w:rsidRPr="00D62BC1">
              <w:t>2.4.</w:t>
            </w:r>
            <w:r w:rsidRPr="00D62BC1">
              <w:tab/>
              <w:t>Industry or supplier quality assu</w:t>
            </w:r>
            <w:r w:rsidRPr="00D62BC1">
              <w:t>rance practices and procedures are utilised in programmed shed routines.</w:t>
            </w:r>
          </w:p>
        </w:tc>
      </w:tr>
      <w:tr w:rsidTr="001C2AD3">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2BC1">
            <w:pPr>
              <w:pStyle w:val="List"/>
              <w:rPr>
                <w:lang w:val="en-NZ"/>
              </w:rPr>
            </w:pPr>
            <w:r w:rsidRPr="00D62BC1">
              <w:t>3.</w:t>
            </w:r>
            <w:r w:rsidRPr="00D62BC1">
              <w:tab/>
              <w:t>Manage procedures for handling cows unsuitable for milking</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2BC1" w:rsidP="00D62BC1">
            <w:pPr>
              <w:pStyle w:val="List2"/>
            </w:pPr>
            <w:r w:rsidRPr="00D62BC1">
              <w:t>3.1.</w:t>
            </w:r>
            <w:r w:rsidRPr="00D62BC1">
              <w:tab/>
              <w:t>Shed procedures for the identification of cow herd health problems are established in line with industry guidelines</w:t>
            </w:r>
            <w:r w:rsidRPr="00D62BC1">
              <w:t>.</w:t>
            </w:r>
          </w:p>
          <w:p w:rsidR="00000000" w:rsidRPr="00D62BC1" w:rsidP="00D62BC1">
            <w:pPr>
              <w:pStyle w:val="List2"/>
            </w:pPr>
            <w:r w:rsidRPr="00D62BC1">
              <w:t>3.2.</w:t>
            </w:r>
            <w:r w:rsidRPr="00D62BC1">
              <w:tab/>
              <w:t>Milk from at risk cows is isolated to maintain overall milk quality.</w:t>
            </w:r>
          </w:p>
          <w:p w:rsidR="00000000" w:rsidRPr="00D62BC1" w:rsidP="00D62BC1">
            <w:pPr>
              <w:pStyle w:val="List2"/>
            </w:pPr>
            <w:r w:rsidRPr="00D62BC1">
              <w:t>3.3.</w:t>
            </w:r>
            <w:r w:rsidRPr="00D62BC1">
              <w:tab/>
              <w:t>Appropriate treatments are selected and implemented according to veterinary advice.</w:t>
            </w:r>
          </w:p>
          <w:p w:rsidR="00000000" w:rsidP="00D62BC1">
            <w:pPr>
              <w:pStyle w:val="List2"/>
              <w:rPr>
                <w:lang w:val="en-NZ"/>
              </w:rPr>
            </w:pPr>
            <w:r w:rsidRPr="00D62BC1">
              <w:t>3.4.</w:t>
            </w:r>
            <w:r w:rsidRPr="00D62BC1">
              <w:tab/>
            </w:r>
            <w:r w:rsidRPr="00D62BC1">
              <w:t>Strategies for the isolation or drying off of at risk or mastitis infected cows are determined in consultation with appropriate specialist advice.</w:t>
            </w:r>
          </w:p>
        </w:tc>
      </w:tr>
      <w:tr w:rsidTr="001C2AD3">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2BC1">
            <w:pPr>
              <w:pStyle w:val="List"/>
              <w:rPr>
                <w:lang w:val="en-NZ"/>
              </w:rPr>
            </w:pPr>
            <w:r w:rsidRPr="00D62BC1">
              <w:t>4.</w:t>
            </w:r>
            <w:r w:rsidRPr="00D62BC1">
              <w:tab/>
              <w:t>Maintain milk quality practice</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2BC1" w:rsidP="00D62BC1">
            <w:pPr>
              <w:pStyle w:val="List2"/>
            </w:pPr>
            <w:r w:rsidRPr="00D62BC1">
              <w:t>4.1.</w:t>
            </w:r>
            <w:r w:rsidRPr="00D62BC1">
              <w:tab/>
              <w:t>In shed hygiene routines are determined according to standards for in</w:t>
            </w:r>
            <w:r w:rsidRPr="00D62BC1">
              <w:t>dustry best practice.</w:t>
            </w:r>
          </w:p>
          <w:p w:rsidR="00000000" w:rsidRPr="00D62BC1" w:rsidP="00D62BC1">
            <w:pPr>
              <w:pStyle w:val="List2"/>
            </w:pPr>
            <w:r w:rsidRPr="00D62BC1">
              <w:t>4.2.</w:t>
            </w:r>
            <w:r w:rsidRPr="00D62BC1">
              <w:tab/>
              <w:t>Hygiene procedures are implemented to minimise cross infection and teat or udder damage.</w:t>
            </w:r>
          </w:p>
          <w:p w:rsidR="00000000" w:rsidRPr="00D62BC1" w:rsidP="00D62BC1">
            <w:pPr>
              <w:pStyle w:val="List2"/>
            </w:pPr>
            <w:r w:rsidRPr="00D62BC1">
              <w:t>4.3.</w:t>
            </w:r>
            <w:r w:rsidRPr="00D62BC1">
              <w:tab/>
              <w:t>Milk quality is constantly monitored to comply with specified supplier standards.</w:t>
            </w:r>
          </w:p>
          <w:p w:rsidR="00000000" w:rsidRPr="00D62BC1" w:rsidP="00D62BC1">
            <w:pPr>
              <w:pStyle w:val="List2"/>
            </w:pPr>
            <w:r w:rsidRPr="00D62BC1">
              <w:t>4.4.</w:t>
            </w:r>
            <w:r w:rsidRPr="00D62BC1">
              <w:tab/>
              <w:t xml:space="preserve">Milk cooling equipment and storage is regularly </w:t>
            </w:r>
            <w:r w:rsidRPr="00D62BC1">
              <w:t>monitored to maximise milk quality.</w:t>
            </w:r>
          </w:p>
          <w:p w:rsidR="00000000" w:rsidRPr="00D62BC1" w:rsidP="00D62BC1">
            <w:pPr>
              <w:pStyle w:val="List2"/>
            </w:pPr>
            <w:r w:rsidRPr="00D62BC1">
              <w:t>4.5.</w:t>
            </w:r>
            <w:r w:rsidRPr="00D62BC1">
              <w:tab/>
              <w:t>Environmental implications of milking operations are identified and actions are put in place to minimise adverse effects.</w:t>
            </w:r>
          </w:p>
        </w:tc>
      </w:tr>
    </w:tbl>
    <w:p w:rsidR="001C2AD3" w:rsidP="00D62BC1">
      <w:pPr>
        <w:pStyle w:val="BodyText"/>
      </w:pPr>
    </w:p>
    <w:p w:rsidR="001C2AD3" w:rsidP="00D62BC1">
      <w:pPr>
        <w:pStyle w:val="BodyText"/>
      </w:pPr>
    </w:p>
    <w:p w:rsidR="00000000" w:rsidRPr="00D62BC1" w:rsidP="00D62BC1">
      <w:pPr>
        <w:pStyle w:val="Heading1"/>
      </w:pPr>
      <w:bookmarkStart w:id="9" w:name="O_256456"/>
      <w:bookmarkEnd w:id="9"/>
      <w:r w:rsidRPr="00D62BC1">
        <w:t>Required Skills and Knowledge</w:t>
      </w:r>
    </w:p>
    <w:tbl>
      <w:tblPr>
        <w:tblW w:w="0" w:type="auto"/>
        <w:tblLayout w:type="fixed"/>
        <w:tblCellMar>
          <w:left w:w="62" w:type="dxa"/>
          <w:right w:w="62" w:type="dxa"/>
        </w:tblCellMar>
        <w:tblLook w:val="0000"/>
      </w:tblPr>
      <w:tblGrid>
        <w:gridCol w:w="8522"/>
      </w:tblGrid>
      <w:tr w:rsidTr="001C2AD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62BC1">
            <w:pPr>
              <w:pStyle w:val="BodyText"/>
              <w:rPr>
                <w:lang w:val="en-NZ"/>
              </w:rPr>
            </w:pPr>
            <w:r w:rsidRPr="00D62BC1">
              <w:rPr>
                <w:rStyle w:val="SpecialBold"/>
              </w:rPr>
              <w:t>REQUIRED SKILLS AND K</w:t>
            </w:r>
            <w:r w:rsidRPr="00D62BC1">
              <w:rPr>
                <w:rStyle w:val="SpecialBold"/>
              </w:rPr>
              <w:t>NOWLEDGE</w:t>
            </w:r>
          </w:p>
        </w:tc>
      </w:tr>
      <w:tr w:rsidTr="001C2AD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62BC1">
            <w:pPr>
              <w:pStyle w:val="BodyText"/>
              <w:rPr>
                <w:lang w:val="en-NZ"/>
              </w:rPr>
            </w:pPr>
            <w:r w:rsidRPr="00D62BC1">
              <w:t>This section describes the skills and knowledge required for this unit.</w:t>
            </w:r>
          </w:p>
        </w:tc>
      </w:tr>
      <w:tr w:rsidTr="001C2AD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2BC1">
            <w:pPr>
              <w:pStyle w:val="BodyText"/>
              <w:rPr>
                <w:lang w:val="en-NZ"/>
              </w:rPr>
            </w:pPr>
            <w:r w:rsidRPr="00D62BC1">
              <w:rPr>
                <w:rStyle w:val="SpecialBold"/>
              </w:rPr>
              <w:t>Required skills</w:t>
            </w:r>
          </w:p>
        </w:tc>
      </w:tr>
      <w:tr w:rsidTr="001C2AD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2BC1" w:rsidP="00D62BC1">
            <w:pPr>
              <w:pStyle w:val="ListBullet"/>
            </w:pPr>
            <w:r w:rsidRPr="00D62BC1">
              <w:t xml:space="preserve">effectively and efficiently oversee the conduct of milking operations </w:t>
            </w:r>
          </w:p>
          <w:p w:rsidR="00000000" w:rsidRPr="00D62BC1" w:rsidP="00D62BC1">
            <w:pPr>
              <w:pStyle w:val="ListBullet"/>
            </w:pPr>
            <w:r w:rsidRPr="00D62BC1">
              <w:t xml:space="preserve">work in co-operation with dairy factory personnel to implement milk quality procedures </w:t>
            </w:r>
          </w:p>
          <w:p w:rsidR="00000000" w:rsidRPr="00D62BC1" w:rsidP="00D62BC1">
            <w:pPr>
              <w:pStyle w:val="ListBullet"/>
            </w:pPr>
            <w:r w:rsidRPr="00D62BC1">
              <w:t xml:space="preserve">identify possible causes of declines in milk quality </w:t>
            </w:r>
          </w:p>
          <w:p w:rsidR="00000000" w:rsidRPr="00D62BC1" w:rsidP="00D62BC1">
            <w:pPr>
              <w:pStyle w:val="ListBullet"/>
            </w:pPr>
            <w:r w:rsidRPr="00D62BC1">
              <w:t>oversee the routine maintenance and service of milking equipment and replacement of consumables</w:t>
            </w:r>
          </w:p>
          <w:p w:rsidR="00000000" w:rsidRPr="00D62BC1" w:rsidP="00D62BC1">
            <w:pPr>
              <w:pStyle w:val="ListBullet"/>
            </w:pPr>
            <w:r w:rsidRPr="00D62BC1">
              <w:t>identify hazards a</w:t>
            </w:r>
            <w:r w:rsidRPr="00D62BC1">
              <w:t>nd oversee the adoption of safe work practices</w:t>
            </w:r>
          </w:p>
          <w:p w:rsidR="00000000" w:rsidRPr="00D62BC1" w:rsidP="00D62BC1">
            <w:pPr>
              <w:pStyle w:val="ListBullet"/>
            </w:pPr>
            <w:r w:rsidRPr="00D62BC1">
              <w:t>use literacy skills to read, interpret and follow organisational policies and procedures, develop sequenced written instructions, record accurately and legibly information collected and select and apply proced</w:t>
            </w:r>
            <w:r w:rsidRPr="00D62BC1">
              <w:t>ures to a range of tasks</w:t>
            </w:r>
          </w:p>
          <w:p w:rsidR="00000000" w:rsidRPr="00D62BC1" w:rsidP="00D62BC1">
            <w:pPr>
              <w:pStyle w:val="ListBullet"/>
            </w:pPr>
            <w:r w:rsidRPr="00D62BC1">
              <w:t>use oral communication skills/language competence to fulfil the job role as specified by the organisation including questioning, active listening, asking for clarification, negotiating solutions and responding to a range of views</w:t>
            </w:r>
          </w:p>
          <w:p w:rsidR="00000000" w:rsidRPr="00D62BC1" w:rsidP="00D62BC1">
            <w:pPr>
              <w:pStyle w:val="ListBullet"/>
            </w:pPr>
            <w:r w:rsidRPr="00D62BC1">
              <w:t>u</w:t>
            </w:r>
            <w:r w:rsidRPr="00D62BC1">
              <w:t>se numeracy skills to estimate, calculate and record routine and more complex workplace measures and data</w:t>
            </w:r>
          </w:p>
          <w:p w:rsidR="00000000" w:rsidP="00D62BC1">
            <w:pPr>
              <w:pStyle w:val="ListBullet"/>
              <w:rPr>
                <w:lang w:val="en-NZ"/>
              </w:rPr>
            </w:pPr>
            <w:r w:rsidRPr="00D62BC1">
              <w:t>use interpersonal skills to work with others and relate to people from a range of cultural, social and religious backgrounds and with a range of physi</w:t>
            </w:r>
            <w:r w:rsidRPr="00D62BC1">
              <w:t>cal and mental abilities.</w:t>
            </w:r>
          </w:p>
        </w:tc>
      </w:tr>
      <w:tr w:rsidTr="001C2AD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2BC1">
            <w:pPr>
              <w:pStyle w:val="BodyText"/>
              <w:rPr>
                <w:lang w:val="en-NZ"/>
              </w:rPr>
            </w:pPr>
            <w:r w:rsidRPr="00D62BC1">
              <w:rPr>
                <w:rStyle w:val="SpecialBold"/>
              </w:rPr>
              <w:t>Required knowledge</w:t>
            </w:r>
          </w:p>
        </w:tc>
      </w:tr>
      <w:tr w:rsidTr="001C2AD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2BC1" w:rsidP="00D62BC1">
            <w:pPr>
              <w:pStyle w:val="ListBullet"/>
            </w:pPr>
            <w:r w:rsidRPr="00D62BC1">
              <w:t xml:space="preserve">milking equipment types and their components </w:t>
            </w:r>
          </w:p>
          <w:p w:rsidR="00000000" w:rsidRPr="00D62BC1" w:rsidP="00D62BC1">
            <w:pPr>
              <w:pStyle w:val="ListBullet"/>
            </w:pPr>
            <w:r w:rsidRPr="00D62BC1">
              <w:t xml:space="preserve">factors that affect milk quality </w:t>
            </w:r>
          </w:p>
          <w:p w:rsidR="00000000" w:rsidRPr="00D62BC1" w:rsidP="00D62BC1">
            <w:pPr>
              <w:pStyle w:val="ListBullet"/>
            </w:pPr>
            <w:r w:rsidRPr="00D62BC1">
              <w:t xml:space="preserve">characteristics of effective and efficient milking operations </w:t>
            </w:r>
          </w:p>
          <w:p w:rsidR="00000000" w:rsidRPr="00D62BC1" w:rsidP="00D62BC1">
            <w:pPr>
              <w:pStyle w:val="ListBullet"/>
            </w:pPr>
            <w:r w:rsidRPr="00D62BC1">
              <w:t xml:space="preserve">possible causes of deterioration in milk quality </w:t>
            </w:r>
          </w:p>
          <w:p w:rsidR="00000000" w:rsidRPr="00D62BC1" w:rsidP="00D62BC1">
            <w:pPr>
              <w:pStyle w:val="ListBullet"/>
            </w:pPr>
            <w:r w:rsidRPr="00D62BC1">
              <w:t xml:space="preserve">components/specification of milk quality assurance programs </w:t>
            </w:r>
          </w:p>
          <w:p w:rsidR="00000000" w:rsidRPr="00D62BC1" w:rsidP="00D62BC1">
            <w:pPr>
              <w:pStyle w:val="ListBullet"/>
            </w:pPr>
            <w:r w:rsidRPr="00D62BC1">
              <w:t xml:space="preserve">cow health problems that affect milk quality </w:t>
            </w:r>
          </w:p>
          <w:p w:rsidR="00000000" w:rsidRPr="00D62BC1" w:rsidP="00D62BC1">
            <w:pPr>
              <w:pStyle w:val="ListBullet"/>
            </w:pPr>
            <w:r w:rsidRPr="00D62BC1">
              <w:t xml:space="preserve">cow udder health treatments </w:t>
            </w:r>
          </w:p>
          <w:p w:rsidR="00000000" w:rsidRPr="00D62BC1" w:rsidP="00D62BC1">
            <w:pPr>
              <w:pStyle w:val="ListBullet"/>
            </w:pPr>
            <w:r w:rsidRPr="00D62BC1">
              <w:t>safe work systems in the dairy</w:t>
            </w:r>
          </w:p>
          <w:p w:rsidR="00000000" w:rsidRPr="00D62BC1" w:rsidP="00D62BC1">
            <w:pPr>
              <w:pStyle w:val="ListBullet"/>
            </w:pPr>
            <w:r w:rsidRPr="00D62BC1">
              <w:t>on-farm milk cooling procedures and practice.</w:t>
            </w:r>
          </w:p>
        </w:tc>
      </w:tr>
    </w:tbl>
    <w:p w:rsidR="001C2AD3" w:rsidP="00D62BC1">
      <w:pPr>
        <w:pStyle w:val="BodyText"/>
      </w:pPr>
    </w:p>
    <w:p w:rsidR="001C2AD3" w:rsidP="00D62BC1">
      <w:pPr>
        <w:pStyle w:val="BodyText"/>
      </w:pPr>
    </w:p>
    <w:p w:rsidR="00000000" w:rsidRPr="00D62BC1" w:rsidP="00D62BC1">
      <w:pPr>
        <w:pStyle w:val="AllowPageBreak"/>
      </w:pPr>
    </w:p>
    <w:p w:rsidR="00000000" w:rsidRPr="00D62BC1" w:rsidP="00D62BC1">
      <w:pPr>
        <w:pStyle w:val="Heading1"/>
      </w:pPr>
      <w:bookmarkStart w:id="10" w:name="O_240490"/>
      <w:bookmarkEnd w:id="10"/>
      <w:r w:rsidRPr="00D62BC1">
        <w:t>Evidence Guide</w:t>
      </w:r>
    </w:p>
    <w:tbl>
      <w:tblPr>
        <w:tblW w:w="9570" w:type="dxa"/>
        <w:tblLayout w:type="fixed"/>
        <w:tblCellMar>
          <w:left w:w="62" w:type="dxa"/>
          <w:right w:w="62" w:type="dxa"/>
        </w:tblCellMar>
        <w:tblLook w:val="0000"/>
      </w:tblPr>
      <w:tblGrid>
        <w:gridCol w:w="3908"/>
        <w:gridCol w:w="5662"/>
      </w:tblGrid>
      <w:tr w:rsidTr="001C2AD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2BC1">
            <w:pPr>
              <w:pStyle w:val="BodyText"/>
              <w:rPr>
                <w:lang w:val="en-NZ"/>
              </w:rPr>
            </w:pPr>
            <w:r w:rsidRPr="00D62BC1">
              <w:rPr>
                <w:rStyle w:val="SpecialBold"/>
              </w:rPr>
              <w:t>EVIDENCE GUIDE</w:t>
            </w:r>
          </w:p>
        </w:tc>
      </w:tr>
      <w:tr w:rsidTr="001C2AD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2BC1">
            <w:pPr>
              <w:pStyle w:val="BodyText"/>
              <w:rPr>
                <w:lang w:val="en-NZ"/>
              </w:rPr>
            </w:pPr>
            <w:r w:rsidRPr="00D62BC1">
              <w:t>The evidence guide provides advice on assessment and must be read in conjunction with the performance criteria, required skills and knowledge, range statement and the Assessment Guidelines for the Training Package.</w:t>
            </w:r>
          </w:p>
        </w:tc>
      </w:tr>
      <w:tr w:rsidTr="001C2AD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2BC1">
            <w:pPr>
              <w:pStyle w:val="BodyText"/>
              <w:rPr>
                <w:lang w:val="en-NZ"/>
              </w:rPr>
            </w:pPr>
            <w:r w:rsidRPr="00D62BC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2BC1">
            <w:pPr>
              <w:pStyle w:val="BodyText"/>
              <w:rPr>
                <w:lang w:val="en-NZ"/>
              </w:rPr>
            </w:pPr>
          </w:p>
        </w:tc>
      </w:tr>
      <w:tr w:rsidTr="001C2AD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2BC1">
            <w:pPr>
              <w:pStyle w:val="BodyText"/>
              <w:rPr>
                <w:lang w:val="en-NZ"/>
              </w:rPr>
            </w:pPr>
            <w:r w:rsidRPr="00D62BC1">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2BC1" w:rsidP="00D62BC1">
            <w:pPr>
              <w:pStyle w:val="BodyText"/>
            </w:pPr>
            <w:r w:rsidRPr="00D62BC1">
              <w:t xml:space="preserve">The evidence required to demonstrate competency in this unit must be relevant to workplace operations and satisfy holistically all of the </w:t>
            </w:r>
            <w:r w:rsidRPr="00D62BC1">
              <w:t xml:space="preserve">requirements of the performance criteria and required skills and knowledge and include achievement of the following: </w:t>
            </w:r>
          </w:p>
          <w:p w:rsidR="00000000" w:rsidRPr="00D62BC1" w:rsidP="00D62BC1">
            <w:pPr>
              <w:pStyle w:val="ListBullet"/>
            </w:pPr>
            <w:r w:rsidRPr="00D62BC1">
              <w:t>oversee the routine maintenance and service of milking equipment and replacement of consumables.</w:t>
            </w:r>
          </w:p>
          <w:p w:rsidR="00000000" w:rsidRPr="00D62BC1" w:rsidP="00D62BC1">
            <w:pPr>
              <w:pStyle w:val="ListBullet"/>
            </w:pPr>
            <w:r w:rsidRPr="00D62BC1">
              <w:t>oversee the conduct of milking operation</w:t>
            </w:r>
            <w:r w:rsidRPr="00D62BC1">
              <w:t>s</w:t>
            </w:r>
          </w:p>
          <w:p w:rsidR="00000000" w:rsidRPr="00D62BC1" w:rsidP="00D62BC1">
            <w:pPr>
              <w:pStyle w:val="ListBullet"/>
            </w:pPr>
            <w:r w:rsidRPr="00D62BC1">
              <w:t>identify possible causes of decline in milk quality including animal infection and teat damage</w:t>
            </w:r>
          </w:p>
          <w:p w:rsidR="00000000" w:rsidRPr="00D62BC1" w:rsidP="00D62BC1">
            <w:pPr>
              <w:pStyle w:val="ListBullet"/>
            </w:pPr>
            <w:r w:rsidRPr="00D62BC1">
              <w:t>identify faults in milking equipment and rectify</w:t>
            </w:r>
          </w:p>
          <w:p w:rsidR="00000000" w:rsidRPr="00D62BC1" w:rsidP="00D62BC1">
            <w:pPr>
              <w:pStyle w:val="ListBullet"/>
            </w:pPr>
            <w:r w:rsidRPr="00D62BC1">
              <w:t>clean and disinfect milk area and equipment after milking</w:t>
            </w:r>
          </w:p>
          <w:p w:rsidR="00000000" w:rsidP="00D62BC1">
            <w:pPr>
              <w:pStyle w:val="ListBullet"/>
              <w:rPr>
                <w:lang w:val="en-NZ"/>
              </w:rPr>
            </w:pPr>
            <w:r w:rsidRPr="00D62BC1">
              <w:t>maintain records of the milking operation.</w:t>
            </w:r>
          </w:p>
        </w:tc>
      </w:tr>
      <w:tr w:rsidTr="001C2AD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2BC1">
            <w:pPr>
              <w:pStyle w:val="BodyText"/>
              <w:rPr>
                <w:lang w:val="en-NZ"/>
              </w:rPr>
            </w:pPr>
            <w:r w:rsidRPr="00D62BC1">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2BC1" w:rsidP="00D62BC1">
            <w:pPr>
              <w:pStyle w:val="BodyText"/>
            </w:pPr>
            <w:r w:rsidRPr="00D62BC1">
              <w:t>Competency requires the application of work practices under work conditions.  Selection and use of resources for some worksites may differ due to the regional or enterprise circumstances.</w:t>
            </w:r>
          </w:p>
        </w:tc>
      </w:tr>
    </w:tbl>
    <w:p w:rsidR="001C2AD3" w:rsidP="00D62BC1">
      <w:pPr>
        <w:pStyle w:val="BodyText"/>
      </w:pPr>
    </w:p>
    <w:p w:rsidR="001C2AD3" w:rsidP="00D62BC1">
      <w:pPr>
        <w:pStyle w:val="BodyText"/>
      </w:pPr>
    </w:p>
    <w:p w:rsidR="00000000" w:rsidRPr="00D62BC1" w:rsidP="00D62BC1">
      <w:pPr>
        <w:pStyle w:val="Heading1"/>
      </w:pPr>
      <w:bookmarkStart w:id="11" w:name="O_248473"/>
      <w:bookmarkEnd w:id="11"/>
      <w:r w:rsidRPr="00D62BC1">
        <w:t>Range Statement</w:t>
      </w:r>
    </w:p>
    <w:tbl>
      <w:tblPr>
        <w:tblW w:w="0" w:type="auto"/>
        <w:tblLayout w:type="fixed"/>
        <w:tblCellMar>
          <w:left w:w="62" w:type="dxa"/>
          <w:right w:w="62" w:type="dxa"/>
        </w:tblCellMar>
        <w:tblLook w:val="0000"/>
      </w:tblPr>
      <w:tblGrid>
        <w:gridCol w:w="3505"/>
        <w:gridCol w:w="5017"/>
      </w:tblGrid>
      <w:tr w:rsidTr="001C2AD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2BC1">
            <w:pPr>
              <w:pStyle w:val="BodyText"/>
              <w:rPr>
                <w:lang w:val="en-NZ"/>
              </w:rPr>
            </w:pPr>
            <w:r w:rsidRPr="00D62BC1">
              <w:rPr>
                <w:rStyle w:val="SpecialBold"/>
              </w:rPr>
              <w:t>RANGE STATEMENT</w:t>
            </w:r>
          </w:p>
        </w:tc>
      </w:tr>
      <w:tr w:rsidTr="001C2AD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2BC1">
            <w:pPr>
              <w:pStyle w:val="BodyText"/>
              <w:rPr>
                <w:lang w:val="en-NZ"/>
              </w:rPr>
            </w:pPr>
            <w:r w:rsidRPr="00D62BC1">
              <w:t>The range statement relates to the unit of competency as a whole.</w:t>
            </w:r>
          </w:p>
        </w:tc>
      </w:tr>
      <w:tr w:rsidTr="001C2AD3">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2BC1">
            <w:pPr>
              <w:pStyle w:val="BodyText"/>
              <w:rPr>
                <w:lang w:val="en-NZ"/>
              </w:rPr>
            </w:pPr>
            <w:r w:rsidRPr="00D62BC1">
              <w:t>Milking facilities may include:</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2BC1" w:rsidP="00D62BC1">
            <w:pPr>
              <w:pStyle w:val="ListBullet"/>
            </w:pPr>
            <w:r w:rsidRPr="00D62BC1">
              <w:t>all sizes, designs and types of milking facilities for cows, ewes and does.</w:t>
            </w:r>
          </w:p>
        </w:tc>
      </w:tr>
    </w:tbl>
    <w:p w:rsidR="001C2AD3" w:rsidP="00D62BC1">
      <w:pPr>
        <w:pStyle w:val="BodyText"/>
      </w:pPr>
    </w:p>
    <w:p w:rsidR="001C2AD3" w:rsidP="00D62BC1">
      <w:pPr>
        <w:pStyle w:val="BodyText"/>
      </w:pPr>
    </w:p>
    <w:p w:rsidR="00000000" w:rsidRPr="00D62BC1" w:rsidP="00D62BC1">
      <w:pPr>
        <w:pStyle w:val="Heading1"/>
      </w:pPr>
      <w:bookmarkStart w:id="12" w:name="O_187700"/>
      <w:bookmarkEnd w:id="12"/>
      <w:r w:rsidRPr="00D62BC1">
        <w:t>Unit Sector(s)</w:t>
      </w:r>
    </w:p>
    <w:tbl>
      <w:tblPr>
        <w:tblW w:w="0" w:type="auto"/>
        <w:tblLayout w:type="fixed"/>
        <w:tblCellMar>
          <w:left w:w="62" w:type="dxa"/>
          <w:right w:w="62" w:type="dxa"/>
        </w:tblCellMar>
        <w:tblLook w:val="0000"/>
      </w:tblPr>
      <w:tblGrid>
        <w:gridCol w:w="2625"/>
        <w:gridCol w:w="5897"/>
      </w:tblGrid>
      <w:tr w:rsidTr="001C2AD3">
        <w:tblPrEx>
          <w:tblW w:w="0" w:type="auto"/>
          <w:tblLayout w:type="fixed"/>
          <w:tblCellMar>
            <w:left w:w="62" w:type="dxa"/>
            <w:right w:w="62" w:type="dxa"/>
          </w:tblCellMar>
          <w:tblLook w:val="0000"/>
        </w:tblPrEx>
        <w:trPr>
          <w:tblHeader/>
        </w:trPr>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2BC1">
            <w:pPr>
              <w:pStyle w:val="BodyText"/>
              <w:rPr>
                <w:lang w:val="en-NZ"/>
              </w:rPr>
            </w:pPr>
            <w:r w:rsidRPr="00D62BC1">
              <w:rPr>
                <w:rStyle w:val="SpecialBold"/>
              </w:rPr>
              <w:t>Unit sector</w:t>
            </w:r>
          </w:p>
        </w:tc>
        <w:tc>
          <w:tcPr>
            <w:tcW w:w="5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2BC1" w:rsidP="00D62BC1">
            <w:pPr>
              <w:pStyle w:val="BodyText"/>
            </w:pPr>
            <w:r w:rsidRPr="00D62BC1">
              <w:t>Dairy</w:t>
            </w:r>
          </w:p>
        </w:tc>
      </w:tr>
    </w:tbl>
    <w:p w:rsidR="001C2AD3" w:rsidP="00D62BC1">
      <w:pPr>
        <w:pStyle w:val="BodyText"/>
      </w:pPr>
    </w:p>
    <w:p w:rsidR="001C2AD3" w:rsidP="00D62BC1">
      <w:pPr>
        <w:pStyle w:val="BodyText"/>
      </w:pPr>
    </w:p>
    <w:p w:rsidR="00000000" w:rsidRPr="00D62BC1" w:rsidP="00D62BC1">
      <w:pPr>
        <w:pStyle w:val="Heading1"/>
      </w:pPr>
      <w:bookmarkStart w:id="13" w:name="O_187697"/>
      <w:bookmarkEnd w:id="13"/>
      <w:r w:rsidRPr="00D62BC1">
        <w:t>Co-requisite units</w:t>
      </w:r>
    </w:p>
    <w:tbl>
      <w:tblPr>
        <w:tblW w:w="0" w:type="auto"/>
        <w:tblLayout w:type="fixed"/>
        <w:tblCellMar>
          <w:left w:w="62" w:type="dxa"/>
          <w:right w:w="62" w:type="dxa"/>
        </w:tblCellMar>
        <w:tblLook w:val="0000"/>
      </w:tblPr>
      <w:tblGrid>
        <w:gridCol w:w="2641"/>
        <w:gridCol w:w="1322"/>
        <w:gridCol w:w="4559"/>
      </w:tblGrid>
      <w:tr w:rsidTr="001C2AD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2BC1">
            <w:pPr>
              <w:pStyle w:val="BodyText"/>
              <w:rPr>
                <w:lang w:val="en-NZ"/>
              </w:rPr>
            </w:pPr>
            <w:r w:rsidRPr="00D62BC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2BC1">
            <w:pPr>
              <w:pStyle w:val="BodyText"/>
              <w:rPr>
                <w:lang w:val="en-NZ"/>
              </w:rPr>
            </w:pPr>
          </w:p>
        </w:tc>
      </w:tr>
      <w:tr w:rsidTr="001C2AD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2BC1">
            <w:pPr>
              <w:pStyle w:val="BodyText"/>
              <w:rPr>
                <w:lang w:val="en-NZ"/>
              </w:rPr>
            </w:pPr>
          </w:p>
        </w:tc>
      </w:tr>
      <w:tr w:rsidTr="001C2AD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2BC1" w:rsidP="00D62BC1">
            <w:pPr>
              <w:pStyle w:val="BodyText"/>
            </w:pPr>
          </w:p>
        </w:tc>
      </w:tr>
    </w:tbl>
    <w:p w:rsidR="001C2AD3" w:rsidP="00D62BC1">
      <w:pPr>
        <w:pStyle w:val="BodyText"/>
      </w:pPr>
    </w:p>
    <w:p w:rsidR="001C2AD3" w:rsidP="00D62BC1">
      <w:pPr>
        <w:pStyle w:val="BodyText"/>
      </w:pPr>
    </w:p>
    <w:p w:rsidR="00000000" w:rsidRPr="00D62BC1" w:rsidP="00D62BC1">
      <w:pPr>
        <w:pStyle w:val="Heading1"/>
      </w:pPr>
      <w:bookmarkStart w:id="14" w:name="O_187699"/>
      <w:bookmarkEnd w:id="14"/>
      <w:r w:rsidRPr="00D62BC1">
        <w:t>Competency field</w:t>
      </w:r>
    </w:p>
    <w:tbl>
      <w:tblPr>
        <w:tblW w:w="0" w:type="auto"/>
        <w:tblLayout w:type="fixed"/>
        <w:tblCellMar>
          <w:left w:w="62" w:type="dxa"/>
          <w:right w:w="62" w:type="dxa"/>
        </w:tblCellMar>
        <w:tblLook w:val="0000"/>
      </w:tblPr>
      <w:tblGrid>
        <w:gridCol w:w="2784"/>
        <w:gridCol w:w="5738"/>
      </w:tblGrid>
      <w:tr w:rsidTr="001C2AD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2BC1">
            <w:pPr>
              <w:pStyle w:val="BodyText"/>
              <w:rPr>
                <w:lang w:val="en-NZ"/>
              </w:rPr>
            </w:pPr>
            <w:r w:rsidRPr="00D62BC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2BC1" w:rsidP="00D62BC1">
            <w:pPr>
              <w:pStyle w:val="BodyText"/>
            </w:pPr>
          </w:p>
        </w:tc>
      </w:tr>
    </w:tbl>
    <w:p w:rsidR="001C2AD3" w:rsidP="00D62BC1">
      <w:pPr>
        <w:pStyle w:val="BodyText"/>
      </w:pPr>
    </w:p>
    <w:p w:rsidR="001C2AD3" w:rsidP="00D62BC1">
      <w:pPr>
        <w:pStyle w:val="BodyText"/>
      </w:pPr>
    </w:p>
    <w:p w:rsidR="00000000" w:rsidRPr="00D62BC1" w:rsidP="00D62BC1"/>
    <w:sectPr w:rsidSect="00D62BC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B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C2AD3" w:rsidP="001C2A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B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AD3" w:rsidP="00D62B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C2AD3" w:rsidP="00D62BC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1C2AD3" w:rsidP="00D62BC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B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C2AD3" w:rsidP="001C2AD3">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B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AD3" w:rsidP="00D62BC1">
    <w:pPr>
      <w:pStyle w:val="Header"/>
      <w:framePr w:wrap="around"/>
    </w:pPr>
    <w:r>
      <w:fldChar w:fldCharType="begin"/>
    </w:r>
    <w:r>
      <w:instrText xml:space="preserve"> TITLE   \* MERGEFORMAT </w:instrText>
    </w:r>
    <w:r>
      <w:fldChar w:fldCharType="separate"/>
    </w:r>
    <w:r>
      <w:t>AHCDRY401A Manage milking shed routines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C2AD3" w:rsidP="00D62BC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CBA1C0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846575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2BC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62BC1"/>
    <w:pPr>
      <w:spacing w:before="360" w:after="60"/>
      <w:outlineLvl w:val="0"/>
    </w:pPr>
    <w:rPr>
      <w:sz w:val="32"/>
    </w:rPr>
  </w:style>
  <w:style w:type="paragraph" w:styleId="Heading2">
    <w:name w:val="heading 2"/>
    <w:basedOn w:val="HeadingBase"/>
    <w:next w:val="BodyText"/>
    <w:link w:val="Heading2Char"/>
    <w:qFormat/>
    <w:rsid w:val="00D62BC1"/>
    <w:pPr>
      <w:keepLines/>
      <w:spacing w:before="240" w:after="120"/>
      <w:outlineLvl w:val="1"/>
    </w:pPr>
    <w:rPr>
      <w:sz w:val="28"/>
      <w:szCs w:val="40"/>
    </w:rPr>
  </w:style>
  <w:style w:type="paragraph" w:styleId="Heading3">
    <w:name w:val="heading 3"/>
    <w:basedOn w:val="HeadingBase"/>
    <w:next w:val="BodyText"/>
    <w:link w:val="Heading3Char"/>
    <w:qFormat/>
    <w:rsid w:val="00D62BC1"/>
    <w:pPr>
      <w:spacing w:before="180" w:after="120"/>
      <w:outlineLvl w:val="2"/>
    </w:pPr>
    <w:rPr>
      <w:spacing w:val="-10"/>
      <w:kern w:val="32"/>
    </w:rPr>
  </w:style>
  <w:style w:type="paragraph" w:styleId="Heading4">
    <w:name w:val="heading 4"/>
    <w:basedOn w:val="HeadingBase"/>
    <w:next w:val="BodyText"/>
    <w:link w:val="Heading4Char"/>
    <w:qFormat/>
    <w:rsid w:val="00D62BC1"/>
    <w:pPr>
      <w:spacing w:before="160" w:after="120"/>
      <w:outlineLvl w:val="3"/>
    </w:pPr>
    <w:rPr>
      <w:sz w:val="22"/>
    </w:rPr>
  </w:style>
  <w:style w:type="paragraph" w:styleId="Heading5">
    <w:name w:val="heading 5"/>
    <w:basedOn w:val="HeadingBase"/>
    <w:next w:val="Normal"/>
    <w:link w:val="Heading5Char"/>
    <w:qFormat/>
    <w:rsid w:val="00D62BC1"/>
    <w:pPr>
      <w:spacing w:before="80"/>
      <w:outlineLvl w:val="4"/>
    </w:pPr>
    <w:rPr>
      <w:color w:val="918585"/>
      <w:sz w:val="20"/>
    </w:rPr>
  </w:style>
  <w:style w:type="paragraph" w:styleId="Heading6">
    <w:name w:val="heading 6"/>
    <w:basedOn w:val="HeadingBase"/>
    <w:next w:val="Normal"/>
    <w:link w:val="Heading6Char"/>
    <w:qFormat/>
    <w:rsid w:val="00D62BC1"/>
    <w:pPr>
      <w:spacing w:before="60"/>
      <w:outlineLvl w:val="5"/>
    </w:pPr>
    <w:rPr>
      <w:color w:val="918585"/>
      <w:sz w:val="20"/>
    </w:rPr>
  </w:style>
  <w:style w:type="paragraph" w:styleId="Heading7">
    <w:name w:val="heading 7"/>
    <w:basedOn w:val="Normal"/>
    <w:next w:val="Normal"/>
    <w:link w:val="Heading7Char"/>
    <w:qFormat/>
    <w:rsid w:val="00D62BC1"/>
    <w:pPr>
      <w:ind w:left="720"/>
      <w:outlineLvl w:val="6"/>
    </w:pPr>
    <w:rPr>
      <w:i/>
    </w:rPr>
  </w:style>
  <w:style w:type="paragraph" w:styleId="Heading8">
    <w:name w:val="heading 8"/>
    <w:basedOn w:val="Normal"/>
    <w:next w:val="Normal"/>
    <w:link w:val="Heading8Char"/>
    <w:qFormat/>
    <w:rsid w:val="00D62BC1"/>
    <w:pPr>
      <w:ind w:left="720"/>
      <w:outlineLvl w:val="7"/>
    </w:pPr>
    <w:rPr>
      <w:i/>
    </w:rPr>
  </w:style>
  <w:style w:type="paragraph" w:styleId="Heading9">
    <w:name w:val="heading 9"/>
    <w:basedOn w:val="Normal"/>
    <w:next w:val="Normal"/>
    <w:link w:val="Heading9Char"/>
    <w:qFormat/>
    <w:rsid w:val="00D62BC1"/>
    <w:pPr>
      <w:ind w:left="720"/>
      <w:outlineLvl w:val="8"/>
    </w:pPr>
    <w:rPr>
      <w:i/>
    </w:rPr>
  </w:style>
  <w:style w:type="character" w:default="1" w:styleId="DefaultParagraphFont">
    <w:name w:val="Default Paragraph Font"/>
    <w:uiPriority w:val="1"/>
    <w:unhideWhenUsed/>
    <w:rsid w:val="00D62B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2BC1"/>
  </w:style>
  <w:style w:type="character" w:customStyle="1" w:styleId="Heading1Char">
    <w:name w:val="Heading 1 Char"/>
    <w:link w:val="Heading1"/>
    <w:rsid w:val="00D62BC1"/>
    <w:rPr>
      <w:rFonts w:ascii="Times New Roman" w:eastAsia="Times New Roman" w:hAnsi="Times New Roman" w:cs="Times New Roman"/>
      <w:b/>
      <w:sz w:val="32"/>
      <w:szCs w:val="20"/>
      <w:lang w:eastAsia="en-US"/>
    </w:rPr>
  </w:style>
  <w:style w:type="paragraph" w:styleId="BodyText">
    <w:name w:val="Body Text"/>
    <w:basedOn w:val="Normal"/>
    <w:link w:val="BodyTextChar"/>
    <w:rsid w:val="00D62BC1"/>
    <w:pPr>
      <w:spacing w:before="120" w:after="120"/>
      <w:contextualSpacing/>
    </w:pPr>
    <w:rPr>
      <w:rFonts w:ascii="Times New Roman" w:hAnsi="Times New Roman"/>
      <w:sz w:val="24"/>
      <w:szCs w:val="22"/>
    </w:rPr>
  </w:style>
  <w:style w:type="character" w:customStyle="1" w:styleId="BodyTextChar">
    <w:name w:val="Body Text Char"/>
    <w:link w:val="BodyText"/>
    <w:rsid w:val="00D62BC1"/>
    <w:rPr>
      <w:rFonts w:ascii="Times New Roman" w:eastAsia="Times New Roman" w:hAnsi="Times New Roman" w:cs="Times New Roman"/>
      <w:sz w:val="24"/>
      <w:lang w:val="en-US" w:eastAsia="en-US"/>
    </w:rPr>
  </w:style>
  <w:style w:type="paragraph" w:styleId="Footer">
    <w:name w:val="footer"/>
    <w:basedOn w:val="Normal"/>
    <w:link w:val="FooterChar"/>
    <w:rsid w:val="00D62B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D62BC1"/>
    <w:rPr>
      <w:rFonts w:ascii="Times New Roman" w:eastAsia="Times New Roman" w:hAnsi="Times New Roman" w:cs="Times New Roman"/>
      <w:sz w:val="16"/>
      <w:lang w:val="en-US" w:eastAsia="en-US"/>
    </w:rPr>
  </w:style>
  <w:style w:type="paragraph" w:styleId="List">
    <w:name w:val="List"/>
    <w:basedOn w:val="BodyText"/>
    <w:next w:val="BodyText"/>
    <w:rsid w:val="00D62BC1"/>
    <w:pPr>
      <w:tabs>
        <w:tab w:val="left" w:pos="340"/>
      </w:tabs>
      <w:spacing w:before="60" w:after="60"/>
      <w:ind w:left="340" w:hanging="340"/>
    </w:pPr>
  </w:style>
  <w:style w:type="paragraph" w:styleId="ListBullet">
    <w:name w:val="List Bullet"/>
    <w:basedOn w:val="List"/>
    <w:rsid w:val="00D62BC1"/>
    <w:pPr>
      <w:numPr>
        <w:numId w:val="12"/>
      </w:numPr>
      <w:tabs>
        <w:tab w:val="clear" w:pos="340"/>
      </w:tabs>
      <w:spacing w:before="40" w:after="40"/>
    </w:pPr>
  </w:style>
  <w:style w:type="character" w:customStyle="1" w:styleId="SpecialBold">
    <w:name w:val="Special Bold"/>
    <w:rsid w:val="00D62BC1"/>
    <w:rPr>
      <w:b/>
      <w:spacing w:val="0"/>
    </w:rPr>
  </w:style>
  <w:style w:type="paragraph" w:styleId="Header">
    <w:name w:val="header"/>
    <w:basedOn w:val="Normal"/>
    <w:link w:val="HeaderChar"/>
    <w:rsid w:val="00D62B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D62BC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62BC1"/>
    <w:pPr>
      <w:spacing w:before="240" w:after="120"/>
      <w:outlineLvl w:val="0"/>
    </w:pPr>
    <w:rPr>
      <w:rFonts w:ascii="Times New Roman" w:hAnsi="Times New Roman"/>
      <w:b/>
      <w:sz w:val="28"/>
    </w:rPr>
  </w:style>
  <w:style w:type="paragraph" w:customStyle="1" w:styleId="AllowPageBreak">
    <w:name w:val="AllowPageBreak"/>
    <w:rsid w:val="00D62BC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62BC1"/>
    <w:pPr>
      <w:tabs>
        <w:tab w:val="left" w:pos="680"/>
      </w:tabs>
      <w:spacing w:before="60" w:after="60"/>
      <w:ind w:left="680" w:hanging="340"/>
    </w:pPr>
  </w:style>
  <w:style w:type="character" w:customStyle="1" w:styleId="Heading2Char">
    <w:name w:val="Heading 2 Char"/>
    <w:link w:val="Heading2"/>
    <w:rsid w:val="00D62BC1"/>
    <w:rPr>
      <w:rFonts w:ascii="Times New Roman" w:eastAsia="Times New Roman" w:hAnsi="Times New Roman" w:cs="Times New Roman"/>
      <w:b/>
      <w:sz w:val="28"/>
      <w:szCs w:val="40"/>
      <w:lang w:eastAsia="en-US"/>
    </w:rPr>
  </w:style>
  <w:style w:type="character" w:customStyle="1" w:styleId="Heading3Char">
    <w:name w:val="Heading 3 Char"/>
    <w:link w:val="Heading3"/>
    <w:rsid w:val="00D62BC1"/>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D62BC1"/>
    <w:rPr>
      <w:rFonts w:ascii="Times New Roman" w:eastAsia="Times New Roman" w:hAnsi="Times New Roman" w:cs="Times New Roman"/>
      <w:b/>
      <w:szCs w:val="20"/>
      <w:lang w:eastAsia="en-US"/>
    </w:rPr>
  </w:style>
  <w:style w:type="character" w:customStyle="1" w:styleId="Heading5Char">
    <w:name w:val="Heading 5 Char"/>
    <w:link w:val="Heading5"/>
    <w:rsid w:val="00D62BC1"/>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D62B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2BC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62BC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62BC1"/>
    <w:rPr>
      <w:rFonts w:ascii="Courier New" w:eastAsia="Times New Roman" w:hAnsi="Courier New" w:cs="Times New Roman"/>
      <w:i/>
      <w:szCs w:val="20"/>
      <w:lang w:val="en-US" w:eastAsia="en-US"/>
    </w:rPr>
  </w:style>
  <w:style w:type="paragraph" w:customStyle="1" w:styleId="HeadingBase">
    <w:name w:val="Heading Base"/>
    <w:rsid w:val="00D62B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2BC1"/>
    <w:pPr>
      <w:tabs>
        <w:tab w:val="right" w:leader="dot" w:pos="9072"/>
      </w:tabs>
      <w:ind w:left="567"/>
    </w:pPr>
    <w:rPr>
      <w:szCs w:val="22"/>
    </w:rPr>
  </w:style>
  <w:style w:type="paragraph" w:customStyle="1" w:styleId="TOCBase">
    <w:name w:val="TOC Base"/>
    <w:rsid w:val="00D62B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2BC1"/>
    <w:pPr>
      <w:tabs>
        <w:tab w:val="right" w:leader="dot" w:pos="9072"/>
      </w:tabs>
      <w:spacing w:before="40" w:after="40"/>
      <w:ind w:left="284"/>
    </w:pPr>
    <w:rPr>
      <w:rFonts w:ascii="Times New Roman" w:hAnsi="Times New Roman"/>
    </w:rPr>
  </w:style>
  <w:style w:type="paragraph" w:styleId="TOC1">
    <w:name w:val="toc 1"/>
    <w:basedOn w:val="TOCBase"/>
    <w:next w:val="Normal"/>
    <w:rsid w:val="00D62BC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62BC1"/>
    <w:pPr>
      <w:spacing w:before="5040"/>
      <w:jc w:val="center"/>
    </w:pPr>
    <w:rPr>
      <w:sz w:val="48"/>
      <w:szCs w:val="72"/>
      <w:lang w:val="en-US"/>
    </w:rPr>
  </w:style>
  <w:style w:type="character" w:customStyle="1" w:styleId="TitleChar">
    <w:name w:val="Title Char"/>
    <w:link w:val="Title"/>
    <w:rsid w:val="00D62B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2BC1"/>
    <w:pPr>
      <w:tabs>
        <w:tab w:val="left" w:pos="3600"/>
        <w:tab w:val="left" w:pos="3958"/>
      </w:tabs>
    </w:pPr>
  </w:style>
  <w:style w:type="paragraph" w:customStyle="1" w:styleId="Note">
    <w:name w:val="Note"/>
    <w:basedOn w:val="BodyText"/>
    <w:rsid w:val="00D62BC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62BC1"/>
    <w:pPr>
      <w:framePr w:wrap="auto" w:hAnchor="text" w:y="6049"/>
    </w:pPr>
    <w:rPr>
      <w:color w:val="000000"/>
      <w:sz w:val="40"/>
    </w:rPr>
  </w:style>
  <w:style w:type="paragraph" w:customStyle="1" w:styleId="TOCTitle">
    <w:name w:val="TOCTitle"/>
    <w:basedOn w:val="Heading1"/>
    <w:rsid w:val="00D62BC1"/>
    <w:pPr>
      <w:spacing w:after="240"/>
      <w:jc w:val="center"/>
      <w:outlineLvl w:val="9"/>
    </w:pPr>
    <w:rPr>
      <w:caps/>
    </w:rPr>
  </w:style>
  <w:style w:type="paragraph" w:customStyle="1" w:styleId="Version">
    <w:name w:val="Version"/>
    <w:rsid w:val="00D62BC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62BC1"/>
    <w:pPr>
      <w:numPr>
        <w:numId w:val="13"/>
      </w:numPr>
      <w:tabs>
        <w:tab w:val="clear" w:pos="680"/>
      </w:tabs>
    </w:pPr>
  </w:style>
  <w:style w:type="paragraph" w:styleId="Index1">
    <w:name w:val="index 1"/>
    <w:basedOn w:val="Normal"/>
    <w:next w:val="Normal"/>
    <w:semiHidden/>
    <w:rsid w:val="00D62BC1"/>
    <w:pPr>
      <w:keepNext w:val="0"/>
      <w:tabs>
        <w:tab w:val="right" w:pos="4176"/>
      </w:tabs>
      <w:ind w:left="198" w:hanging="198"/>
    </w:pPr>
    <w:rPr>
      <w:rFonts w:ascii="Garamond" w:hAnsi="Garamond"/>
    </w:rPr>
  </w:style>
  <w:style w:type="paragraph" w:styleId="IndexHeading">
    <w:name w:val="index heading"/>
    <w:basedOn w:val="Normal"/>
    <w:next w:val="Index1"/>
    <w:semiHidden/>
    <w:rsid w:val="00D62BC1"/>
    <w:pPr>
      <w:spacing w:before="120" w:after="120"/>
    </w:pPr>
    <w:rPr>
      <w:rFonts w:ascii="Arial" w:hAnsi="Arial"/>
      <w:b/>
      <w:color w:val="918585"/>
      <w:sz w:val="24"/>
    </w:rPr>
  </w:style>
  <w:style w:type="paragraph" w:customStyle="1" w:styleId="Chapter">
    <w:name w:val="Chapter"/>
    <w:basedOn w:val="Normal"/>
    <w:rsid w:val="00D62BC1"/>
    <w:pPr>
      <w:spacing w:before="240"/>
    </w:pPr>
    <w:rPr>
      <w:rFonts w:ascii="Times New Roman" w:hAnsi="Times New Roman"/>
      <w:smallCaps/>
      <w:spacing w:val="80"/>
      <w:sz w:val="28"/>
    </w:rPr>
  </w:style>
  <w:style w:type="paragraph" w:customStyle="1" w:styleId="InChapter">
    <w:name w:val="InChapter"/>
    <w:basedOn w:val="Heading3"/>
    <w:rsid w:val="00D62BC1"/>
    <w:pPr>
      <w:spacing w:after="240"/>
      <w:outlineLvl w:val="9"/>
    </w:pPr>
    <w:rPr>
      <w:noProof/>
    </w:rPr>
  </w:style>
  <w:style w:type="paragraph" w:styleId="Index2">
    <w:name w:val="index 2"/>
    <w:basedOn w:val="Normal"/>
    <w:next w:val="Normal"/>
    <w:semiHidden/>
    <w:rsid w:val="00D62BC1"/>
    <w:pPr>
      <w:tabs>
        <w:tab w:val="right" w:pos="4176"/>
      </w:tabs>
      <w:ind w:left="568" w:hanging="284"/>
    </w:pPr>
    <w:rPr>
      <w:rFonts w:ascii="Garamond" w:hAnsi="Garamond"/>
    </w:rPr>
  </w:style>
  <w:style w:type="paragraph" w:customStyle="1" w:styleId="Byline">
    <w:name w:val="Byline"/>
    <w:rsid w:val="00D62B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2BC1"/>
    <w:pPr>
      <w:tabs>
        <w:tab w:val="clear" w:pos="3600"/>
        <w:tab w:val="clear" w:pos="3958"/>
      </w:tabs>
      <w:jc w:val="right"/>
    </w:pPr>
  </w:style>
  <w:style w:type="character" w:styleId="Emphasis">
    <w:name w:val="Emphasis"/>
    <w:qFormat/>
    <w:rsid w:val="00D62BC1"/>
    <w:rPr>
      <w:i/>
    </w:rPr>
  </w:style>
  <w:style w:type="paragraph" w:styleId="Caption">
    <w:name w:val="caption"/>
    <w:basedOn w:val="BodyText"/>
    <w:next w:val="Normal"/>
    <w:qFormat/>
    <w:rsid w:val="00D62BC1"/>
    <w:pPr>
      <w:framePr w:w="2268" w:hSpace="181" w:vSpace="181" w:wrap="around" w:vAnchor="text" w:hAnchor="page" w:x="1135" w:y="285" w:anchorLock="1"/>
    </w:pPr>
    <w:rPr>
      <w:i/>
    </w:rPr>
  </w:style>
  <w:style w:type="paragraph" w:customStyle="1" w:styleId="MiniTOCTitle">
    <w:name w:val="MiniTOCTitle"/>
    <w:basedOn w:val="Heading4"/>
    <w:rsid w:val="00D62BC1"/>
    <w:pPr>
      <w:spacing w:before="240"/>
      <w:outlineLvl w:val="9"/>
    </w:pPr>
    <w:rPr>
      <w:noProof/>
      <w:sz w:val="24"/>
    </w:rPr>
  </w:style>
  <w:style w:type="paragraph" w:customStyle="1" w:styleId="MiniTOCItem">
    <w:name w:val="MiniTOCItem"/>
    <w:basedOn w:val="ListBullet"/>
    <w:rsid w:val="00D62BC1"/>
    <w:pPr>
      <w:numPr>
        <w:numId w:val="0"/>
      </w:numPr>
      <w:tabs>
        <w:tab w:val="right" w:leader="dot" w:pos="6521"/>
      </w:tabs>
      <w:spacing w:before="0" w:after="0"/>
    </w:pPr>
  </w:style>
  <w:style w:type="paragraph" w:customStyle="1" w:styleId="TOFTitle">
    <w:name w:val="TOFTitle"/>
    <w:basedOn w:val="TOCTitle"/>
    <w:rsid w:val="00D62BC1"/>
  </w:style>
  <w:style w:type="paragraph" w:styleId="TableofFigures">
    <w:name w:val="table of figures"/>
    <w:basedOn w:val="Normal"/>
    <w:next w:val="Normal"/>
    <w:semiHidden/>
    <w:rsid w:val="00D62BC1"/>
    <w:pPr>
      <w:tabs>
        <w:tab w:val="right" w:leader="dot" w:pos="9072"/>
      </w:tabs>
      <w:ind w:left="970" w:hanging="403"/>
    </w:pPr>
    <w:rPr>
      <w:rFonts w:ascii="Times New Roman" w:hAnsi="Times New Roman"/>
      <w:b/>
    </w:rPr>
  </w:style>
  <w:style w:type="paragraph" w:styleId="ListNumber">
    <w:name w:val="List Number"/>
    <w:basedOn w:val="List"/>
    <w:rsid w:val="00D62BC1"/>
    <w:pPr>
      <w:numPr>
        <w:numId w:val="10"/>
      </w:numPr>
    </w:pPr>
  </w:style>
  <w:style w:type="character" w:customStyle="1" w:styleId="WingdingSymbols">
    <w:name w:val="Wingding Symbols"/>
    <w:rsid w:val="00D62BC1"/>
    <w:rPr>
      <w:rFonts w:ascii="Wingdings" w:hAnsi="Wingdings"/>
    </w:rPr>
  </w:style>
  <w:style w:type="paragraph" w:customStyle="1" w:styleId="TableHeading">
    <w:name w:val="Table Heading"/>
    <w:basedOn w:val="HeadingBase"/>
    <w:rsid w:val="00D62BC1"/>
    <w:pPr>
      <w:keepLines/>
      <w:pBdr>
        <w:bottom w:val="single" w:sz="6" w:space="1" w:color="918585"/>
      </w:pBdr>
      <w:spacing w:before="240"/>
    </w:pPr>
  </w:style>
  <w:style w:type="character" w:customStyle="1" w:styleId="HotSpot">
    <w:name w:val="HotSpot"/>
    <w:rsid w:val="00D62BC1"/>
    <w:rPr>
      <w:color w:val="0033CC"/>
      <w:u w:val="none"/>
    </w:rPr>
  </w:style>
  <w:style w:type="paragraph" w:customStyle="1" w:styleId="BodyTextRight">
    <w:name w:val="Body Text Right"/>
    <w:basedOn w:val="BodyText"/>
    <w:rsid w:val="00D62BC1"/>
    <w:pPr>
      <w:spacing w:before="0" w:after="0"/>
      <w:jc w:val="right"/>
    </w:pPr>
  </w:style>
  <w:style w:type="paragraph" w:styleId="Index3">
    <w:name w:val="index 3"/>
    <w:basedOn w:val="ListNumber2"/>
    <w:next w:val="Normal"/>
    <w:semiHidden/>
    <w:rsid w:val="00D62BC1"/>
    <w:pPr>
      <w:numPr>
        <w:numId w:val="0"/>
      </w:numPr>
      <w:tabs>
        <w:tab w:val="right" w:leader="dot" w:pos="4176"/>
      </w:tabs>
    </w:pPr>
  </w:style>
  <w:style w:type="paragraph" w:styleId="ListNumber2">
    <w:name w:val="List Number 2"/>
    <w:basedOn w:val="List2"/>
    <w:rsid w:val="00D62BC1"/>
    <w:pPr>
      <w:numPr>
        <w:numId w:val="9"/>
      </w:numPr>
      <w:tabs>
        <w:tab w:val="clear" w:pos="1060"/>
      </w:tabs>
    </w:pPr>
  </w:style>
  <w:style w:type="paragraph" w:customStyle="1" w:styleId="MarginNote">
    <w:name w:val="Margin Note"/>
    <w:basedOn w:val="BodyText"/>
    <w:rsid w:val="00D62B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2B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D62BC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62BC1"/>
    <w:rPr>
      <w:sz w:val="32"/>
    </w:rPr>
  </w:style>
  <w:style w:type="paragraph" w:customStyle="1" w:styleId="HeadingProcedure">
    <w:name w:val="Heading Procedure"/>
    <w:basedOn w:val="HeadingBase"/>
    <w:next w:val="Normal"/>
    <w:rsid w:val="00D62BC1"/>
    <w:pPr>
      <w:tabs>
        <w:tab w:val="left" w:pos="0"/>
      </w:tabs>
      <w:spacing w:before="120" w:after="60"/>
    </w:pPr>
    <w:rPr>
      <w:i/>
      <w:color w:val="918585"/>
      <w:sz w:val="22"/>
    </w:rPr>
  </w:style>
  <w:style w:type="paragraph" w:customStyle="1" w:styleId="TableBodyText">
    <w:name w:val="Table Body Text"/>
    <w:basedOn w:val="BodyText"/>
    <w:rsid w:val="00D62BC1"/>
    <w:pPr>
      <w:spacing w:before="60" w:after="60"/>
    </w:pPr>
  </w:style>
  <w:style w:type="paragraph" w:styleId="ListContinue">
    <w:name w:val="List Continue"/>
    <w:basedOn w:val="List"/>
    <w:rsid w:val="00D62BC1"/>
    <w:pPr>
      <w:ind w:firstLine="0"/>
    </w:pPr>
  </w:style>
  <w:style w:type="paragraph" w:customStyle="1" w:styleId="ListNote">
    <w:name w:val="List Note"/>
    <w:basedOn w:val="List"/>
    <w:rsid w:val="00D62BC1"/>
    <w:pPr>
      <w:pBdr>
        <w:top w:val="single" w:sz="6" w:space="2" w:color="918585"/>
        <w:bottom w:val="single" w:sz="6" w:space="2" w:color="918585"/>
      </w:pBdr>
      <w:tabs>
        <w:tab w:val="left" w:pos="1021"/>
      </w:tabs>
      <w:ind w:firstLine="0"/>
    </w:pPr>
  </w:style>
  <w:style w:type="paragraph" w:customStyle="1" w:styleId="Warning">
    <w:name w:val="Warning"/>
    <w:basedOn w:val="BodyText"/>
    <w:rsid w:val="00D62BC1"/>
    <w:pPr>
      <w:shd w:val="clear" w:color="auto" w:fill="D9D9D9"/>
      <w:tabs>
        <w:tab w:val="left" w:pos="992"/>
      </w:tabs>
      <w:ind w:left="119" w:right="119"/>
    </w:pPr>
    <w:rPr>
      <w:sz w:val="20"/>
    </w:rPr>
  </w:style>
  <w:style w:type="paragraph" w:customStyle="1" w:styleId="MarginIcons">
    <w:name w:val="Margin Icons"/>
    <w:basedOn w:val="BodyText"/>
    <w:rsid w:val="00D62BC1"/>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D62BC1"/>
    <w:rPr>
      <w:rFonts w:ascii="Courier New" w:hAnsi="Courier New"/>
    </w:rPr>
  </w:style>
  <w:style w:type="paragraph" w:customStyle="1" w:styleId="NoteBullet">
    <w:name w:val="Note Bullet"/>
    <w:basedOn w:val="Note"/>
    <w:rsid w:val="00D62BC1"/>
    <w:pPr>
      <w:tabs>
        <w:tab w:val="clear" w:pos="680"/>
      </w:tabs>
      <w:spacing w:before="60" w:after="60"/>
    </w:pPr>
  </w:style>
  <w:style w:type="paragraph" w:customStyle="1" w:styleId="SubHeading2">
    <w:name w:val="SubHeading2"/>
    <w:basedOn w:val="HeadingBase"/>
    <w:rsid w:val="00D62BC1"/>
    <w:pPr>
      <w:spacing w:before="240" w:after="60"/>
    </w:pPr>
    <w:rPr>
      <w:sz w:val="20"/>
    </w:rPr>
  </w:style>
  <w:style w:type="paragraph" w:customStyle="1" w:styleId="SubHeading1">
    <w:name w:val="SubHeading1"/>
    <w:basedOn w:val="HeadingBase"/>
    <w:rsid w:val="00D62BC1"/>
    <w:pPr>
      <w:spacing w:before="240" w:after="60"/>
    </w:pPr>
    <w:rPr>
      <w:color w:val="918585"/>
      <w:sz w:val="22"/>
    </w:rPr>
  </w:style>
  <w:style w:type="paragraph" w:customStyle="1" w:styleId="SideHeading">
    <w:name w:val="Side Heading"/>
    <w:basedOn w:val="HeadingBase"/>
    <w:rsid w:val="00D62B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2BC1"/>
    <w:pPr>
      <w:tabs>
        <w:tab w:val="num" w:pos="360"/>
      </w:tabs>
    </w:pPr>
  </w:style>
  <w:style w:type="paragraph" w:styleId="PlainText">
    <w:name w:val="Plain Text"/>
    <w:basedOn w:val="Normal"/>
    <w:link w:val="PlainTextChar"/>
    <w:rsid w:val="00D62BC1"/>
    <w:rPr>
      <w:sz w:val="20"/>
    </w:rPr>
  </w:style>
  <w:style w:type="character" w:customStyle="1" w:styleId="PlainTextChar">
    <w:name w:val="Plain Text Char"/>
    <w:basedOn w:val="DefaultParagraphFont"/>
    <w:link w:val="PlainText"/>
    <w:rsid w:val="00D62BC1"/>
    <w:rPr>
      <w:rFonts w:ascii="Courier New" w:eastAsia="Times New Roman" w:hAnsi="Courier New" w:cs="Times New Roman"/>
      <w:sz w:val="20"/>
      <w:szCs w:val="20"/>
      <w:lang w:val="en-US" w:eastAsia="en-US"/>
    </w:rPr>
  </w:style>
  <w:style w:type="character" w:customStyle="1" w:styleId="MenuOption">
    <w:name w:val="Menu Option"/>
    <w:rsid w:val="00D62BC1"/>
    <w:rPr>
      <w:b/>
      <w:smallCaps/>
    </w:rPr>
  </w:style>
  <w:style w:type="paragraph" w:customStyle="1" w:styleId="TableListNumber">
    <w:name w:val="Table List Number"/>
    <w:basedOn w:val="ListNumber"/>
    <w:rsid w:val="00D62BC1"/>
    <w:pPr>
      <w:numPr>
        <w:numId w:val="0"/>
      </w:numPr>
    </w:pPr>
  </w:style>
  <w:style w:type="paragraph" w:styleId="TOC4">
    <w:name w:val="toc 4"/>
    <w:basedOn w:val="TOCBase"/>
    <w:next w:val="Normal"/>
    <w:semiHidden/>
    <w:rsid w:val="00D62BC1"/>
    <w:pPr>
      <w:tabs>
        <w:tab w:val="right" w:leader="dot" w:pos="9071"/>
      </w:tabs>
      <w:ind w:left="1701"/>
    </w:pPr>
  </w:style>
  <w:style w:type="paragraph" w:customStyle="1" w:styleId="ListAlpha">
    <w:name w:val="List Alpha"/>
    <w:basedOn w:val="List"/>
    <w:rsid w:val="00D62BC1"/>
    <w:pPr>
      <w:numPr>
        <w:numId w:val="8"/>
      </w:numPr>
    </w:pPr>
  </w:style>
  <w:style w:type="paragraph" w:customStyle="1" w:styleId="ListAlpha2">
    <w:name w:val="List Alpha 2"/>
    <w:basedOn w:val="List2"/>
    <w:rsid w:val="00D62BC1"/>
    <w:pPr>
      <w:numPr>
        <w:numId w:val="7"/>
      </w:numPr>
    </w:pPr>
  </w:style>
  <w:style w:type="paragraph" w:styleId="List3">
    <w:name w:val="List 3"/>
    <w:basedOn w:val="BodyText"/>
    <w:rsid w:val="00D62BC1"/>
    <w:pPr>
      <w:tabs>
        <w:tab w:val="left" w:pos="1021"/>
      </w:tabs>
      <w:spacing w:before="60" w:after="60"/>
      <w:ind w:left="1020" w:hanging="340"/>
    </w:pPr>
  </w:style>
  <w:style w:type="paragraph" w:styleId="List4">
    <w:name w:val="List 4"/>
    <w:basedOn w:val="BodyText"/>
    <w:rsid w:val="00D62BC1"/>
    <w:pPr>
      <w:tabs>
        <w:tab w:val="left" w:pos="1361"/>
      </w:tabs>
      <w:spacing w:before="60" w:after="60"/>
      <w:ind w:left="1361" w:hanging="340"/>
    </w:pPr>
  </w:style>
  <w:style w:type="paragraph" w:styleId="List5">
    <w:name w:val="List 5"/>
    <w:basedOn w:val="BodyText"/>
    <w:rsid w:val="00D62BC1"/>
    <w:pPr>
      <w:tabs>
        <w:tab w:val="left" w:pos="1701"/>
      </w:tabs>
      <w:spacing w:before="60" w:after="60"/>
      <w:ind w:left="1701" w:hanging="340"/>
    </w:pPr>
  </w:style>
  <w:style w:type="paragraph" w:styleId="ListBullet3">
    <w:name w:val="List Bullet 3"/>
    <w:basedOn w:val="List3"/>
    <w:rsid w:val="00D62BC1"/>
    <w:pPr>
      <w:numPr>
        <w:numId w:val="14"/>
      </w:numPr>
      <w:tabs>
        <w:tab w:val="clear" w:pos="1021"/>
      </w:tabs>
      <w:ind w:left="1037" w:hanging="357"/>
    </w:pPr>
  </w:style>
  <w:style w:type="paragraph" w:styleId="ListBullet4">
    <w:name w:val="List Bullet 4"/>
    <w:basedOn w:val="List4"/>
    <w:rsid w:val="00D62BC1"/>
    <w:pPr>
      <w:numPr>
        <w:numId w:val="2"/>
      </w:numPr>
    </w:pPr>
  </w:style>
  <w:style w:type="paragraph" w:styleId="ListBullet5">
    <w:name w:val="List Bullet 5"/>
    <w:basedOn w:val="List5"/>
    <w:rsid w:val="00D62BC1"/>
    <w:pPr>
      <w:numPr>
        <w:numId w:val="3"/>
      </w:numPr>
    </w:pPr>
  </w:style>
  <w:style w:type="paragraph" w:styleId="ListContinue2">
    <w:name w:val="List Continue 2"/>
    <w:basedOn w:val="List2"/>
    <w:rsid w:val="00D62BC1"/>
    <w:pPr>
      <w:ind w:firstLine="0"/>
    </w:pPr>
  </w:style>
  <w:style w:type="paragraph" w:styleId="ListContinue3">
    <w:name w:val="List Continue 3"/>
    <w:basedOn w:val="List3"/>
    <w:rsid w:val="00D62BC1"/>
    <w:pPr>
      <w:ind w:left="1021" w:firstLine="0"/>
    </w:pPr>
  </w:style>
  <w:style w:type="paragraph" w:styleId="ListContinue4">
    <w:name w:val="List Continue 4"/>
    <w:basedOn w:val="List4"/>
    <w:rsid w:val="00D62BC1"/>
    <w:pPr>
      <w:ind w:firstLine="0"/>
    </w:pPr>
  </w:style>
  <w:style w:type="paragraph" w:styleId="ListContinue5">
    <w:name w:val="List Continue 5"/>
    <w:basedOn w:val="List5"/>
    <w:rsid w:val="00D62BC1"/>
    <w:pPr>
      <w:ind w:firstLine="0"/>
    </w:pPr>
  </w:style>
  <w:style w:type="paragraph" w:styleId="ListNumber3">
    <w:name w:val="List Number 3"/>
    <w:basedOn w:val="List3"/>
    <w:rsid w:val="00D62BC1"/>
    <w:pPr>
      <w:numPr>
        <w:numId w:val="4"/>
      </w:numPr>
    </w:pPr>
  </w:style>
  <w:style w:type="paragraph" w:styleId="ListNumber4">
    <w:name w:val="List Number 4"/>
    <w:basedOn w:val="List4"/>
    <w:rsid w:val="00D62BC1"/>
    <w:pPr>
      <w:numPr>
        <w:numId w:val="5"/>
      </w:numPr>
    </w:pPr>
  </w:style>
  <w:style w:type="paragraph" w:styleId="ListNumber5">
    <w:name w:val="List Number 5"/>
    <w:basedOn w:val="List5"/>
    <w:rsid w:val="00D62BC1"/>
    <w:pPr>
      <w:numPr>
        <w:numId w:val="6"/>
      </w:numPr>
    </w:pPr>
  </w:style>
  <w:style w:type="paragraph" w:styleId="BlockText">
    <w:name w:val="Block Text"/>
    <w:basedOn w:val="Normal"/>
    <w:rsid w:val="00D62BC1"/>
    <w:pPr>
      <w:spacing w:after="120"/>
      <w:ind w:left="1440" w:right="1440"/>
    </w:pPr>
  </w:style>
  <w:style w:type="character" w:customStyle="1" w:styleId="Subscript">
    <w:name w:val="Subscript"/>
    <w:rsid w:val="00D62BC1"/>
    <w:rPr>
      <w:sz w:val="16"/>
      <w:vertAlign w:val="subscript"/>
    </w:rPr>
  </w:style>
  <w:style w:type="character" w:customStyle="1" w:styleId="Superscript">
    <w:name w:val="Superscript"/>
    <w:rsid w:val="00D62BC1"/>
    <w:rPr>
      <w:sz w:val="16"/>
      <w:vertAlign w:val="superscript"/>
    </w:rPr>
  </w:style>
  <w:style w:type="character" w:customStyle="1" w:styleId="Symbols">
    <w:name w:val="Symbols"/>
    <w:rsid w:val="00D62BC1"/>
    <w:rPr>
      <w:rFonts w:ascii="Symbol" w:hAnsi="Symbol"/>
    </w:rPr>
  </w:style>
  <w:style w:type="character" w:customStyle="1" w:styleId="MenuOptions">
    <w:name w:val="Menu Options"/>
    <w:rsid w:val="00D62BC1"/>
    <w:rPr>
      <w:rFonts w:ascii="Arial Narrow" w:hAnsi="Arial Narrow"/>
      <w:smallCaps/>
    </w:rPr>
  </w:style>
  <w:style w:type="character" w:customStyle="1" w:styleId="Buttons">
    <w:name w:val="Buttons"/>
    <w:rsid w:val="00D62BC1"/>
    <w:rPr>
      <w:b/>
    </w:rPr>
  </w:style>
  <w:style w:type="character" w:customStyle="1" w:styleId="Underlined">
    <w:name w:val="Underlined"/>
    <w:rsid w:val="00D62BC1"/>
    <w:rPr>
      <w:u w:val="single"/>
    </w:rPr>
  </w:style>
  <w:style w:type="paragraph" w:customStyle="1" w:styleId="TableBodyTextRight">
    <w:name w:val="Table Body Text Right"/>
    <w:basedOn w:val="TableBodyText"/>
    <w:rsid w:val="00D62BC1"/>
    <w:pPr>
      <w:widowControl w:val="0"/>
      <w:autoSpaceDE w:val="0"/>
      <w:autoSpaceDN w:val="0"/>
      <w:adjustRightInd w:val="0"/>
      <w:jc w:val="right"/>
    </w:pPr>
    <w:rPr>
      <w:rFonts w:cs="Arial"/>
      <w:szCs w:val="18"/>
    </w:rPr>
  </w:style>
  <w:style w:type="paragraph" w:customStyle="1" w:styleId="CopyrightText">
    <w:name w:val="Copyright Text"/>
    <w:basedOn w:val="BodyText"/>
    <w:rsid w:val="00D62BC1"/>
    <w:rPr>
      <w:sz w:val="18"/>
    </w:rPr>
  </w:style>
  <w:style w:type="paragraph" w:customStyle="1" w:styleId="BodySmallRight">
    <w:name w:val="Body Small Right"/>
    <w:basedOn w:val="BodyTextRight"/>
    <w:rsid w:val="00D62BC1"/>
    <w:rPr>
      <w:sz w:val="18"/>
      <w:szCs w:val="18"/>
    </w:rPr>
  </w:style>
  <w:style w:type="paragraph" w:customStyle="1" w:styleId="MarginEdition">
    <w:name w:val="Margin Edition"/>
    <w:basedOn w:val="MarginNote"/>
    <w:rsid w:val="00D62BC1"/>
    <w:pPr>
      <w:spacing w:before="0" w:after="0"/>
    </w:pPr>
    <w:rPr>
      <w:rFonts w:ascii="Times New Roman" w:hAnsi="Times New Roman"/>
      <w:color w:val="999999"/>
    </w:rPr>
  </w:style>
  <w:style w:type="paragraph" w:customStyle="1" w:styleId="Spacer">
    <w:name w:val="Spacer"/>
    <w:basedOn w:val="Normal"/>
    <w:rsid w:val="00D62BC1"/>
    <w:rPr>
      <w:sz w:val="2"/>
      <w:szCs w:val="2"/>
    </w:rPr>
  </w:style>
  <w:style w:type="character" w:customStyle="1" w:styleId="Small">
    <w:name w:val="Small"/>
    <w:rsid w:val="00D62BC1"/>
    <w:rPr>
      <w:sz w:val="16"/>
    </w:rPr>
  </w:style>
  <w:style w:type="paragraph" w:customStyle="1" w:styleId="WideTable">
    <w:name w:val="Wide Table"/>
    <w:basedOn w:val="Normal"/>
    <w:rsid w:val="00D62BC1"/>
    <w:pPr>
      <w:ind w:left="-1418"/>
    </w:pPr>
    <w:rPr>
      <w:sz w:val="2"/>
      <w:szCs w:val="2"/>
    </w:rPr>
  </w:style>
  <w:style w:type="character" w:styleId="PageNumber">
    <w:name w:val="page number"/>
    <w:rsid w:val="00D62BC1"/>
  </w:style>
  <w:style w:type="paragraph" w:styleId="Quote">
    <w:name w:val="Quote"/>
    <w:basedOn w:val="Heading1"/>
    <w:link w:val="QuoteChar"/>
    <w:qFormat/>
    <w:rsid w:val="00D62BC1"/>
    <w:rPr>
      <w:b w:val="0"/>
      <w:sz w:val="72"/>
      <w:szCs w:val="72"/>
      <w:lang w:val="en-NZ"/>
    </w:rPr>
  </w:style>
  <w:style w:type="character" w:customStyle="1" w:styleId="QuoteChar">
    <w:name w:val="Quote Char"/>
    <w:link w:val="Quote"/>
    <w:rsid w:val="00D62B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2BC1"/>
    <w:pPr>
      <w:pageBreakBefore/>
    </w:pPr>
  </w:style>
  <w:style w:type="paragraph" w:customStyle="1" w:styleId="Border">
    <w:name w:val="Border"/>
    <w:basedOn w:val="Normal"/>
    <w:qFormat/>
    <w:rsid w:val="00D62BC1"/>
    <w:pPr>
      <w:pBdr>
        <w:top w:val="single" w:sz="18" w:space="1" w:color="auto"/>
      </w:pBdr>
    </w:pPr>
    <w:rPr>
      <w:rFonts w:ascii="Times New Roman" w:hAnsi="Times New Roman"/>
      <w:color w:val="FFFFFF"/>
      <w:sz w:val="2"/>
    </w:rPr>
  </w:style>
  <w:style w:type="character" w:styleId="IntenseEmphasis">
    <w:name w:val="Intense Emphasis"/>
    <w:uiPriority w:val="21"/>
    <w:qFormat/>
    <w:rsid w:val="00D62BC1"/>
    <w:rPr>
      <w:b/>
      <w:bCs/>
      <w:i/>
      <w:iCs/>
      <w:color w:val="auto"/>
    </w:rPr>
  </w:style>
  <w:style w:type="paragraph" w:styleId="IntenseQuote">
    <w:name w:val="Intense Quote"/>
    <w:basedOn w:val="Normal"/>
    <w:next w:val="Normal"/>
    <w:link w:val="IntenseQuoteChar"/>
    <w:uiPriority w:val="30"/>
    <w:qFormat/>
    <w:rsid w:val="00D62BC1"/>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D62BC1"/>
    <w:rPr>
      <w:rFonts w:ascii="Courier New" w:eastAsia="Times New Roman" w:hAnsi="Courier New" w:cs="Times New Roman"/>
      <w:b/>
      <w:bCs/>
      <w:i/>
      <w:iCs/>
      <w:szCs w:val="20"/>
      <w:lang w:val="en-US" w:eastAsia="en-US"/>
    </w:rPr>
  </w:style>
  <w:style w:type="character" w:styleId="SubtleReference">
    <w:name w:val="Subtle Reference"/>
    <w:uiPriority w:val="31"/>
    <w:qFormat/>
    <w:rsid w:val="00D62BC1"/>
    <w:rPr>
      <w:smallCaps/>
      <w:color w:val="auto"/>
      <w:u w:val="single"/>
    </w:rPr>
  </w:style>
  <w:style w:type="character" w:styleId="IntenseReference">
    <w:name w:val="Intense Reference"/>
    <w:uiPriority w:val="32"/>
    <w:qFormat/>
    <w:rsid w:val="00D62BC1"/>
    <w:rPr>
      <w:b/>
      <w:bCs/>
      <w:smallCaps/>
      <w:color w:val="auto"/>
      <w:spacing w:val="5"/>
      <w:u w:val="single"/>
    </w:rPr>
  </w:style>
  <w:style w:type="paragraph" w:customStyle="1" w:styleId="2ColumnHeading">
    <w:name w:val="2Column Heading"/>
    <w:basedOn w:val="BodyText"/>
    <w:qFormat/>
    <w:rsid w:val="00D62BC1"/>
    <w:pPr>
      <w:spacing w:after="60"/>
      <w:ind w:left="-2268"/>
    </w:pPr>
    <w:rPr>
      <w:b/>
    </w:rPr>
  </w:style>
  <w:style w:type="paragraph" w:customStyle="1" w:styleId="Heading1TOC">
    <w:name w:val="Heading1 TOC"/>
    <w:basedOn w:val="Normal"/>
    <w:qFormat/>
    <w:rsid w:val="00D62BC1"/>
    <w:pPr>
      <w:spacing w:before="240" w:after="120"/>
    </w:pPr>
    <w:rPr>
      <w:rFonts w:ascii="Times New Roman" w:hAnsi="Times New Roman"/>
      <w:b/>
      <w:sz w:val="32"/>
    </w:rPr>
  </w:style>
  <w:style w:type="paragraph" w:customStyle="1" w:styleId="Heading2TOC">
    <w:name w:val="Heading2 TOC"/>
    <w:basedOn w:val="Normal"/>
    <w:qFormat/>
    <w:rsid w:val="00D62BC1"/>
    <w:pPr>
      <w:spacing w:before="240" w:after="60"/>
    </w:pPr>
    <w:rPr>
      <w:rFonts w:ascii="Times New Roman" w:hAnsi="Times New Roman"/>
      <w:b/>
      <w:sz w:val="28"/>
    </w:rPr>
  </w:style>
  <w:style w:type="character" w:customStyle="1" w:styleId="Underline">
    <w:name w:val="Underline"/>
    <w:qFormat/>
    <w:rsid w:val="00D62BC1"/>
    <w:rPr>
      <w:u w:val="single"/>
    </w:rPr>
  </w:style>
  <w:style w:type="character" w:customStyle="1" w:styleId="BoldandItalics">
    <w:name w:val="Bold and Italics"/>
    <w:qFormat/>
    <w:rsid w:val="00D62BC1"/>
    <w:rPr>
      <w:b/>
      <w:i/>
      <w:u w:val="none"/>
    </w:rPr>
  </w:style>
  <w:style w:type="paragraph" w:styleId="BalloonText">
    <w:name w:val="Balloon Text"/>
    <w:basedOn w:val="Normal"/>
    <w:link w:val="BalloonTextChar"/>
    <w:rsid w:val="00D62BC1"/>
    <w:rPr>
      <w:rFonts w:ascii="Tahoma" w:hAnsi="Tahoma" w:cs="Tahoma"/>
      <w:sz w:val="16"/>
      <w:szCs w:val="16"/>
    </w:rPr>
  </w:style>
  <w:style w:type="character" w:customStyle="1" w:styleId="BalloonTextChar">
    <w:name w:val="Balloon Text Char"/>
    <w:link w:val="BalloonText"/>
    <w:rsid w:val="00D62BC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62BC1"/>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D62BC1"/>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895</Words>
  <Characters>5541</Characters>
  <Application>Microsoft Office Word</Application>
  <DocSecurity>0</DocSecurity>
  <Lines>207</Lines>
  <Paragraphs>94</Paragraphs>
  <ScaleCrop>false</ScaleCrop>
  <Company>Author-it Software Corporation Ltd.</Company>
  <LinksUpToDate>false</LinksUpToDate>
  <CharactersWithSpaces>6385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AHCDRY401A Manage milking shed routines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2012-05-26T12:51:00Z</dcterms:created>
  <dcterms:modified xsi:type="dcterms:W3CDTF">2012-05-26T12:51:00Z</dcterms:modified>
</cp:coreProperties>
</file>