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7A64" w:rsidP="006D7A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AHCCOM401A Develop a composting recipe</w:t>
      </w:r>
      <w:r>
        <w:fldChar w:fldCharType="end"/>
      </w:r>
    </w:p>
    <w:p w:rsidR="006D7A64" w:rsidP="006D7A64">
      <w:pPr>
        <w:pStyle w:val="Version"/>
        <w:sectPr w:rsidSect="006E4A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4A9E" w:rsidP="006E4A9E">
      <w:pPr>
        <w:pStyle w:val="SuperHeading"/>
      </w:pPr>
      <w:r w:rsidRPr="006E4A9E">
        <w:t>AHCCOM401A Develop a composting recipe</w:t>
      </w:r>
    </w:p>
    <w:p w:rsidR="00000000" w:rsidRPr="006E4A9E" w:rsidP="006E4A9E">
      <w:pPr>
        <w:pStyle w:val="Heading1"/>
      </w:pPr>
      <w:bookmarkStart w:id="1" w:name="O_267775"/>
      <w:bookmarkEnd w:id="1"/>
      <w:r w:rsidRPr="006E4A9E">
        <w:t>Modification History</w:t>
      </w:r>
    </w:p>
    <w:p w:rsidR="00000000" w:rsidRPr="006E4A9E" w:rsidP="006E4A9E">
      <w:pPr>
        <w:pStyle w:val="BodyText"/>
      </w:pPr>
      <w:r w:rsidRPr="006E4A9E">
        <w:t>Not Applicable</w:t>
      </w:r>
    </w:p>
    <w:p w:rsidR="00000000" w:rsidRPr="006E4A9E" w:rsidP="006E4A9E">
      <w:pPr>
        <w:pStyle w:val="AllowPageBreak"/>
      </w:pPr>
    </w:p>
    <w:p w:rsidR="00000000" w:rsidRPr="006E4A9E" w:rsidP="006E4A9E">
      <w:pPr>
        <w:pStyle w:val="Heading1"/>
      </w:pPr>
      <w:bookmarkStart w:id="2" w:name="O_187568"/>
      <w:bookmarkEnd w:id="2"/>
      <w:r w:rsidRPr="006E4A9E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67"/>
        <w:gridCol w:w="5855"/>
      </w:tblGrid>
      <w:tr w:rsidTr="006D7A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A9E">
            <w:pPr>
              <w:pStyle w:val="BodyText"/>
              <w:rPr>
                <w:lang w:val="en-NZ"/>
              </w:rPr>
            </w:pPr>
            <w:r w:rsidRPr="006E4A9E">
              <w:rPr>
                <w:rStyle w:val="SpecialBold"/>
              </w:rPr>
              <w:t>Unit descriptor</w:t>
            </w:r>
          </w:p>
        </w:tc>
        <w:tc>
          <w:tcPr>
            <w:tcW w:w="5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A9E" w:rsidP="006E4A9E">
            <w:pPr>
              <w:pStyle w:val="BodyText"/>
            </w:pPr>
            <w:r w:rsidRPr="006E4A9E">
              <w:t>This unit covers developing a composting recipe and defines the standard required to:  calculate a compost recip</w:t>
            </w:r>
            <w:r w:rsidRPr="006E4A9E">
              <w:t>e that is consistent with the technology and method available from combinations of raw materials;  produce a compost recipe that will achieve defined product specifications;  document compost production plan consistent with plant capabilities and site cons</w:t>
            </w:r>
            <w:r w:rsidRPr="006E4A9E">
              <w:t>traints.</w:t>
            </w:r>
          </w:p>
        </w:tc>
      </w:tr>
    </w:tbl>
    <w:p w:rsidR="006D7A64" w:rsidP="006E4A9E">
      <w:pPr>
        <w:pStyle w:val="BodyText"/>
      </w:pPr>
    </w:p>
    <w:p w:rsidR="006D7A64" w:rsidP="006E4A9E">
      <w:pPr>
        <w:pStyle w:val="BodyText"/>
      </w:pPr>
    </w:p>
    <w:p w:rsidR="00000000" w:rsidRPr="006E4A9E" w:rsidP="006E4A9E">
      <w:pPr>
        <w:pStyle w:val="Heading1"/>
      </w:pPr>
      <w:bookmarkStart w:id="3" w:name="O_187572"/>
      <w:bookmarkEnd w:id="3"/>
      <w:r w:rsidRPr="006E4A9E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3"/>
        <w:gridCol w:w="5769"/>
      </w:tblGrid>
      <w:tr w:rsidTr="006D7A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A9E">
            <w:pPr>
              <w:pStyle w:val="BodyText"/>
              <w:rPr>
                <w:lang w:val="en-NZ"/>
              </w:rPr>
            </w:pPr>
            <w:r w:rsidRPr="006E4A9E">
              <w:rPr>
                <w:rStyle w:val="SpecialBold"/>
              </w:rPr>
              <w:t>Application of the unit</w:t>
            </w:r>
          </w:p>
        </w:tc>
        <w:tc>
          <w:tcPr>
            <w:tcW w:w="5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A9E" w:rsidP="006E4A9E">
            <w:pPr>
              <w:pStyle w:val="BodyText"/>
            </w:pPr>
            <w:r w:rsidRPr="006E4A9E">
              <w:t xml:space="preserve">This unit applies to production managers who calculate composting recipes from documented formulas to prepare and mix raw materials of known </w:t>
            </w:r>
            <w:r w:rsidRPr="006E4A9E">
              <w:t>characteristics in specified proportions for composting.</w:t>
            </w:r>
          </w:p>
        </w:tc>
      </w:tr>
    </w:tbl>
    <w:p w:rsidR="006D7A64" w:rsidP="006E4A9E">
      <w:pPr>
        <w:pStyle w:val="BodyText"/>
      </w:pPr>
    </w:p>
    <w:p w:rsidR="006D7A64" w:rsidP="006E4A9E">
      <w:pPr>
        <w:pStyle w:val="BodyText"/>
      </w:pPr>
    </w:p>
    <w:p w:rsidR="00000000" w:rsidRPr="006E4A9E" w:rsidP="006E4A9E">
      <w:pPr>
        <w:pStyle w:val="Heading1"/>
      </w:pPr>
      <w:bookmarkStart w:id="4" w:name="O_276035"/>
      <w:bookmarkEnd w:id="4"/>
      <w:r w:rsidRPr="006E4A9E">
        <w:t>Licensing/Regulatory Information</w:t>
      </w:r>
    </w:p>
    <w:p w:rsidR="00000000" w:rsidRPr="006E4A9E" w:rsidP="006E4A9E">
      <w:pPr>
        <w:pStyle w:val="BodyText"/>
      </w:pPr>
      <w:r w:rsidRPr="006E4A9E">
        <w:t>Not Applicable</w:t>
      </w:r>
    </w:p>
    <w:p w:rsidR="00000000" w:rsidRPr="006E4A9E" w:rsidP="006E4A9E">
      <w:pPr>
        <w:pStyle w:val="AllowPageBreak"/>
      </w:pPr>
    </w:p>
    <w:p w:rsidR="00000000" w:rsidRPr="006E4A9E" w:rsidP="006E4A9E">
      <w:pPr>
        <w:pStyle w:val="Heading1"/>
      </w:pPr>
      <w:bookmarkStart w:id="5" w:name="O_187570"/>
      <w:bookmarkEnd w:id="5"/>
      <w:r w:rsidRPr="006E4A9E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5"/>
        <w:gridCol w:w="1295"/>
        <w:gridCol w:w="4452"/>
      </w:tblGrid>
      <w:tr w:rsidTr="006D7A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A9E">
            <w:pPr>
              <w:pStyle w:val="BodyText"/>
              <w:rPr>
                <w:lang w:val="en-NZ"/>
              </w:rPr>
            </w:pPr>
            <w:r w:rsidRPr="006E4A9E">
              <w:rPr>
                <w:rStyle w:val="SpecialBold"/>
              </w:rPr>
              <w:t>Prerequisite units</w:t>
            </w:r>
          </w:p>
        </w:tc>
        <w:tc>
          <w:tcPr>
            <w:tcW w:w="57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A9E">
            <w:pPr>
              <w:pStyle w:val="BodyText"/>
              <w:rPr>
                <w:lang w:val="en-NZ"/>
              </w:rPr>
            </w:pPr>
          </w:p>
        </w:tc>
      </w:tr>
      <w:tr w:rsidTr="006D7A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A9E">
            <w:pPr>
              <w:pStyle w:val="BodyText"/>
              <w:rPr>
                <w:lang w:val="en-NZ"/>
              </w:rPr>
            </w:pPr>
          </w:p>
        </w:tc>
      </w:tr>
      <w:tr w:rsidTr="006D7A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A9E" w:rsidP="006E4A9E">
            <w:pPr>
              <w:pStyle w:val="BodyText"/>
            </w:pPr>
          </w:p>
        </w:tc>
      </w:tr>
    </w:tbl>
    <w:p w:rsidR="006D7A64" w:rsidP="006E4A9E">
      <w:pPr>
        <w:pStyle w:val="BodyText"/>
      </w:pPr>
    </w:p>
    <w:p w:rsidR="006D7A64" w:rsidP="006E4A9E">
      <w:pPr>
        <w:pStyle w:val="BodyText"/>
      </w:pPr>
    </w:p>
    <w:p w:rsidR="00000000" w:rsidRPr="006E4A9E" w:rsidP="006E4A9E">
      <w:pPr>
        <w:pStyle w:val="Heading1"/>
      </w:pPr>
      <w:bookmarkStart w:id="6" w:name="O_187569"/>
      <w:bookmarkEnd w:id="6"/>
      <w:r w:rsidRPr="006E4A9E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5720"/>
      </w:tblGrid>
      <w:tr w:rsidTr="006D7A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A9E">
            <w:pPr>
              <w:pStyle w:val="BodyText"/>
              <w:rPr>
                <w:lang w:val="en-NZ"/>
              </w:rPr>
            </w:pPr>
            <w:r w:rsidRPr="006E4A9E">
              <w:rPr>
                <w:rStyle w:val="SpecialBold"/>
              </w:rPr>
              <w:t>Employability skills</w:t>
            </w:r>
          </w:p>
        </w:tc>
        <w:tc>
          <w:tcPr>
            <w:tcW w:w="5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A9E" w:rsidP="006E4A9E">
            <w:pPr>
              <w:pStyle w:val="BodyText"/>
            </w:pPr>
            <w:r w:rsidRPr="006E4A9E">
              <w:t>This unit contains employability skills.</w:t>
            </w:r>
          </w:p>
        </w:tc>
      </w:tr>
    </w:tbl>
    <w:p w:rsidR="006D7A64" w:rsidP="006E4A9E">
      <w:pPr>
        <w:pStyle w:val="BodyText"/>
      </w:pPr>
    </w:p>
    <w:p w:rsidR="006D7A64" w:rsidP="006E4A9E">
      <w:pPr>
        <w:pStyle w:val="BodyText"/>
      </w:pPr>
    </w:p>
    <w:p w:rsidR="00000000" w:rsidRPr="006E4A9E" w:rsidP="006E4A9E">
      <w:pPr>
        <w:pStyle w:val="Heading1"/>
      </w:pPr>
      <w:bookmarkStart w:id="7" w:name="O_285821"/>
      <w:bookmarkEnd w:id="7"/>
      <w:r w:rsidRPr="006E4A9E">
        <w:t>Elements and Performance Criteria Pre-Content</w:t>
      </w:r>
    </w:p>
    <w:p w:rsidR="00000000" w:rsidRPr="006E4A9E" w:rsidP="006E4A9E">
      <w:pPr>
        <w:pStyle w:val="BodyText"/>
      </w:pPr>
      <w:r w:rsidRPr="006E4A9E">
        <w:t>Not Applicable</w:t>
      </w:r>
    </w:p>
    <w:p w:rsidR="00000000" w:rsidRPr="006E4A9E" w:rsidP="006E4A9E">
      <w:pPr>
        <w:pStyle w:val="AllowPageBreak"/>
      </w:pPr>
    </w:p>
    <w:p w:rsidR="00000000" w:rsidRPr="006E4A9E" w:rsidP="006E4A9E">
      <w:pPr>
        <w:pStyle w:val="Heading1"/>
      </w:pPr>
      <w:bookmarkStart w:id="8" w:name="O_232488"/>
      <w:bookmarkEnd w:id="8"/>
      <w:r w:rsidRPr="006E4A9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8"/>
        <w:gridCol w:w="5974"/>
      </w:tblGrid>
      <w:tr w:rsidTr="006D7A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A9E" w:rsidP="006E4A9E">
            <w:pPr>
              <w:pStyle w:val="BodyText"/>
            </w:pPr>
            <w:r w:rsidRPr="006E4A9E">
              <w:rPr>
                <w:rStyle w:val="SpecialBold"/>
              </w:rPr>
              <w:t>ELEMENT</w:t>
            </w:r>
          </w:p>
        </w:tc>
        <w:tc>
          <w:tcPr>
            <w:tcW w:w="5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A9E">
            <w:pPr>
              <w:pStyle w:val="BodyText"/>
              <w:rPr>
                <w:lang w:val="en-NZ"/>
              </w:rPr>
            </w:pPr>
            <w:r w:rsidRPr="006E4A9E">
              <w:rPr>
                <w:rStyle w:val="SpecialBold"/>
              </w:rPr>
              <w:t>PERFORMANCE CRITERIA</w:t>
            </w:r>
          </w:p>
        </w:tc>
      </w:tr>
      <w:tr w:rsidTr="006D7A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A9E">
            <w:pPr>
              <w:pStyle w:val="BodyText"/>
              <w:rPr>
                <w:lang w:val="en-NZ"/>
              </w:rPr>
            </w:pPr>
          </w:p>
        </w:tc>
      </w:tr>
      <w:tr w:rsidTr="006D7A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A9E">
            <w:pPr>
              <w:pStyle w:val="List"/>
              <w:rPr>
                <w:lang w:val="en-NZ"/>
              </w:rPr>
            </w:pPr>
            <w:r w:rsidRPr="006E4A9E">
              <w:t>1.</w:t>
            </w:r>
            <w:r w:rsidRPr="006E4A9E">
              <w:tab/>
            </w:r>
            <w:r w:rsidRPr="006E4A9E">
              <w:t>Identify and characterise raw materials</w:t>
            </w:r>
          </w:p>
        </w:tc>
        <w:tc>
          <w:tcPr>
            <w:tcW w:w="5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A9E" w:rsidP="006E4A9E">
            <w:pPr>
              <w:pStyle w:val="List2"/>
            </w:pPr>
            <w:r w:rsidRPr="006E4A9E">
              <w:t>1.1.</w:t>
            </w:r>
            <w:r w:rsidRPr="006E4A9E">
              <w:tab/>
              <w:t>Raw materials are visually identified and categorised against established enterprise criteria.</w:t>
            </w:r>
          </w:p>
          <w:p w:rsidR="00000000" w:rsidRPr="006E4A9E" w:rsidP="006E4A9E">
            <w:pPr>
              <w:pStyle w:val="List2"/>
            </w:pPr>
            <w:r w:rsidRPr="006E4A9E">
              <w:t>1.2.</w:t>
            </w:r>
            <w:r w:rsidRPr="006E4A9E">
              <w:tab/>
              <w:t>Raw material characteristics are entered into enterprise compost recipe calculator to achieve a balanced recipe</w:t>
            </w:r>
            <w:r w:rsidRPr="006E4A9E">
              <w:t>.</w:t>
            </w:r>
          </w:p>
          <w:p w:rsidR="00000000" w:rsidRPr="006E4A9E" w:rsidP="006E4A9E">
            <w:pPr>
              <w:pStyle w:val="List2"/>
            </w:pPr>
            <w:r w:rsidRPr="006E4A9E">
              <w:t>1.3.</w:t>
            </w:r>
            <w:r w:rsidRPr="006E4A9E">
              <w:tab/>
              <w:t>Where raw material identity or characteristics are uncertain or, designated personnel are requested to take representative samples of material for laboratory analysis.</w:t>
            </w:r>
          </w:p>
          <w:p w:rsidR="00000000" w:rsidP="006E4A9E">
            <w:pPr>
              <w:pStyle w:val="List2"/>
              <w:rPr>
                <w:lang w:val="en-NZ"/>
              </w:rPr>
            </w:pPr>
            <w:r w:rsidRPr="006E4A9E">
              <w:t>1.4.</w:t>
            </w:r>
            <w:r w:rsidRPr="006E4A9E">
              <w:tab/>
              <w:t>Receivable and handling requirements for raw materials are determined.</w:t>
            </w:r>
          </w:p>
        </w:tc>
      </w:tr>
      <w:tr w:rsidTr="006D7A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A9E">
            <w:pPr>
              <w:pStyle w:val="List"/>
              <w:rPr>
                <w:lang w:val="en-NZ"/>
              </w:rPr>
            </w:pPr>
            <w:r w:rsidRPr="006E4A9E">
              <w:t>2.</w:t>
            </w:r>
            <w:r w:rsidRPr="006E4A9E">
              <w:tab/>
              <w:t>E</w:t>
            </w:r>
            <w:r w:rsidRPr="006E4A9E">
              <w:t>stablish production objectives</w:t>
            </w:r>
          </w:p>
        </w:tc>
        <w:tc>
          <w:tcPr>
            <w:tcW w:w="5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A9E" w:rsidP="006E4A9E">
            <w:pPr>
              <w:pStyle w:val="List2"/>
            </w:pPr>
            <w:r w:rsidRPr="006E4A9E">
              <w:t>2.1.</w:t>
            </w:r>
            <w:r w:rsidRPr="006E4A9E">
              <w:tab/>
              <w:t>Identified market requirements and priorities are translated into product specifications using product performance data and enterprise records.</w:t>
            </w:r>
          </w:p>
          <w:p w:rsidR="00000000" w:rsidP="006E4A9E">
            <w:pPr>
              <w:pStyle w:val="List2"/>
              <w:rPr>
                <w:lang w:val="en-NZ"/>
              </w:rPr>
            </w:pPr>
            <w:r w:rsidRPr="006E4A9E">
              <w:t>2.2.</w:t>
            </w:r>
            <w:r w:rsidRPr="006E4A9E">
              <w:tab/>
              <w:t>Raw material combinations that can potentially meet market requirements</w:t>
            </w:r>
            <w:r w:rsidRPr="006E4A9E">
              <w:t xml:space="preserve"> are identified.</w:t>
            </w:r>
          </w:p>
        </w:tc>
      </w:tr>
      <w:tr w:rsidTr="006D7A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A9E">
            <w:pPr>
              <w:pStyle w:val="List"/>
              <w:rPr>
                <w:lang w:val="en-NZ"/>
              </w:rPr>
            </w:pPr>
            <w:r w:rsidRPr="006E4A9E">
              <w:t>3.</w:t>
            </w:r>
            <w:r w:rsidRPr="006E4A9E">
              <w:tab/>
              <w:t>Calculate compost recipe</w:t>
            </w:r>
          </w:p>
        </w:tc>
        <w:tc>
          <w:tcPr>
            <w:tcW w:w="5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A9E" w:rsidP="006E4A9E">
            <w:pPr>
              <w:pStyle w:val="List2"/>
            </w:pPr>
            <w:r w:rsidRPr="006E4A9E">
              <w:t>3.1.</w:t>
            </w:r>
            <w:r w:rsidRPr="006E4A9E">
              <w:tab/>
              <w:t>Raw material characteristics are recorded in enterprise compost recipe.</w:t>
            </w:r>
          </w:p>
          <w:p w:rsidR="00000000" w:rsidRPr="006E4A9E" w:rsidP="006E4A9E">
            <w:pPr>
              <w:pStyle w:val="List2"/>
            </w:pPr>
            <w:r w:rsidRPr="006E4A9E">
              <w:t>3.2.</w:t>
            </w:r>
            <w:r w:rsidRPr="006E4A9E">
              <w:tab/>
              <w:t>Raw material proportions or ratios suitable for composting by the enterprise by a particular technology and method are specified</w:t>
            </w:r>
            <w:r w:rsidRPr="006E4A9E">
              <w:t xml:space="preserve"> by weight in resulting compost recipe.</w:t>
            </w:r>
          </w:p>
          <w:p w:rsidR="00000000" w:rsidRPr="006E4A9E" w:rsidP="006E4A9E">
            <w:pPr>
              <w:pStyle w:val="List2"/>
            </w:pPr>
            <w:r w:rsidRPr="006E4A9E">
              <w:t>3.3.</w:t>
            </w:r>
            <w:r w:rsidRPr="006E4A9E">
              <w:tab/>
              <w:t>Pre-processing requirements of raw materials, feasible volumes of compost upon formation, and compost production plan are determined.</w:t>
            </w:r>
          </w:p>
          <w:p w:rsidR="00000000" w:rsidRPr="006E4A9E" w:rsidP="006E4A9E">
            <w:pPr>
              <w:pStyle w:val="List2"/>
            </w:pPr>
            <w:r w:rsidRPr="006E4A9E">
              <w:t>3.4.</w:t>
            </w:r>
            <w:r w:rsidRPr="006E4A9E">
              <w:tab/>
              <w:t>Composting batch management procedures are reviewed and any required var</w:t>
            </w:r>
            <w:r w:rsidRPr="006E4A9E">
              <w:t>iations to standard management procedures are defined and documented as a new procedure.</w:t>
            </w:r>
          </w:p>
          <w:p w:rsidR="00000000" w:rsidRPr="006E4A9E" w:rsidP="006E4A9E">
            <w:pPr>
              <w:pStyle w:val="List2"/>
            </w:pPr>
            <w:r w:rsidRPr="006E4A9E">
              <w:t>3.5.</w:t>
            </w:r>
            <w:r w:rsidRPr="006E4A9E">
              <w:tab/>
              <w:t>Compost production schedule is estimated and documented.</w:t>
            </w:r>
          </w:p>
          <w:p w:rsidR="00000000" w:rsidRPr="006E4A9E" w:rsidP="006E4A9E">
            <w:pPr>
              <w:pStyle w:val="List2"/>
            </w:pPr>
            <w:r w:rsidRPr="006E4A9E">
              <w:t>3.6.</w:t>
            </w:r>
            <w:r w:rsidRPr="006E4A9E">
              <w:tab/>
              <w:t>Compatibility of resulting compost recipe and production schedule is confirmed against documented cu</w:t>
            </w:r>
            <w:r w:rsidRPr="006E4A9E">
              <w:t>stomer requirements and priorities.</w:t>
            </w:r>
          </w:p>
          <w:p w:rsidR="00000000" w:rsidRPr="006E4A9E" w:rsidP="006E4A9E">
            <w:pPr>
              <w:pStyle w:val="List2"/>
            </w:pPr>
            <w:r w:rsidRPr="006E4A9E">
              <w:t>3.7.</w:t>
            </w:r>
            <w:r w:rsidRPr="006E4A9E">
              <w:tab/>
              <w:t>Density of pre-processed raw materials is quantified, and weight-based recipe is translated into volume-based recipe for production.</w:t>
            </w:r>
          </w:p>
          <w:p w:rsidR="00000000" w:rsidP="006E4A9E">
            <w:pPr>
              <w:pStyle w:val="List2"/>
              <w:rPr>
                <w:lang w:val="en-NZ"/>
              </w:rPr>
            </w:pPr>
            <w:r w:rsidRPr="006E4A9E">
              <w:t>3.8.</w:t>
            </w:r>
            <w:r w:rsidRPr="006E4A9E">
              <w:tab/>
            </w:r>
            <w:r w:rsidRPr="006E4A9E">
              <w:t>Volumetric compost recipe and production procedures are recorded as operational batch or bucket recipe and procedure.</w:t>
            </w:r>
          </w:p>
        </w:tc>
      </w:tr>
      <w:tr w:rsidTr="006D7A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A9E">
            <w:pPr>
              <w:pStyle w:val="List"/>
              <w:rPr>
                <w:lang w:val="en-NZ"/>
              </w:rPr>
            </w:pPr>
            <w:r w:rsidRPr="006E4A9E">
              <w:t>4.</w:t>
            </w:r>
            <w:r w:rsidRPr="006E4A9E">
              <w:tab/>
              <w:t>Validate compost recipe</w:t>
            </w:r>
          </w:p>
        </w:tc>
        <w:tc>
          <w:tcPr>
            <w:tcW w:w="5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A9E" w:rsidP="006E4A9E">
            <w:pPr>
              <w:pStyle w:val="List2"/>
            </w:pPr>
            <w:r w:rsidRPr="006E4A9E">
              <w:t>4.1.</w:t>
            </w:r>
            <w:r w:rsidRPr="006E4A9E">
              <w:tab/>
              <w:t xml:space="preserve">Raw materials are pre-prepared and mixed according to new compost recipe to form feedstock for </w:t>
            </w:r>
            <w:r w:rsidRPr="006E4A9E">
              <w:t>composting</w:t>
            </w:r>
            <w:r w:rsidRPr="006E4A9E">
              <w:t>.</w:t>
            </w:r>
          </w:p>
          <w:p w:rsidR="00000000" w:rsidRPr="006E4A9E" w:rsidP="006E4A9E">
            <w:pPr>
              <w:pStyle w:val="List2"/>
            </w:pPr>
            <w:r w:rsidRPr="006E4A9E">
              <w:t>4.2.</w:t>
            </w:r>
            <w:r w:rsidRPr="006E4A9E">
              <w:tab/>
              <w:t>Composting batch is managed according to revised enterprise procedure.</w:t>
            </w:r>
          </w:p>
          <w:p w:rsidR="00000000" w:rsidRPr="006E4A9E" w:rsidP="006E4A9E">
            <w:pPr>
              <w:pStyle w:val="List2"/>
            </w:pPr>
            <w:r w:rsidRPr="006E4A9E">
              <w:t>4.3.</w:t>
            </w:r>
            <w:r w:rsidRPr="006E4A9E">
              <w:tab/>
              <w:t>Composting process is monitored for efficiency in relation to estimated production schedule and enterprise requirements.</w:t>
            </w:r>
          </w:p>
          <w:p w:rsidR="00000000" w:rsidRPr="006E4A9E" w:rsidP="006E4A9E">
            <w:pPr>
              <w:pStyle w:val="List2"/>
            </w:pPr>
            <w:r w:rsidRPr="006E4A9E">
              <w:t>4.4.</w:t>
            </w:r>
            <w:r w:rsidRPr="006E4A9E">
              <w:tab/>
              <w:t>Environmental and Occupational Health and Safet</w:t>
            </w:r>
            <w:r w:rsidRPr="006E4A9E">
              <w:t>y (OHS) aspects and impacts are monitored for compliance with enterprise plan and regulatory requirements.</w:t>
            </w:r>
          </w:p>
          <w:p w:rsidR="00000000" w:rsidRPr="006E4A9E" w:rsidP="006E4A9E">
            <w:pPr>
              <w:pStyle w:val="List2"/>
            </w:pPr>
            <w:r w:rsidRPr="006E4A9E">
              <w:t>4.5.</w:t>
            </w:r>
            <w:r w:rsidRPr="006E4A9E">
              <w:tab/>
              <w:t xml:space="preserve">Faults, variations or problems observed at any stage of process are identified and remedial action is carried out to maintain effective compost </w:t>
            </w:r>
            <w:r w:rsidRPr="006E4A9E">
              <w:t>production.</w:t>
            </w:r>
          </w:p>
          <w:p w:rsidR="00000000" w:rsidRPr="006E4A9E" w:rsidP="006E4A9E">
            <w:pPr>
              <w:pStyle w:val="List2"/>
            </w:pPr>
            <w:r w:rsidRPr="006E4A9E">
              <w:t>4.6.</w:t>
            </w:r>
            <w:r w:rsidRPr="006E4A9E">
              <w:tab/>
              <w:t>Sampling and testing of material during composting is conducted to determine completion of production process.</w:t>
            </w:r>
          </w:p>
          <w:p w:rsidR="00000000" w:rsidRPr="006E4A9E" w:rsidP="006E4A9E">
            <w:pPr>
              <w:pStyle w:val="List2"/>
            </w:pPr>
            <w:r w:rsidRPr="006E4A9E">
              <w:t>4.7.</w:t>
            </w:r>
            <w:r w:rsidRPr="006E4A9E">
              <w:tab/>
              <w:t>End product quality is evaluated against established product specifications.</w:t>
            </w:r>
          </w:p>
          <w:p w:rsidR="00000000" w:rsidRPr="006E4A9E" w:rsidP="006E4A9E">
            <w:pPr>
              <w:pStyle w:val="List2"/>
            </w:pPr>
            <w:r w:rsidRPr="006E4A9E">
              <w:t>4.8.</w:t>
            </w:r>
            <w:r w:rsidRPr="006E4A9E">
              <w:tab/>
              <w:t>Compost recipe, production schedule and p</w:t>
            </w:r>
            <w:r w:rsidRPr="006E4A9E">
              <w:t>rocedures are revised to improve process efficiency and reliability, and product compliance with defined specifications.</w:t>
            </w:r>
          </w:p>
        </w:tc>
      </w:tr>
    </w:tbl>
    <w:p w:rsidR="006D7A64" w:rsidP="006E4A9E">
      <w:pPr>
        <w:pStyle w:val="BodyText"/>
      </w:pPr>
    </w:p>
    <w:p w:rsidR="006D7A64" w:rsidP="006E4A9E">
      <w:pPr>
        <w:pStyle w:val="BodyText"/>
      </w:pPr>
    </w:p>
    <w:p w:rsidR="00000000" w:rsidRPr="006E4A9E" w:rsidP="006E4A9E">
      <w:pPr>
        <w:pStyle w:val="Heading1"/>
      </w:pPr>
      <w:bookmarkStart w:id="9" w:name="O_256438"/>
      <w:bookmarkEnd w:id="9"/>
      <w:r w:rsidRPr="006E4A9E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6D7A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A9E">
            <w:pPr>
              <w:pStyle w:val="BodyText"/>
              <w:rPr>
                <w:lang w:val="en-NZ"/>
              </w:rPr>
            </w:pPr>
            <w:r w:rsidRPr="006E4A9E">
              <w:rPr>
                <w:rStyle w:val="SpecialBold"/>
              </w:rPr>
              <w:t>REQUIRED SKILLS AND KNOWLEDGE</w:t>
            </w:r>
          </w:p>
        </w:tc>
      </w:tr>
      <w:tr w:rsidTr="006D7A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A9E">
            <w:pPr>
              <w:pStyle w:val="BodyText"/>
              <w:rPr>
                <w:lang w:val="en-NZ"/>
              </w:rPr>
            </w:pPr>
            <w:r w:rsidRPr="006E4A9E">
              <w:t>This section describes the skills and knowledge required for this unit.</w:t>
            </w:r>
          </w:p>
        </w:tc>
      </w:tr>
      <w:tr w:rsidTr="006D7A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A9E">
            <w:pPr>
              <w:pStyle w:val="BodyText"/>
              <w:rPr>
                <w:lang w:val="en-NZ"/>
              </w:rPr>
            </w:pPr>
            <w:r w:rsidRPr="006E4A9E">
              <w:rPr>
                <w:rStyle w:val="SpecialBold"/>
              </w:rPr>
              <w:t>Required skills</w:t>
            </w:r>
          </w:p>
        </w:tc>
      </w:tr>
      <w:tr w:rsidTr="006D7A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A9E" w:rsidP="006E4A9E">
            <w:pPr>
              <w:pStyle w:val="ListBullet"/>
            </w:pPr>
            <w:r w:rsidRPr="006E4A9E">
              <w:t>documenting procedures</w:t>
            </w:r>
          </w:p>
          <w:p w:rsidR="00000000" w:rsidRPr="006E4A9E" w:rsidP="006E4A9E">
            <w:pPr>
              <w:pStyle w:val="ListBullet"/>
            </w:pPr>
            <w:r w:rsidRPr="006E4A9E">
              <w:t>interpreting and applying written procedures and formulas</w:t>
            </w:r>
          </w:p>
          <w:p w:rsidR="00000000" w:rsidRPr="006E4A9E" w:rsidP="006E4A9E">
            <w:pPr>
              <w:pStyle w:val="ListBullet"/>
            </w:pPr>
            <w:r w:rsidRPr="006E4A9E">
              <w:t>reading and interpreting laboratory results</w:t>
            </w:r>
          </w:p>
          <w:p w:rsidR="00000000" w:rsidRPr="006E4A9E" w:rsidP="006E4A9E">
            <w:pPr>
              <w:pStyle w:val="ListBullet"/>
            </w:pPr>
            <w:r w:rsidRPr="006E4A9E">
              <w:t>reading and interpreting sampling and testing data</w:t>
            </w:r>
          </w:p>
          <w:p w:rsidR="00000000" w:rsidRPr="006E4A9E" w:rsidP="006E4A9E">
            <w:pPr>
              <w:pStyle w:val="ListBullet"/>
            </w:pPr>
            <w:r w:rsidRPr="006E4A9E">
              <w:t>using a computer</w:t>
            </w:r>
          </w:p>
          <w:p w:rsidR="00000000" w:rsidRPr="006E4A9E" w:rsidP="006E4A9E">
            <w:pPr>
              <w:pStyle w:val="ListBullet"/>
            </w:pPr>
            <w:r w:rsidRPr="006E4A9E">
              <w:t>use oral communication skills/language competence to fulfil the job role as specified by the organisation including questioning, active listening, asking for clarification, negotiating sol</w:t>
            </w:r>
            <w:r w:rsidRPr="006E4A9E">
              <w:t>utions and responding to a range of views</w:t>
            </w:r>
          </w:p>
          <w:p w:rsidR="00000000" w:rsidRPr="006E4A9E" w:rsidP="006E4A9E">
            <w:pPr>
              <w:pStyle w:val="ListBullet"/>
            </w:pPr>
            <w:r w:rsidRPr="006E4A9E">
              <w:t>use numeracy skills to estimate, calculate and record routine and more complex workplace measures and data</w:t>
            </w:r>
          </w:p>
          <w:p w:rsidR="00000000" w:rsidP="006E4A9E">
            <w:pPr>
              <w:pStyle w:val="ListBullet"/>
              <w:rPr>
                <w:lang w:val="en-NZ"/>
              </w:rPr>
            </w:pPr>
            <w:r w:rsidRPr="006E4A9E">
              <w:t>use int</w:t>
            </w:r>
            <w:r w:rsidRPr="006E4A9E">
              <w:t>erpersonal skills to work with others and relate to people from a range of cultural, social and religious backgrounds and with a range of physical and mental abilities.</w:t>
            </w:r>
          </w:p>
        </w:tc>
      </w:tr>
      <w:tr w:rsidTr="006D7A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A9E">
            <w:pPr>
              <w:pStyle w:val="BodyText"/>
              <w:rPr>
                <w:lang w:val="en-NZ"/>
              </w:rPr>
            </w:pPr>
            <w:r w:rsidRPr="006E4A9E">
              <w:rPr>
                <w:rStyle w:val="SpecialBold"/>
              </w:rPr>
              <w:t>Required knowledge</w:t>
            </w:r>
          </w:p>
        </w:tc>
      </w:tr>
      <w:tr w:rsidTr="006D7A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A9E" w:rsidP="006E4A9E">
            <w:pPr>
              <w:pStyle w:val="ListBullet"/>
            </w:pPr>
            <w:r w:rsidRPr="006E4A9E">
              <w:t>control of hazards in handling raw materials and composting mater</w:t>
            </w:r>
            <w:r w:rsidRPr="006E4A9E">
              <w:t>ials</w:t>
            </w:r>
          </w:p>
          <w:p w:rsidR="00000000" w:rsidRPr="006E4A9E" w:rsidP="006E4A9E">
            <w:pPr>
              <w:pStyle w:val="ListBullet"/>
            </w:pPr>
            <w:r w:rsidRPr="006E4A9E">
              <w:t>processing duration required for various raw materials</w:t>
            </w:r>
          </w:p>
          <w:p w:rsidR="00000000" w:rsidRPr="006E4A9E" w:rsidP="006E4A9E">
            <w:pPr>
              <w:pStyle w:val="ListBullet"/>
            </w:pPr>
            <w:r w:rsidRPr="006E4A9E">
              <w:t>range of commercial compost-based products</w:t>
            </w:r>
          </w:p>
          <w:p w:rsidR="00000000" w:rsidRPr="006E4A9E" w:rsidP="006E4A9E">
            <w:pPr>
              <w:pStyle w:val="ListBullet"/>
            </w:pPr>
            <w:r w:rsidRPr="006E4A9E">
              <w:t>raw materials and their characteristics</w:t>
            </w:r>
          </w:p>
          <w:p w:rsidR="00000000" w:rsidRPr="006E4A9E" w:rsidP="006E4A9E">
            <w:pPr>
              <w:pStyle w:val="ListBullet"/>
            </w:pPr>
            <w:r w:rsidRPr="006E4A9E">
              <w:t>relationship between key compost recipe variables and compost production</w:t>
            </w:r>
          </w:p>
          <w:p w:rsidR="00000000" w:rsidRPr="006E4A9E" w:rsidP="006E4A9E">
            <w:pPr>
              <w:pStyle w:val="ListBullet"/>
            </w:pPr>
            <w:r w:rsidRPr="006E4A9E">
              <w:t>systems, technologies and methods in com</w:t>
            </w:r>
            <w:r w:rsidRPr="006E4A9E">
              <w:t>post production.</w:t>
            </w:r>
          </w:p>
        </w:tc>
      </w:tr>
    </w:tbl>
    <w:p w:rsidR="006D7A64" w:rsidP="006E4A9E">
      <w:pPr>
        <w:pStyle w:val="BodyText"/>
      </w:pPr>
    </w:p>
    <w:p w:rsidR="006D7A64" w:rsidP="006E4A9E">
      <w:pPr>
        <w:pStyle w:val="BodyText"/>
      </w:pPr>
    </w:p>
    <w:p w:rsidR="00000000" w:rsidRPr="006E4A9E" w:rsidP="006E4A9E">
      <w:pPr>
        <w:pStyle w:val="AllowPageBreak"/>
      </w:pPr>
    </w:p>
    <w:p w:rsidR="00000000" w:rsidRPr="006E4A9E" w:rsidP="006E4A9E">
      <w:pPr>
        <w:pStyle w:val="Heading1"/>
      </w:pPr>
      <w:bookmarkStart w:id="10" w:name="O_240472"/>
      <w:bookmarkEnd w:id="10"/>
      <w:r w:rsidRPr="006E4A9E">
        <w:t>Evidence Guide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908"/>
        <w:gridCol w:w="5662"/>
      </w:tblGrid>
      <w:tr w:rsidTr="006D7A6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A9E">
            <w:pPr>
              <w:pStyle w:val="BodyText"/>
              <w:rPr>
                <w:lang w:val="en-NZ"/>
              </w:rPr>
            </w:pPr>
            <w:r w:rsidRPr="006E4A9E">
              <w:rPr>
                <w:rStyle w:val="SpecialBold"/>
              </w:rPr>
              <w:t>EVIDENCE GUIDE</w:t>
            </w:r>
          </w:p>
        </w:tc>
      </w:tr>
      <w:tr w:rsidTr="006D7A6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A9E">
            <w:pPr>
              <w:pStyle w:val="BodyText"/>
              <w:rPr>
                <w:lang w:val="en-NZ"/>
              </w:rPr>
            </w:pPr>
            <w:r w:rsidRPr="006E4A9E">
              <w:t xml:space="preserve">The evidence guide provides advice on assessment and must be read in conjunction with the performance criteria, required skills and knowledge, </w:t>
            </w:r>
            <w:r w:rsidRPr="006E4A9E">
              <w:t>range statement and the Assessment Guidelines for the Training Package.</w:t>
            </w:r>
          </w:p>
        </w:tc>
      </w:tr>
      <w:tr w:rsidTr="006D7A6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A9E">
            <w:pPr>
              <w:pStyle w:val="BodyText"/>
              <w:rPr>
                <w:lang w:val="en-NZ"/>
              </w:rPr>
            </w:pPr>
            <w:r w:rsidRPr="006E4A9E">
              <w:rPr>
                <w:rStyle w:val="SpecialBold"/>
              </w:rPr>
              <w:t>Overview of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A9E">
            <w:pPr>
              <w:pStyle w:val="BodyText"/>
              <w:rPr>
                <w:lang w:val="en-NZ"/>
              </w:rPr>
            </w:pPr>
          </w:p>
        </w:tc>
      </w:tr>
      <w:tr w:rsidTr="006D7A6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A9E">
            <w:pPr>
              <w:pStyle w:val="BodyText"/>
              <w:rPr>
                <w:lang w:val="en-NZ"/>
              </w:rPr>
            </w:pPr>
            <w:r w:rsidRPr="006E4A9E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A9E" w:rsidP="006E4A9E">
            <w:pPr>
              <w:pStyle w:val="BodyText"/>
            </w:pPr>
            <w:r w:rsidRPr="006E4A9E">
              <w:t>The evidence required to demonstrate competency in this unit mus</w:t>
            </w:r>
            <w:r w:rsidRPr="006E4A9E">
              <w:t xml:space="preserve">t be relevant to workplace operations and satisfy holistically all of the requirements of the performance criteria and required skills and knowledge and include achievement of the following: </w:t>
            </w:r>
          </w:p>
          <w:p w:rsidR="00000000" w:rsidRPr="006E4A9E" w:rsidP="006E4A9E">
            <w:pPr>
              <w:pStyle w:val="ListBullet"/>
            </w:pPr>
            <w:r w:rsidRPr="006E4A9E">
              <w:t>calculate a compost recipe that is consistent with the technolo</w:t>
            </w:r>
            <w:r w:rsidRPr="006E4A9E">
              <w:t xml:space="preserve">gy and method available from combinations of raw materials </w:t>
            </w:r>
          </w:p>
          <w:p w:rsidR="00000000" w:rsidRPr="006E4A9E" w:rsidP="006E4A9E">
            <w:pPr>
              <w:pStyle w:val="ListBullet"/>
            </w:pPr>
            <w:r w:rsidRPr="006E4A9E">
              <w:t>produce a compost recipe that will achieve defined product specifications</w:t>
            </w:r>
          </w:p>
          <w:p w:rsidR="00000000" w:rsidP="006E4A9E">
            <w:pPr>
              <w:pStyle w:val="ListBullet"/>
              <w:rPr>
                <w:lang w:val="en-NZ"/>
              </w:rPr>
            </w:pPr>
            <w:r w:rsidRPr="006E4A9E">
              <w:t>document compost production plan consistent with plant capabilities and site constraints.</w:t>
            </w:r>
          </w:p>
        </w:tc>
      </w:tr>
      <w:tr w:rsidTr="006D7A6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A9E">
            <w:pPr>
              <w:pStyle w:val="BodyText"/>
              <w:rPr>
                <w:lang w:val="en-NZ"/>
              </w:rPr>
            </w:pPr>
            <w:r w:rsidRPr="006E4A9E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A9E" w:rsidP="006E4A9E">
            <w:pPr>
              <w:pStyle w:val="BodyText"/>
            </w:pPr>
            <w:r w:rsidRPr="006E4A9E">
              <w:t>Competency requires the application of work practices under work conditions.  Selection and use of resources for some worksites may differ due to the regional or enterprise circumstances.</w:t>
            </w:r>
          </w:p>
        </w:tc>
      </w:tr>
    </w:tbl>
    <w:p w:rsidR="006D7A64" w:rsidP="006E4A9E">
      <w:pPr>
        <w:pStyle w:val="BodyText"/>
      </w:pPr>
    </w:p>
    <w:p w:rsidR="006D7A64" w:rsidP="006E4A9E">
      <w:pPr>
        <w:pStyle w:val="BodyText"/>
      </w:pPr>
    </w:p>
    <w:p w:rsidR="00000000" w:rsidRPr="006E4A9E" w:rsidP="006E4A9E">
      <w:pPr>
        <w:pStyle w:val="Heading1"/>
      </w:pPr>
      <w:bookmarkStart w:id="11" w:name="O_248455"/>
      <w:bookmarkEnd w:id="11"/>
      <w:r w:rsidRPr="006E4A9E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506"/>
        <w:gridCol w:w="5016"/>
      </w:tblGrid>
      <w:tr w:rsidTr="006D7A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A9E">
            <w:pPr>
              <w:pStyle w:val="BodyText"/>
              <w:rPr>
                <w:lang w:val="en-NZ"/>
              </w:rPr>
            </w:pPr>
            <w:r w:rsidRPr="006E4A9E">
              <w:rPr>
                <w:rStyle w:val="SpecialBold"/>
              </w:rPr>
              <w:t>RANGE STATEMENT</w:t>
            </w:r>
          </w:p>
        </w:tc>
      </w:tr>
      <w:tr w:rsidTr="006D7A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A9E">
            <w:pPr>
              <w:pStyle w:val="BodyText"/>
              <w:rPr>
                <w:lang w:val="en-NZ"/>
              </w:rPr>
            </w:pPr>
            <w:r w:rsidRPr="006E4A9E">
              <w:t>The range statement relates to the unit of competency as a whole.</w:t>
            </w:r>
          </w:p>
        </w:tc>
      </w:tr>
      <w:tr w:rsidTr="006D7A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A9E">
            <w:pPr>
              <w:pStyle w:val="BodyText"/>
              <w:rPr>
                <w:lang w:val="en-NZ"/>
              </w:rPr>
            </w:pPr>
            <w:r w:rsidRPr="006E4A9E">
              <w:t>Composting recipes may include: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A9E" w:rsidP="006E4A9E">
            <w:pPr>
              <w:pStyle w:val="ListBullet"/>
            </w:pPr>
            <w:r w:rsidRPr="006E4A9E">
              <w:t xml:space="preserve">those recipes from documented formulas to prepare and mix raw materials of known </w:t>
            </w:r>
            <w:r w:rsidRPr="006E4A9E">
              <w:t>characteristics in specified proportions for composting.</w:t>
            </w:r>
          </w:p>
        </w:tc>
      </w:tr>
    </w:tbl>
    <w:p w:rsidR="006D7A64" w:rsidP="006E4A9E">
      <w:pPr>
        <w:pStyle w:val="BodyText"/>
      </w:pPr>
    </w:p>
    <w:p w:rsidR="006D7A64" w:rsidP="006E4A9E">
      <w:pPr>
        <w:pStyle w:val="BodyText"/>
      </w:pPr>
    </w:p>
    <w:p w:rsidR="00000000" w:rsidRPr="006E4A9E" w:rsidP="006E4A9E">
      <w:pPr>
        <w:pStyle w:val="Heading1"/>
      </w:pPr>
      <w:bookmarkStart w:id="12" w:name="O_187574"/>
      <w:bookmarkEnd w:id="12"/>
      <w:r w:rsidRPr="006E4A9E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5"/>
        <w:gridCol w:w="5917"/>
      </w:tblGrid>
      <w:tr w:rsidTr="006D7A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A9E">
            <w:pPr>
              <w:pStyle w:val="BodyText"/>
              <w:rPr>
                <w:lang w:val="en-NZ"/>
              </w:rPr>
            </w:pPr>
            <w:r w:rsidRPr="006E4A9E">
              <w:rPr>
                <w:rStyle w:val="SpecialBold"/>
              </w:rPr>
              <w:t>Unit sector</w:t>
            </w:r>
          </w:p>
        </w:tc>
        <w:tc>
          <w:tcPr>
            <w:tcW w:w="5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A9E" w:rsidP="006E4A9E">
            <w:pPr>
              <w:pStyle w:val="BodyText"/>
            </w:pPr>
            <w:r w:rsidRPr="006E4A9E">
              <w:t>Composting</w:t>
            </w:r>
          </w:p>
        </w:tc>
      </w:tr>
    </w:tbl>
    <w:p w:rsidR="006D7A64" w:rsidP="006E4A9E">
      <w:pPr>
        <w:pStyle w:val="BodyText"/>
      </w:pPr>
    </w:p>
    <w:p w:rsidR="006D7A64" w:rsidP="006E4A9E">
      <w:pPr>
        <w:pStyle w:val="BodyText"/>
      </w:pPr>
    </w:p>
    <w:p w:rsidR="00000000" w:rsidRPr="006E4A9E" w:rsidP="006E4A9E">
      <w:pPr>
        <w:pStyle w:val="Heading1"/>
      </w:pPr>
      <w:bookmarkStart w:id="13" w:name="O_187571"/>
      <w:bookmarkEnd w:id="13"/>
      <w:r w:rsidRPr="006E4A9E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1322"/>
        <w:gridCol w:w="4559"/>
      </w:tblGrid>
      <w:tr w:rsidTr="006D7A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A9E">
            <w:pPr>
              <w:pStyle w:val="BodyText"/>
              <w:rPr>
                <w:lang w:val="en-NZ"/>
              </w:rPr>
            </w:pPr>
            <w:r w:rsidRPr="006E4A9E">
              <w:rPr>
                <w:rStyle w:val="SpecialBold"/>
              </w:rPr>
              <w:t>Co-requisite units</w:t>
            </w:r>
          </w:p>
        </w:tc>
        <w:tc>
          <w:tcPr>
            <w:tcW w:w="58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A9E">
            <w:pPr>
              <w:pStyle w:val="BodyText"/>
              <w:rPr>
                <w:lang w:val="en-NZ"/>
              </w:rPr>
            </w:pPr>
          </w:p>
        </w:tc>
      </w:tr>
      <w:tr w:rsidTr="006D7A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A9E">
            <w:pPr>
              <w:pStyle w:val="BodyText"/>
              <w:rPr>
                <w:lang w:val="en-NZ"/>
              </w:rPr>
            </w:pPr>
          </w:p>
        </w:tc>
      </w:tr>
      <w:tr w:rsidTr="006D7A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A9E" w:rsidP="006E4A9E">
            <w:pPr>
              <w:pStyle w:val="BodyText"/>
            </w:pPr>
          </w:p>
        </w:tc>
      </w:tr>
    </w:tbl>
    <w:p w:rsidR="006D7A64" w:rsidP="006E4A9E">
      <w:pPr>
        <w:pStyle w:val="BodyText"/>
      </w:pPr>
    </w:p>
    <w:p w:rsidR="006D7A64" w:rsidP="006E4A9E">
      <w:pPr>
        <w:pStyle w:val="BodyText"/>
      </w:pPr>
    </w:p>
    <w:p w:rsidR="00000000" w:rsidRPr="006E4A9E" w:rsidP="006E4A9E">
      <w:pPr>
        <w:pStyle w:val="Heading1"/>
      </w:pPr>
      <w:bookmarkStart w:id="14" w:name="O_187573"/>
      <w:bookmarkEnd w:id="14"/>
      <w:r w:rsidRPr="006E4A9E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4"/>
        <w:gridCol w:w="5738"/>
      </w:tblGrid>
      <w:tr w:rsidTr="006D7A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A9E">
            <w:pPr>
              <w:pStyle w:val="BodyText"/>
              <w:rPr>
                <w:lang w:val="en-NZ"/>
              </w:rPr>
            </w:pPr>
            <w:r w:rsidRPr="006E4A9E">
              <w:rPr>
                <w:rStyle w:val="SpecialBold"/>
              </w:rPr>
              <w:t>Competency field</w:t>
            </w:r>
          </w:p>
        </w:tc>
        <w:tc>
          <w:tcPr>
            <w:tcW w:w="5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A9E" w:rsidP="006E4A9E">
            <w:pPr>
              <w:pStyle w:val="BodyText"/>
            </w:pPr>
          </w:p>
        </w:tc>
      </w:tr>
    </w:tbl>
    <w:p w:rsidR="006D7A64" w:rsidP="006E4A9E">
      <w:pPr>
        <w:pStyle w:val="BodyText"/>
      </w:pPr>
    </w:p>
    <w:p w:rsidR="006D7A64" w:rsidP="006E4A9E">
      <w:pPr>
        <w:pStyle w:val="BodyText"/>
      </w:pPr>
    </w:p>
    <w:p w:rsidR="00000000" w:rsidRPr="006E4A9E" w:rsidP="006E4A9E"/>
    <w:sectPr w:rsidSect="006E4A9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A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D7A64" w:rsidP="006D7A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A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A64" w:rsidP="006E4A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6D7A64" w:rsidP="006E4A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6D7A64" w:rsidP="006E4A9E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A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D7A64" w:rsidP="006D7A64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A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7A64" w:rsidP="006E4A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AHCCOM401A Develop a composting recipe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6D7A64" w:rsidP="006E4A9E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7BC65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C00D6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4A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6E4A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4A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4A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4A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4A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4A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4A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4A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4A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4A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4A9E"/>
  </w:style>
  <w:style w:type="character" w:customStyle="1" w:styleId="Heading1Char">
    <w:name w:val="Heading 1 Char"/>
    <w:basedOn w:val="DefaultParagraphFont"/>
    <w:link w:val="Heading1"/>
    <w:rsid w:val="006E4A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4A9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4A9E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6E4A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4A9E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6E4A9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E4A9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4A9E"/>
    <w:rPr>
      <w:b/>
      <w:spacing w:val="0"/>
    </w:rPr>
  </w:style>
  <w:style w:type="paragraph" w:styleId="Header">
    <w:name w:val="header"/>
    <w:basedOn w:val="Normal"/>
    <w:link w:val="HeaderChar"/>
    <w:rsid w:val="006E4A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4A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6E4A9E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6E4A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6E4A9E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6E4A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4A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4A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4A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4A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4A9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6E4A9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6E4A9E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6E4A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4A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4A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4A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4A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E4A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4A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4A9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E4A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4A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4A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4A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4A9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4A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4A9E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6E4A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4A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4A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4A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4A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4A9E"/>
    <w:rPr>
      <w:i/>
    </w:rPr>
  </w:style>
  <w:style w:type="paragraph" w:styleId="Caption">
    <w:name w:val="caption"/>
    <w:basedOn w:val="BodyText"/>
    <w:next w:val="Normal"/>
    <w:qFormat/>
    <w:rsid w:val="006E4A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4A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4A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4A9E"/>
  </w:style>
  <w:style w:type="paragraph" w:styleId="TableofFigures">
    <w:name w:val="table of figures"/>
    <w:basedOn w:val="Normal"/>
    <w:next w:val="Normal"/>
    <w:semiHidden/>
    <w:rsid w:val="006E4A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4A9E"/>
    <w:pPr>
      <w:numPr>
        <w:numId w:val="10"/>
      </w:numPr>
    </w:pPr>
  </w:style>
  <w:style w:type="character" w:customStyle="1" w:styleId="WingdingSymbols">
    <w:name w:val="Wingding Symbols"/>
    <w:rsid w:val="006E4A9E"/>
    <w:rPr>
      <w:rFonts w:ascii="Wingdings" w:hAnsi="Wingdings"/>
    </w:rPr>
  </w:style>
  <w:style w:type="paragraph" w:customStyle="1" w:styleId="TableHeading">
    <w:name w:val="Table Heading"/>
    <w:basedOn w:val="HeadingBase"/>
    <w:rsid w:val="006E4A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4A9E"/>
    <w:rPr>
      <w:color w:val="0033CC"/>
      <w:u w:val="none"/>
    </w:rPr>
  </w:style>
  <w:style w:type="paragraph" w:customStyle="1" w:styleId="BodyTextRight">
    <w:name w:val="Body Text Right"/>
    <w:basedOn w:val="BodyText"/>
    <w:rsid w:val="006E4A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4A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4A9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4A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4A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4A9E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6E4A9E"/>
    <w:rPr>
      <w:sz w:val="32"/>
    </w:rPr>
  </w:style>
  <w:style w:type="paragraph" w:customStyle="1" w:styleId="HeadingProcedure">
    <w:name w:val="Heading Procedure"/>
    <w:basedOn w:val="HeadingBase"/>
    <w:next w:val="Normal"/>
    <w:rsid w:val="006E4A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4A9E"/>
    <w:pPr>
      <w:spacing w:before="60" w:after="60"/>
    </w:pPr>
  </w:style>
  <w:style w:type="paragraph" w:styleId="ListContinue">
    <w:name w:val="List Continue"/>
    <w:basedOn w:val="List"/>
    <w:rsid w:val="006E4A9E"/>
    <w:pPr>
      <w:ind w:firstLine="0"/>
    </w:pPr>
  </w:style>
  <w:style w:type="paragraph" w:customStyle="1" w:styleId="ListNote">
    <w:name w:val="List Note"/>
    <w:basedOn w:val="List"/>
    <w:rsid w:val="006E4A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4A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4A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4A9E"/>
    <w:rPr>
      <w:rFonts w:ascii="Courier New" w:hAnsi="Courier New"/>
    </w:rPr>
  </w:style>
  <w:style w:type="paragraph" w:customStyle="1" w:styleId="NoteBullet">
    <w:name w:val="Note Bullet"/>
    <w:basedOn w:val="Note"/>
    <w:rsid w:val="006E4A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4A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4A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4A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4A9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E4A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4A9E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6E4A9E"/>
    <w:rPr>
      <w:b/>
      <w:smallCaps/>
    </w:rPr>
  </w:style>
  <w:style w:type="paragraph" w:customStyle="1" w:styleId="TableListNumber">
    <w:name w:val="Table List Number"/>
    <w:basedOn w:val="ListNumber"/>
    <w:rsid w:val="006E4A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4A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4A9E"/>
    <w:pPr>
      <w:numPr>
        <w:numId w:val="8"/>
      </w:numPr>
    </w:pPr>
  </w:style>
  <w:style w:type="paragraph" w:customStyle="1" w:styleId="ListAlpha2">
    <w:name w:val="List Alpha 2"/>
    <w:basedOn w:val="List2"/>
    <w:rsid w:val="006E4A9E"/>
    <w:pPr>
      <w:numPr>
        <w:numId w:val="7"/>
      </w:numPr>
    </w:pPr>
  </w:style>
  <w:style w:type="paragraph" w:styleId="List3">
    <w:name w:val="List 3"/>
    <w:basedOn w:val="BodyText"/>
    <w:rsid w:val="006E4A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4A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4A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4A9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4A9E"/>
    <w:pPr>
      <w:numPr>
        <w:numId w:val="2"/>
      </w:numPr>
    </w:pPr>
  </w:style>
  <w:style w:type="paragraph" w:styleId="ListBullet5">
    <w:name w:val="List Bullet 5"/>
    <w:basedOn w:val="List5"/>
    <w:rsid w:val="006E4A9E"/>
    <w:pPr>
      <w:numPr>
        <w:numId w:val="3"/>
      </w:numPr>
    </w:pPr>
  </w:style>
  <w:style w:type="paragraph" w:styleId="ListContinue2">
    <w:name w:val="List Continue 2"/>
    <w:basedOn w:val="List2"/>
    <w:rsid w:val="006E4A9E"/>
    <w:pPr>
      <w:ind w:firstLine="0"/>
    </w:pPr>
  </w:style>
  <w:style w:type="paragraph" w:styleId="ListContinue3">
    <w:name w:val="List Continue 3"/>
    <w:basedOn w:val="List3"/>
    <w:rsid w:val="006E4A9E"/>
    <w:pPr>
      <w:ind w:left="1021" w:firstLine="0"/>
    </w:pPr>
  </w:style>
  <w:style w:type="paragraph" w:styleId="ListContinue4">
    <w:name w:val="List Continue 4"/>
    <w:basedOn w:val="List4"/>
    <w:rsid w:val="006E4A9E"/>
    <w:pPr>
      <w:ind w:firstLine="0"/>
    </w:pPr>
  </w:style>
  <w:style w:type="paragraph" w:styleId="ListContinue5">
    <w:name w:val="List Continue 5"/>
    <w:basedOn w:val="List5"/>
    <w:rsid w:val="006E4A9E"/>
    <w:pPr>
      <w:ind w:firstLine="0"/>
    </w:pPr>
  </w:style>
  <w:style w:type="paragraph" w:styleId="ListNumber3">
    <w:name w:val="List Number 3"/>
    <w:basedOn w:val="List3"/>
    <w:rsid w:val="006E4A9E"/>
    <w:pPr>
      <w:numPr>
        <w:numId w:val="4"/>
      </w:numPr>
    </w:pPr>
  </w:style>
  <w:style w:type="paragraph" w:styleId="ListNumber4">
    <w:name w:val="List Number 4"/>
    <w:basedOn w:val="List4"/>
    <w:rsid w:val="006E4A9E"/>
    <w:pPr>
      <w:numPr>
        <w:numId w:val="5"/>
      </w:numPr>
    </w:pPr>
  </w:style>
  <w:style w:type="paragraph" w:styleId="ListNumber5">
    <w:name w:val="List Number 5"/>
    <w:basedOn w:val="List5"/>
    <w:rsid w:val="006E4A9E"/>
    <w:pPr>
      <w:numPr>
        <w:numId w:val="6"/>
      </w:numPr>
    </w:pPr>
  </w:style>
  <w:style w:type="paragraph" w:styleId="BlockText">
    <w:name w:val="Block Text"/>
    <w:basedOn w:val="Normal"/>
    <w:rsid w:val="006E4A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4A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4A9E"/>
    <w:rPr>
      <w:sz w:val="16"/>
      <w:vertAlign w:val="superscript"/>
    </w:rPr>
  </w:style>
  <w:style w:type="character" w:customStyle="1" w:styleId="Symbols">
    <w:name w:val="Symbols"/>
    <w:basedOn w:val="DefaultParagraphFont"/>
    <w:rsid w:val="006E4A9E"/>
    <w:rPr>
      <w:rFonts w:ascii="Symbol" w:hAnsi="Symbol"/>
    </w:rPr>
  </w:style>
  <w:style w:type="character" w:customStyle="1" w:styleId="MenuOptions">
    <w:name w:val="Menu Options"/>
    <w:basedOn w:val="DefaultParagraphFont"/>
    <w:rsid w:val="006E4A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4A9E"/>
    <w:rPr>
      <w:b/>
    </w:rPr>
  </w:style>
  <w:style w:type="character" w:customStyle="1" w:styleId="Underlined">
    <w:name w:val="Underlined"/>
    <w:basedOn w:val="DefaultParagraphFont"/>
    <w:rsid w:val="006E4A9E"/>
    <w:rPr>
      <w:u w:val="single"/>
    </w:rPr>
  </w:style>
  <w:style w:type="paragraph" w:customStyle="1" w:styleId="TableBodyTextRight">
    <w:name w:val="Table Body Text Right"/>
    <w:basedOn w:val="TableBodyText"/>
    <w:rsid w:val="006E4A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4A9E"/>
    <w:rPr>
      <w:sz w:val="18"/>
    </w:rPr>
  </w:style>
  <w:style w:type="paragraph" w:customStyle="1" w:styleId="BodySmallRight">
    <w:name w:val="Body Small Right"/>
    <w:basedOn w:val="BodyTextRight"/>
    <w:rsid w:val="006E4A9E"/>
    <w:rPr>
      <w:sz w:val="18"/>
      <w:szCs w:val="18"/>
    </w:rPr>
  </w:style>
  <w:style w:type="paragraph" w:customStyle="1" w:styleId="MarginEdition">
    <w:name w:val="Margin Edition"/>
    <w:basedOn w:val="MarginNote"/>
    <w:rsid w:val="006E4A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4A9E"/>
    <w:rPr>
      <w:sz w:val="2"/>
      <w:szCs w:val="2"/>
    </w:rPr>
  </w:style>
  <w:style w:type="character" w:customStyle="1" w:styleId="Small">
    <w:name w:val="Small"/>
    <w:basedOn w:val="DefaultParagraphFont"/>
    <w:rsid w:val="006E4A9E"/>
    <w:rPr>
      <w:sz w:val="16"/>
    </w:rPr>
  </w:style>
  <w:style w:type="paragraph" w:customStyle="1" w:styleId="WideTable">
    <w:name w:val="Wide Table"/>
    <w:basedOn w:val="Normal"/>
    <w:rsid w:val="006E4A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4A9E"/>
  </w:style>
  <w:style w:type="paragraph" w:styleId="Quote">
    <w:name w:val="Quote"/>
    <w:basedOn w:val="Heading1"/>
    <w:link w:val="QuoteChar"/>
    <w:qFormat/>
    <w:rsid w:val="006E4A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4A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4A9E"/>
    <w:pPr>
      <w:pageBreakBefore/>
    </w:pPr>
  </w:style>
  <w:style w:type="paragraph" w:customStyle="1" w:styleId="Border">
    <w:name w:val="Border"/>
    <w:basedOn w:val="Normal"/>
    <w:qFormat/>
    <w:rsid w:val="006E4A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4A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4A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4A9E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6E4A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4A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4A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4A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4A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4A9E"/>
    <w:rPr>
      <w:u w:val="single"/>
    </w:rPr>
  </w:style>
  <w:style w:type="character" w:customStyle="1" w:styleId="BoldandItalics">
    <w:name w:val="Bold and Italics"/>
    <w:qFormat/>
    <w:rsid w:val="006E4A9E"/>
    <w:rPr>
      <w:b/>
      <w:i/>
      <w:u w:val="none"/>
    </w:rPr>
  </w:style>
  <w:style w:type="paragraph" w:styleId="BalloonText">
    <w:name w:val="Balloon Text"/>
    <w:basedOn w:val="Normal"/>
    <w:link w:val="BalloonTextChar"/>
    <w:rsid w:val="006E4A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4A9E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6E4A9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4A9E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898</Words>
  <Characters>5785</Characters>
  <Application>Microsoft Office Word</Application>
  <DocSecurity>0</DocSecurity>
  <Lines>217</Lines>
  <Paragraphs>91</Paragraphs>
  <ScaleCrop>false</ScaleCrop>
  <Company>Author-it Software Corporation Ltd.</Company>
  <LinksUpToDate>false</LinksUpToDate>
  <CharactersWithSpaces>6615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AHCCOM401A Develop a composting recipe</dc:title>
  <dc:subject>Approved</dc:subject>
  <dc:creator>AgriFood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2012-05-26T12:49:00Z</dcterms:created>
  <dcterms:modified xsi:type="dcterms:W3CDTF">2012-05-26T12:49:00Z</dcterms:modified>
</cp:coreProperties>
</file>