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0D4" w:rsidP="003700D4">
      <w:pPr>
        <w:pStyle w:val="Title"/>
      </w:pPr>
      <w:r>
        <w:fldChar w:fldCharType="begin"/>
      </w:r>
      <w:r>
        <w:instrText xml:space="preserve"> TITLE   \* MERGEFORMAT </w:instrText>
      </w:r>
      <w:r>
        <w:fldChar w:fldCharType="separate"/>
      </w:r>
      <w:r>
        <w:t>AHCCOM301A Operate compost processing plant, machinery and equipment</w:t>
      </w:r>
      <w:r>
        <w:fldChar w:fldCharType="end"/>
      </w:r>
    </w:p>
    <w:p w:rsidR="003700D4" w:rsidP="003700D4">
      <w:pPr>
        <w:pStyle w:val="Version"/>
        <w:sectPr w:rsidSect="00084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0AB" w:rsidP="000840AB">
      <w:pPr>
        <w:pStyle w:val="SuperHeading"/>
      </w:pPr>
      <w:r w:rsidRPr="000840AB">
        <w:t>AHCCOM301A Operate compost processing plant, machinery and equipment</w:t>
      </w:r>
    </w:p>
    <w:p w:rsidR="00000000" w:rsidRPr="000840AB" w:rsidP="000840AB">
      <w:pPr>
        <w:pStyle w:val="Heading1"/>
      </w:pPr>
      <w:bookmarkStart w:id="1" w:name="O_267772"/>
      <w:bookmarkEnd w:id="1"/>
      <w:r w:rsidRPr="000840AB">
        <w:t>Modification History</w:t>
      </w:r>
    </w:p>
    <w:p w:rsidR="00000000" w:rsidRPr="000840AB" w:rsidP="000840AB">
      <w:pPr>
        <w:pStyle w:val="BodyText"/>
      </w:pPr>
      <w:r w:rsidRPr="000840AB">
        <w:t>Not Applicable</w:t>
      </w:r>
    </w:p>
    <w:p w:rsidR="00000000" w:rsidRPr="000840AB" w:rsidP="000840AB">
      <w:pPr>
        <w:pStyle w:val="AllowPageBreak"/>
      </w:pPr>
    </w:p>
    <w:p w:rsidR="00000000" w:rsidRPr="000840AB" w:rsidP="000840AB">
      <w:pPr>
        <w:pStyle w:val="Heading1"/>
      </w:pPr>
      <w:bookmarkStart w:id="2" w:name="O_187547"/>
      <w:bookmarkEnd w:id="2"/>
      <w:r w:rsidRPr="000840AB">
        <w:t>Unit Descriptor</w:t>
      </w:r>
    </w:p>
    <w:tbl>
      <w:tblPr>
        <w:tblW w:w="0" w:type="auto"/>
        <w:tblLayout w:type="fixed"/>
        <w:tblCellMar>
          <w:left w:w="62" w:type="dxa"/>
          <w:right w:w="62" w:type="dxa"/>
        </w:tblCellMar>
        <w:tblLook w:val="0000"/>
      </w:tblPr>
      <w:tblGrid>
        <w:gridCol w:w="2665"/>
        <w:gridCol w:w="5857"/>
      </w:tblGrid>
      <w:tr w:rsidTr="003700D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Unit descrip</w:t>
            </w:r>
            <w:r w:rsidRPr="000840AB">
              <w:rPr>
                <w:rStyle w:val="SpecialBold"/>
              </w:rPr>
              <w:t>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t xml:space="preserve">This unit covers the process of operating compost processing plant, machinery and equipment to prepare raw materials in order to produce compost products and defines the standard required to:  select and use various features and controls of a range of </w:t>
            </w:r>
            <w:r w:rsidRPr="000840AB">
              <w:t>plant, machinery and equipment;  implement work and equipment maintenance plans;  determine appropriate operating methods;  monitor input materials and report non-conformances;  monitor outputs and report out-of-specification product;  perform shutdown pro</w:t>
            </w:r>
            <w:r w:rsidRPr="000840AB">
              <w:t>cedures;  maintain records.</w:t>
            </w:r>
          </w:p>
        </w:tc>
      </w:tr>
    </w:tbl>
    <w:p w:rsidR="003700D4" w:rsidP="000840AB">
      <w:pPr>
        <w:pStyle w:val="BodyText"/>
      </w:pPr>
    </w:p>
    <w:p w:rsidR="003700D4" w:rsidP="000840AB">
      <w:pPr>
        <w:pStyle w:val="BodyText"/>
      </w:pPr>
    </w:p>
    <w:p w:rsidR="00000000" w:rsidRPr="000840AB" w:rsidP="000840AB">
      <w:pPr>
        <w:pStyle w:val="Heading1"/>
      </w:pPr>
      <w:bookmarkStart w:id="3" w:name="O_187551"/>
      <w:bookmarkEnd w:id="3"/>
      <w:r w:rsidRPr="000840AB">
        <w:t>Application of the Unit</w:t>
      </w:r>
    </w:p>
    <w:tbl>
      <w:tblPr>
        <w:tblW w:w="0" w:type="auto"/>
        <w:tblLayout w:type="fixed"/>
        <w:tblCellMar>
          <w:left w:w="62" w:type="dxa"/>
          <w:right w:w="62" w:type="dxa"/>
        </w:tblCellMar>
        <w:tblLook w:val="0000"/>
      </w:tblPr>
      <w:tblGrid>
        <w:gridCol w:w="2755"/>
        <w:gridCol w:w="5767"/>
      </w:tblGrid>
      <w:tr w:rsidTr="003700D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t>This unit requires some discretion, judgement and limited supervision.  This work is likely to be performed as a part of a team.</w:t>
            </w:r>
          </w:p>
        </w:tc>
      </w:tr>
    </w:tbl>
    <w:p w:rsidR="003700D4" w:rsidP="000840AB">
      <w:pPr>
        <w:pStyle w:val="BodyText"/>
      </w:pPr>
    </w:p>
    <w:p w:rsidR="003700D4" w:rsidP="000840AB">
      <w:pPr>
        <w:pStyle w:val="BodyText"/>
      </w:pPr>
    </w:p>
    <w:p w:rsidR="00000000" w:rsidRPr="000840AB" w:rsidP="000840AB">
      <w:pPr>
        <w:pStyle w:val="Heading1"/>
      </w:pPr>
      <w:bookmarkStart w:id="4" w:name="O_276032"/>
      <w:bookmarkEnd w:id="4"/>
      <w:r w:rsidRPr="000840AB">
        <w:t>Licensing/Regulatory Information</w:t>
      </w:r>
    </w:p>
    <w:p w:rsidR="00000000" w:rsidRPr="000840AB" w:rsidP="000840AB">
      <w:pPr>
        <w:pStyle w:val="BodyText"/>
      </w:pPr>
      <w:r w:rsidRPr="000840AB">
        <w:t>Not Applicable</w:t>
      </w:r>
    </w:p>
    <w:p w:rsidR="00000000" w:rsidRPr="000840AB" w:rsidP="000840AB">
      <w:pPr>
        <w:pStyle w:val="AllowPageBreak"/>
      </w:pPr>
    </w:p>
    <w:p w:rsidR="00000000" w:rsidRPr="000840AB" w:rsidP="000840AB">
      <w:pPr>
        <w:pStyle w:val="Heading1"/>
      </w:pPr>
      <w:bookmarkStart w:id="5" w:name="O_187549"/>
      <w:bookmarkEnd w:id="5"/>
      <w:r w:rsidRPr="000840AB">
        <w:t>Pre-Requisites</w:t>
      </w:r>
    </w:p>
    <w:tbl>
      <w:tblPr>
        <w:tblW w:w="0" w:type="auto"/>
        <w:tblLayout w:type="fixed"/>
        <w:tblCellMar>
          <w:left w:w="62" w:type="dxa"/>
          <w:right w:w="62" w:type="dxa"/>
        </w:tblCellMar>
        <w:tblLook w:val="0000"/>
      </w:tblPr>
      <w:tblGrid>
        <w:gridCol w:w="2775"/>
        <w:gridCol w:w="1295"/>
        <w:gridCol w:w="4452"/>
      </w:tblGrid>
      <w:tr w:rsidTr="003700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p>
        </w:tc>
      </w:tr>
      <w:tr w:rsidTr="003700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p>
        </w:tc>
      </w:tr>
      <w:tr w:rsidTr="003700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p>
        </w:tc>
      </w:tr>
    </w:tbl>
    <w:p w:rsidR="003700D4" w:rsidP="000840AB">
      <w:pPr>
        <w:pStyle w:val="BodyText"/>
      </w:pPr>
    </w:p>
    <w:p w:rsidR="003700D4" w:rsidP="000840AB">
      <w:pPr>
        <w:pStyle w:val="BodyText"/>
      </w:pPr>
    </w:p>
    <w:p w:rsidR="00000000" w:rsidRPr="000840AB" w:rsidP="000840AB">
      <w:pPr>
        <w:pStyle w:val="Heading1"/>
      </w:pPr>
      <w:bookmarkStart w:id="6" w:name="O_187548"/>
      <w:bookmarkEnd w:id="6"/>
      <w:r w:rsidRPr="000840AB">
        <w:t>Employability Skills Information</w:t>
      </w:r>
    </w:p>
    <w:tbl>
      <w:tblPr>
        <w:tblW w:w="0" w:type="auto"/>
        <w:tblLayout w:type="fixed"/>
        <w:tblCellMar>
          <w:left w:w="62" w:type="dxa"/>
          <w:right w:w="62" w:type="dxa"/>
        </w:tblCellMar>
        <w:tblLook w:val="0000"/>
      </w:tblPr>
      <w:tblGrid>
        <w:gridCol w:w="2802"/>
        <w:gridCol w:w="5720"/>
      </w:tblGrid>
      <w:tr w:rsidTr="003700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t>This unit contains employability skills.</w:t>
            </w:r>
          </w:p>
        </w:tc>
      </w:tr>
    </w:tbl>
    <w:p w:rsidR="003700D4" w:rsidP="000840AB">
      <w:pPr>
        <w:pStyle w:val="BodyText"/>
      </w:pPr>
    </w:p>
    <w:p w:rsidR="003700D4" w:rsidP="000840AB">
      <w:pPr>
        <w:pStyle w:val="BodyText"/>
      </w:pPr>
    </w:p>
    <w:p w:rsidR="00000000" w:rsidRPr="000840AB" w:rsidP="000840AB">
      <w:pPr>
        <w:pStyle w:val="Heading1"/>
      </w:pPr>
      <w:bookmarkStart w:id="7" w:name="O_285818"/>
      <w:bookmarkEnd w:id="7"/>
      <w:r w:rsidRPr="000840AB">
        <w:t>Elements and Performance Criteria Pre-Content</w:t>
      </w:r>
    </w:p>
    <w:p w:rsidR="00000000" w:rsidRPr="000840AB" w:rsidP="000840AB">
      <w:pPr>
        <w:pStyle w:val="BodyText"/>
      </w:pPr>
      <w:r w:rsidRPr="000840AB">
        <w:t>Not Applicable</w:t>
      </w:r>
    </w:p>
    <w:p w:rsidR="00000000" w:rsidRPr="000840AB" w:rsidP="000840AB">
      <w:pPr>
        <w:pStyle w:val="AllowPageBreak"/>
      </w:pPr>
    </w:p>
    <w:p w:rsidR="00000000" w:rsidRPr="000840AB" w:rsidP="000840AB">
      <w:pPr>
        <w:pStyle w:val="Heading1"/>
      </w:pPr>
      <w:bookmarkStart w:id="8" w:name="O_232485"/>
      <w:bookmarkEnd w:id="8"/>
      <w:r w:rsidRPr="000840AB">
        <w:t>Elements and Performance Criteria</w:t>
      </w:r>
    </w:p>
    <w:tbl>
      <w:tblPr>
        <w:tblW w:w="0" w:type="auto"/>
        <w:tblLayout w:type="fixed"/>
        <w:tblCellMar>
          <w:left w:w="62" w:type="dxa"/>
          <w:right w:w="62" w:type="dxa"/>
        </w:tblCellMar>
        <w:tblLook w:val="0000"/>
      </w:tblPr>
      <w:tblGrid>
        <w:gridCol w:w="2538"/>
        <w:gridCol w:w="5984"/>
      </w:tblGrid>
      <w:tr w:rsidTr="003700D4">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PERFORMANCE CRITERIA</w:t>
            </w:r>
          </w:p>
        </w:tc>
      </w:tr>
      <w:tr w:rsidTr="003700D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p>
        </w:tc>
      </w:tr>
      <w:tr w:rsidTr="003700D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List"/>
              <w:rPr>
                <w:lang w:val="en-NZ"/>
              </w:rPr>
            </w:pPr>
            <w:r w:rsidRPr="000840AB">
              <w:t>1.</w:t>
            </w:r>
            <w:r w:rsidRPr="000840AB">
              <w:tab/>
              <w:t>Organise plant, machinery and equipment operations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2"/>
            </w:pPr>
            <w:r w:rsidRPr="000840AB">
              <w:t>1.1.</w:t>
            </w:r>
            <w:r w:rsidRPr="000840AB">
              <w:tab/>
            </w:r>
            <w:r w:rsidRPr="000840AB">
              <w:t>Job sheet or work order is reviewed to clearly identify operating requirements.</w:t>
            </w:r>
          </w:p>
          <w:p w:rsidR="00000000" w:rsidRPr="000840AB" w:rsidP="000840AB">
            <w:pPr>
              <w:pStyle w:val="List2"/>
            </w:pPr>
            <w:r w:rsidRPr="000840AB">
              <w:t>1.2.</w:t>
            </w:r>
            <w:r w:rsidRPr="000840AB">
              <w:tab/>
              <w:t xml:space="preserve">Equipment, materials and personnel requirements for safe, effective and efficient operation are identified and organised. </w:t>
            </w:r>
          </w:p>
          <w:p w:rsidR="00000000" w:rsidP="000840AB">
            <w:pPr>
              <w:pStyle w:val="List2"/>
              <w:rPr>
                <w:lang w:val="en-NZ"/>
              </w:rPr>
            </w:pPr>
            <w:r w:rsidRPr="000840AB">
              <w:t>1.3.</w:t>
            </w:r>
            <w:r w:rsidRPr="000840AB">
              <w:tab/>
              <w:t>Suitable Personal Protective Equipment (PPE</w:t>
            </w:r>
            <w:r w:rsidRPr="000840AB">
              <w:t>) and clothing are selected, used, maintained and stored according to Occupational Health and Safety (OHS) requirements.</w:t>
            </w:r>
          </w:p>
        </w:tc>
      </w:tr>
      <w:tr w:rsidTr="003700D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List"/>
              <w:rPr>
                <w:lang w:val="en-NZ"/>
              </w:rPr>
            </w:pPr>
            <w:r w:rsidRPr="000840AB">
              <w:t>2.</w:t>
            </w:r>
            <w:r w:rsidRPr="000840AB">
              <w:tab/>
              <w:t>Prepare plant, machinery and equipment for use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2"/>
            </w:pPr>
            <w:r w:rsidRPr="000840AB">
              <w:t>2.1.</w:t>
            </w:r>
            <w:r w:rsidRPr="000840AB">
              <w:tab/>
              <w:t xml:space="preserve">Service log is checked to ensure service requirements have been </w:t>
            </w:r>
          </w:p>
          <w:p w:rsidR="00000000" w:rsidRPr="000840AB" w:rsidP="000840AB">
            <w:pPr>
              <w:pStyle w:val="List2"/>
            </w:pPr>
            <w:r w:rsidRPr="000840AB">
              <w:t>2.2.</w:t>
            </w:r>
            <w:r w:rsidRPr="000840AB">
              <w:tab/>
              <w:t>Communica</w:t>
            </w:r>
            <w:r w:rsidRPr="000840AB">
              <w:t xml:space="preserve">tion equipment, safety devices, lighting and alarm systems are checked for correct operation according to manufacturer specifications and enterprise and statutory requirements. </w:t>
            </w:r>
          </w:p>
          <w:p w:rsidR="00000000" w:rsidRPr="000840AB" w:rsidP="000840AB">
            <w:pPr>
              <w:pStyle w:val="List2"/>
            </w:pPr>
            <w:r w:rsidRPr="000840AB">
              <w:t>2.3.</w:t>
            </w:r>
            <w:r w:rsidRPr="000840AB">
              <w:tab/>
              <w:t>Routine pre-operational checks are carried out to enterprise requirements</w:t>
            </w:r>
            <w:r w:rsidRPr="000840AB">
              <w:t xml:space="preserve"> and manufacturer specifications. </w:t>
            </w:r>
          </w:p>
          <w:p w:rsidR="00000000" w:rsidRPr="000840AB" w:rsidP="000840AB">
            <w:pPr>
              <w:pStyle w:val="List2"/>
            </w:pPr>
            <w:r w:rsidRPr="000840AB">
              <w:t>2.4.</w:t>
            </w:r>
            <w:r w:rsidRPr="000840AB">
              <w:tab/>
              <w:t>Operational systems are checked and calibrated for correct operation according to enterprise requirements and manufacturer specifications.</w:t>
            </w:r>
          </w:p>
          <w:p w:rsidR="00000000" w:rsidRPr="000840AB" w:rsidP="000840AB">
            <w:pPr>
              <w:pStyle w:val="List2"/>
            </w:pPr>
            <w:r w:rsidRPr="000840AB">
              <w:t>2.5.</w:t>
            </w:r>
            <w:r w:rsidRPr="000840AB">
              <w:tab/>
              <w:t>Faulty plant, machinery or equipment is identified, safety tagged and re</w:t>
            </w:r>
            <w:r w:rsidRPr="000840AB">
              <w:t>ported promptly according to enterprise requirements.</w:t>
            </w:r>
          </w:p>
          <w:p w:rsidR="00000000" w:rsidRPr="000840AB" w:rsidP="000840AB">
            <w:pPr>
              <w:pStyle w:val="List2"/>
            </w:pPr>
            <w:r w:rsidRPr="000840AB">
              <w:t>2.6.</w:t>
            </w:r>
            <w:r w:rsidRPr="000840AB">
              <w:tab/>
              <w:t xml:space="preserve">OHS hazards associated with plant, machinery and equipment operation are identified, and risk is assessed and handled according to enterprise requirements. </w:t>
            </w:r>
          </w:p>
          <w:p w:rsidR="00000000" w:rsidP="000840AB">
            <w:pPr>
              <w:pStyle w:val="List2"/>
              <w:rPr>
                <w:lang w:val="en-NZ"/>
              </w:rPr>
            </w:pPr>
            <w:r w:rsidRPr="000840AB">
              <w:t>2.7.</w:t>
            </w:r>
            <w:r w:rsidRPr="000840AB">
              <w:tab/>
              <w:t>Environmental implications associat</w:t>
            </w:r>
            <w:r w:rsidRPr="000840AB">
              <w:t>ed with operations are identified, assessed and reported according to enterprise requirements.</w:t>
            </w:r>
          </w:p>
        </w:tc>
      </w:tr>
      <w:tr w:rsidTr="003700D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List"/>
              <w:rPr>
                <w:lang w:val="en-NZ"/>
              </w:rPr>
            </w:pPr>
            <w:r w:rsidRPr="000840AB">
              <w:t>3.</w:t>
            </w:r>
            <w:r w:rsidRPr="000840AB">
              <w:tab/>
              <w:t>Start and operate plant, machinery and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2"/>
            </w:pPr>
            <w:r w:rsidRPr="000840AB">
              <w:t>3.1.</w:t>
            </w:r>
            <w:r w:rsidRPr="000840AB">
              <w:tab/>
              <w:t xml:space="preserve">Operational area is checked and personnel in that area are informed of initiation of operation. </w:t>
            </w:r>
          </w:p>
          <w:p w:rsidR="00000000" w:rsidRPr="000840AB" w:rsidP="000840AB">
            <w:pPr>
              <w:pStyle w:val="List2"/>
            </w:pPr>
            <w:r w:rsidRPr="000840AB">
              <w:t>3.2.</w:t>
            </w:r>
            <w:r w:rsidRPr="000840AB">
              <w:tab/>
              <w:t>P</w:t>
            </w:r>
            <w:r w:rsidRPr="000840AB">
              <w:t>lant, machinery and equipment are started up using correct sequence and according to manufacturer specifications and enterprise requirements.</w:t>
            </w:r>
          </w:p>
          <w:p w:rsidR="00000000" w:rsidRPr="000840AB" w:rsidP="000840AB">
            <w:pPr>
              <w:pStyle w:val="List2"/>
            </w:pPr>
            <w:r w:rsidRPr="000840AB">
              <w:t>3.3.</w:t>
            </w:r>
            <w:r w:rsidRPr="000840AB">
              <w:tab/>
              <w:t>Plant, machinery and equipment are operated in</w:t>
            </w:r>
            <w:r w:rsidRPr="000840AB">
              <w:t xml:space="preserve"> a safe and controlled manner according to manufacturer specifications and monitored for performance and efficiency. </w:t>
            </w:r>
          </w:p>
          <w:p w:rsidR="00000000" w:rsidRPr="000840AB" w:rsidP="000840AB">
            <w:pPr>
              <w:pStyle w:val="List2"/>
            </w:pPr>
            <w:r w:rsidRPr="000840AB">
              <w:t>3.4.</w:t>
            </w:r>
            <w:r w:rsidRPr="000840AB">
              <w:tab/>
              <w:t xml:space="preserve">Input materials are monitored and non-conformances clearly identified and handled according to enterprise </w:t>
            </w:r>
            <w:r w:rsidRPr="000840AB">
              <w:t xml:space="preserve">requirements. </w:t>
            </w:r>
          </w:p>
          <w:p w:rsidR="00000000" w:rsidRPr="000840AB" w:rsidP="000840AB">
            <w:pPr>
              <w:pStyle w:val="List2"/>
            </w:pPr>
            <w:r w:rsidRPr="000840AB">
              <w:t>3.5.</w:t>
            </w:r>
            <w:r w:rsidRPr="000840AB">
              <w:tab/>
              <w:t>Process</w:t>
            </w:r>
            <w:r w:rsidRPr="000840AB">
              <w:t xml:space="preserve">ing outputs are monitored and adjustments to plant operation are made to meet job specifications. </w:t>
            </w:r>
          </w:p>
          <w:p w:rsidR="00000000" w:rsidP="000840AB">
            <w:pPr>
              <w:pStyle w:val="List2"/>
              <w:rPr>
                <w:lang w:val="en-NZ"/>
              </w:rPr>
            </w:pPr>
            <w:r w:rsidRPr="000840AB">
              <w:t>3.6.</w:t>
            </w:r>
            <w:r w:rsidRPr="000840AB">
              <w:tab/>
              <w:t>Out-of-specification product or process outcomes are identified, rectified and reported to maintain the process within specification.</w:t>
            </w:r>
          </w:p>
        </w:tc>
      </w:tr>
      <w:tr w:rsidTr="003700D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List"/>
              <w:rPr>
                <w:lang w:val="en-NZ"/>
              </w:rPr>
            </w:pPr>
            <w:r w:rsidRPr="000840AB">
              <w:t>4.</w:t>
            </w:r>
            <w:r w:rsidRPr="000840AB">
              <w:tab/>
              <w:t>Shut down plan</w:t>
            </w:r>
            <w:r w:rsidRPr="000840AB">
              <w:t>t, machinery and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2"/>
            </w:pPr>
            <w:r w:rsidRPr="000840AB">
              <w:t>4.1.</w:t>
            </w:r>
            <w:r w:rsidRPr="000840AB">
              <w:tab/>
              <w:t>Plant, machinery and equipment shut-down procedures are carried out to manufacturer specifications and enterprise requirements.</w:t>
            </w:r>
          </w:p>
          <w:p w:rsidR="00000000" w:rsidRPr="000840AB" w:rsidP="000840AB">
            <w:pPr>
              <w:pStyle w:val="List2"/>
            </w:pPr>
            <w:r w:rsidRPr="000840AB">
              <w:t>4.2.</w:t>
            </w:r>
            <w:r w:rsidRPr="000840AB">
              <w:tab/>
              <w:t>Routine maintenance of plant, machinery and equipment is carried out to remove debris and c</w:t>
            </w:r>
            <w:r w:rsidRPr="000840AB">
              <w:t>ontaminants and to ensure safe and efficient operation.</w:t>
            </w:r>
          </w:p>
          <w:p w:rsidR="00000000" w:rsidRPr="000840AB" w:rsidP="000840AB">
            <w:pPr>
              <w:pStyle w:val="List2"/>
            </w:pPr>
            <w:r w:rsidRPr="000840AB">
              <w:t>4.3.</w:t>
            </w:r>
            <w:r w:rsidRPr="000840AB">
              <w:tab/>
              <w:t>Plant, machinery and equipment are cleaned, secured and stored according to manufacturer specifications and enterprise requirements.</w:t>
            </w:r>
          </w:p>
          <w:p w:rsidR="00000000" w:rsidP="000840AB">
            <w:pPr>
              <w:pStyle w:val="List2"/>
              <w:rPr>
                <w:lang w:val="en-NZ"/>
              </w:rPr>
            </w:pPr>
            <w:r w:rsidRPr="000840AB">
              <w:t>4.4.</w:t>
            </w:r>
            <w:r w:rsidRPr="000840AB">
              <w:tab/>
              <w:t>Unsafe plant, machinery or equipment is tagged or locked.</w:t>
            </w:r>
          </w:p>
        </w:tc>
      </w:tr>
      <w:tr w:rsidTr="003700D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List"/>
              <w:rPr>
                <w:lang w:val="en-NZ"/>
              </w:rPr>
            </w:pPr>
            <w:r w:rsidRPr="000840AB">
              <w:t>5.</w:t>
            </w:r>
            <w:r w:rsidRPr="000840AB">
              <w:tab/>
              <w:t>Maintain records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2"/>
            </w:pPr>
            <w:r w:rsidRPr="000840AB">
              <w:t>5.1.</w:t>
            </w:r>
            <w:r w:rsidRPr="000840AB">
              <w:tab/>
              <w:t>Plant, machinery and equipment operational records are maintained accurately and promptly according to enterprise requirements.</w:t>
            </w:r>
          </w:p>
          <w:p w:rsidR="00000000" w:rsidRPr="000840AB" w:rsidP="000840AB">
            <w:pPr>
              <w:pStyle w:val="List2"/>
            </w:pPr>
            <w:r w:rsidRPr="000840AB">
              <w:t>5.2.</w:t>
            </w:r>
            <w:r w:rsidRPr="000840AB">
              <w:tab/>
              <w:t>Required maintenance, damage, malfunctions or irregular performance, and unsafe plant, machinery</w:t>
            </w:r>
            <w:r w:rsidRPr="000840AB">
              <w:t xml:space="preserve"> or equipment are recorded and/or reported according to enterprise requirements.</w:t>
            </w:r>
          </w:p>
        </w:tc>
      </w:tr>
    </w:tbl>
    <w:p w:rsidR="003700D4" w:rsidP="000840AB">
      <w:pPr>
        <w:pStyle w:val="BodyText"/>
      </w:pPr>
    </w:p>
    <w:p w:rsidR="003700D4" w:rsidP="000840AB">
      <w:pPr>
        <w:pStyle w:val="BodyText"/>
      </w:pPr>
    </w:p>
    <w:p w:rsidR="00000000" w:rsidRPr="000840AB" w:rsidP="000840AB">
      <w:pPr>
        <w:pStyle w:val="Heading1"/>
      </w:pPr>
      <w:bookmarkStart w:id="9" w:name="O_256435"/>
      <w:bookmarkEnd w:id="9"/>
      <w:r w:rsidRPr="000840AB">
        <w:t>Required Skills and Knowledge</w:t>
      </w:r>
    </w:p>
    <w:tbl>
      <w:tblPr>
        <w:tblW w:w="0" w:type="auto"/>
        <w:tblLayout w:type="fixed"/>
        <w:tblCellMar>
          <w:left w:w="62" w:type="dxa"/>
          <w:right w:w="62" w:type="dxa"/>
        </w:tblCellMar>
        <w:tblLook w:val="0000"/>
      </w:tblPr>
      <w:tblGrid>
        <w:gridCol w:w="8522"/>
      </w:tblGrid>
      <w:tr w:rsidTr="003700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REQUIRED SKILLS AND KNOWLEDGE</w:t>
            </w:r>
          </w:p>
        </w:tc>
      </w:tr>
      <w:tr w:rsidTr="003700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t>This section describes the skills and knowledge required for this unit.</w:t>
            </w:r>
          </w:p>
        </w:tc>
      </w:tr>
      <w:tr w:rsidTr="00370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Required skills</w:t>
            </w:r>
          </w:p>
        </w:tc>
      </w:tr>
      <w:tr w:rsidTr="00370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Bullet"/>
            </w:pPr>
            <w:r w:rsidRPr="000840AB">
              <w:t>basic computer and software skills</w:t>
            </w:r>
          </w:p>
          <w:p w:rsidR="00000000" w:rsidRPr="000840AB" w:rsidP="000840AB">
            <w:pPr>
              <w:pStyle w:val="ListBullet"/>
            </w:pPr>
            <w:r w:rsidRPr="000840AB">
              <w:t>demonstrating safe and environmentally responsible workplace practices</w:t>
            </w:r>
          </w:p>
          <w:p w:rsidR="00000000" w:rsidRPr="000840AB" w:rsidP="000840AB">
            <w:pPr>
              <w:pStyle w:val="ListBullet"/>
            </w:pPr>
            <w:r w:rsidRPr="000840AB">
              <w:t>identifying and handling raw materials and contaminants</w:t>
            </w:r>
          </w:p>
          <w:p w:rsidR="00000000" w:rsidRPr="000840AB" w:rsidP="000840AB">
            <w:pPr>
              <w:pStyle w:val="ListBullet"/>
            </w:pPr>
            <w:r w:rsidRPr="000840AB">
              <w:t>operating plant, machinery and equipment according to manufacturer specifica</w:t>
            </w:r>
            <w:r w:rsidRPr="000840AB">
              <w:t>tions and OHS standards</w:t>
            </w:r>
          </w:p>
          <w:p w:rsidR="00000000" w:rsidRPr="000840AB" w:rsidP="000840AB">
            <w:pPr>
              <w:pStyle w:val="ListBullet"/>
            </w:pPr>
            <w:r w:rsidRPr="000840AB">
              <w:t>using emergency and personal protective equipment</w:t>
            </w:r>
          </w:p>
          <w:p w:rsidR="00000000" w:rsidRPr="000840AB" w:rsidP="000840AB">
            <w:pPr>
              <w:pStyle w:val="ListBullet"/>
            </w:pPr>
            <w:r w:rsidRPr="000840AB">
              <w:t xml:space="preserve">use literacy skills to read, interpret and follow organisational policies and </w:t>
            </w:r>
            <w:r w:rsidRPr="000840AB">
              <w:t>procedures, follow sequenced written instructions, record accurately and legible information collected a</w:t>
            </w:r>
            <w:r w:rsidRPr="000840AB">
              <w:t>nd select and apply procedures for a range of tasks</w:t>
            </w:r>
          </w:p>
          <w:p w:rsidR="00000000" w:rsidRPr="000840AB" w:rsidP="000840AB">
            <w:pPr>
              <w:pStyle w:val="ListBullet"/>
            </w:pPr>
            <w:r w:rsidRPr="000840AB">
              <w:t>use oral communication skills/language competence to fulfil the job role as specified by the organisation, including questioning techniques, active listening, clarifying information and consulting with su</w:t>
            </w:r>
            <w:r w:rsidRPr="000840AB">
              <w:t>pervisors as required</w:t>
            </w:r>
          </w:p>
          <w:p w:rsidR="00000000" w:rsidRPr="000840AB" w:rsidP="000840AB">
            <w:pPr>
              <w:pStyle w:val="ListBullet"/>
            </w:pPr>
            <w:r w:rsidRPr="000840AB">
              <w:t>use numeracy skills to estimate, calculate and record routine workplace measures</w:t>
            </w:r>
          </w:p>
          <w:p w:rsidR="00000000" w:rsidP="000840AB">
            <w:pPr>
              <w:pStyle w:val="ListBullet"/>
              <w:rPr>
                <w:lang w:val="en-NZ"/>
              </w:rPr>
            </w:pPr>
            <w:r w:rsidRPr="000840AB">
              <w:t>use interpersonal skills to work with and relate to peo</w:t>
            </w:r>
            <w:r w:rsidRPr="000840AB">
              <w:t>ple from a range of cultural, social and religious backgrounds and with a range of physical and mental abilities.</w:t>
            </w:r>
          </w:p>
        </w:tc>
      </w:tr>
      <w:tr w:rsidTr="00370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Required knowledge</w:t>
            </w:r>
          </w:p>
        </w:tc>
      </w:tr>
      <w:tr w:rsidTr="003700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Bullet"/>
            </w:pPr>
            <w:r w:rsidRPr="000840AB">
              <w:t>enterprise guidelines associated with operation of plant, machinery and equipment</w:t>
            </w:r>
          </w:p>
          <w:p w:rsidR="00000000" w:rsidRPr="000840AB" w:rsidP="000840AB">
            <w:pPr>
              <w:pStyle w:val="ListBullet"/>
            </w:pPr>
            <w:r w:rsidRPr="000840AB">
              <w:t>environmental licenses,  impacts and p</w:t>
            </w:r>
            <w:r w:rsidRPr="000840AB">
              <w:t>rocedures identification of contaminants</w:t>
            </w:r>
          </w:p>
          <w:p w:rsidR="00000000" w:rsidRPr="000840AB" w:rsidP="000840AB">
            <w:pPr>
              <w:pStyle w:val="ListBullet"/>
            </w:pPr>
            <w:r w:rsidRPr="000840AB">
              <w:t>lock-out and tag-out procedures for plant, machinery and equipment</w:t>
            </w:r>
          </w:p>
          <w:p w:rsidR="00000000" w:rsidRPr="000840AB" w:rsidP="000840AB">
            <w:pPr>
              <w:pStyle w:val="ListBullet"/>
            </w:pPr>
            <w:r w:rsidRPr="000840AB">
              <w:t>manufacturer specifications for servicing of plant, machinery and equipment</w:t>
            </w:r>
          </w:p>
          <w:p w:rsidR="00000000" w:rsidRPr="000840AB" w:rsidP="000840AB">
            <w:pPr>
              <w:pStyle w:val="ListBullet"/>
            </w:pPr>
            <w:r w:rsidRPr="000840AB">
              <w:t>operating principles and operating methods for plant, machinery and equi</w:t>
            </w:r>
            <w:r w:rsidRPr="000840AB">
              <w:t>pment</w:t>
            </w:r>
          </w:p>
          <w:p w:rsidR="00000000" w:rsidRPr="000840AB" w:rsidP="000840AB">
            <w:pPr>
              <w:pStyle w:val="ListBullet"/>
            </w:pPr>
            <w:r w:rsidRPr="000840AB">
              <w:t>potential risks and hazards associated with operation of plant, machinery and equipment</w:t>
            </w:r>
          </w:p>
          <w:p w:rsidR="00000000" w:rsidRPr="000840AB" w:rsidP="000840AB">
            <w:pPr>
              <w:pStyle w:val="ListBullet"/>
            </w:pPr>
            <w:r w:rsidRPr="000840AB">
              <w:t>principles of weight distribution with regard to load-shifting and machinery movement</w:t>
            </w:r>
          </w:p>
          <w:p w:rsidR="00000000" w:rsidRPr="000840AB" w:rsidP="000840AB">
            <w:pPr>
              <w:pStyle w:val="ListBullet"/>
            </w:pPr>
            <w:r w:rsidRPr="000840AB">
              <w:t>procedures for cleaning, securing and storing machinery, equipment and mater</w:t>
            </w:r>
            <w:r w:rsidRPr="000840AB">
              <w:t>ials</w:t>
            </w:r>
          </w:p>
          <w:p w:rsidR="00000000" w:rsidRPr="000840AB" w:rsidP="000840AB">
            <w:pPr>
              <w:pStyle w:val="ListBullet"/>
            </w:pPr>
            <w:r w:rsidRPr="000840AB">
              <w:t>product types and characteristics</w:t>
            </w:r>
          </w:p>
          <w:p w:rsidR="00000000" w:rsidRPr="000840AB" w:rsidP="000840AB">
            <w:pPr>
              <w:pStyle w:val="ListBullet"/>
            </w:pPr>
            <w:r w:rsidRPr="000840AB">
              <w:t>raw material types and characteristics</w:t>
            </w:r>
          </w:p>
          <w:p w:rsidR="00000000" w:rsidRPr="000840AB" w:rsidP="000840AB">
            <w:pPr>
              <w:pStyle w:val="ListBullet"/>
            </w:pPr>
            <w:r w:rsidRPr="000840AB">
              <w:t>relevant legislation, regulations and codes of practice with regard to operator licensing, roads and traffic requirements</w:t>
            </w:r>
          </w:p>
          <w:p w:rsidR="00000000" w:rsidRPr="000840AB" w:rsidP="000840AB">
            <w:pPr>
              <w:pStyle w:val="ListBullet"/>
            </w:pPr>
            <w:r w:rsidRPr="000840AB">
              <w:t>relevant legislation, regulations and codes of practice with regard to workplace OHS and the use and control of hazardous substances, such as fuel and recipe inputs</w:t>
            </w:r>
          </w:p>
          <w:p w:rsidR="00000000" w:rsidRPr="000840AB" w:rsidP="000840AB">
            <w:pPr>
              <w:pStyle w:val="ListBullet"/>
            </w:pPr>
            <w:r w:rsidRPr="000840AB">
              <w:t>OHS legislation, codes of practice and specific hazards such as hazardous substances and ex</w:t>
            </w:r>
            <w:r w:rsidRPr="000840AB">
              <w:t>posure to organic micro particles.</w:t>
            </w:r>
          </w:p>
        </w:tc>
      </w:tr>
    </w:tbl>
    <w:p w:rsidR="003700D4" w:rsidP="000840AB">
      <w:pPr>
        <w:pStyle w:val="BodyText"/>
      </w:pPr>
    </w:p>
    <w:p w:rsidR="003700D4" w:rsidP="000840AB">
      <w:pPr>
        <w:pStyle w:val="BodyText"/>
      </w:pPr>
    </w:p>
    <w:p w:rsidR="00000000" w:rsidRPr="000840AB" w:rsidP="000840AB">
      <w:pPr>
        <w:pStyle w:val="AllowPageBreak"/>
      </w:pPr>
    </w:p>
    <w:p w:rsidR="00000000" w:rsidRPr="000840AB" w:rsidP="000840AB">
      <w:pPr>
        <w:pStyle w:val="Heading1"/>
      </w:pPr>
      <w:bookmarkStart w:id="10" w:name="O_240469"/>
      <w:bookmarkEnd w:id="10"/>
      <w:r w:rsidRPr="000840AB">
        <w:t>Evidence Guide</w:t>
      </w:r>
    </w:p>
    <w:tbl>
      <w:tblPr>
        <w:tblW w:w="9570" w:type="dxa"/>
        <w:tblLayout w:type="fixed"/>
        <w:tblCellMar>
          <w:left w:w="62" w:type="dxa"/>
          <w:right w:w="62" w:type="dxa"/>
        </w:tblCellMar>
        <w:tblLook w:val="0000"/>
      </w:tblPr>
      <w:tblGrid>
        <w:gridCol w:w="3908"/>
        <w:gridCol w:w="5662"/>
      </w:tblGrid>
      <w:tr w:rsidTr="003700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EVIDENCE GUIDE</w:t>
            </w:r>
          </w:p>
        </w:tc>
      </w:tr>
      <w:tr w:rsidTr="003700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t xml:space="preserve">The evidence guide provides advice on assessment and must be read in conjunction with the performance criteria, required skills and knowledge, </w:t>
            </w:r>
            <w:r w:rsidRPr="000840AB">
              <w:t>range statement and the Assessment Guidelines for the Training Package.</w:t>
            </w:r>
          </w:p>
        </w:tc>
      </w:tr>
      <w:tr w:rsidTr="003700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p>
        </w:tc>
      </w:tr>
      <w:tr w:rsidTr="003700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840AB" w:rsidP="000840AB">
            <w:pPr>
              <w:pStyle w:val="ListBullet"/>
            </w:pPr>
            <w:r w:rsidRPr="000840AB">
              <w:t>select and use various features and controls of a range of plant, machinery and equipment</w:t>
            </w:r>
          </w:p>
          <w:p w:rsidR="00000000" w:rsidRPr="000840AB" w:rsidP="000840AB">
            <w:pPr>
              <w:pStyle w:val="ListBullet"/>
            </w:pPr>
            <w:r w:rsidRPr="000840AB">
              <w:t>implement work and equipment maintenance plans</w:t>
            </w:r>
          </w:p>
          <w:p w:rsidR="00000000" w:rsidRPr="000840AB" w:rsidP="000840AB">
            <w:pPr>
              <w:pStyle w:val="ListBullet"/>
            </w:pPr>
            <w:r w:rsidRPr="000840AB">
              <w:t>determine appropriate operating methods</w:t>
            </w:r>
          </w:p>
          <w:p w:rsidR="00000000" w:rsidRPr="000840AB" w:rsidP="000840AB">
            <w:pPr>
              <w:pStyle w:val="ListBullet"/>
            </w:pPr>
            <w:r w:rsidRPr="000840AB">
              <w:t>monitor input materials and report non-conformances</w:t>
            </w:r>
          </w:p>
          <w:p w:rsidR="00000000" w:rsidRPr="000840AB" w:rsidP="000840AB">
            <w:pPr>
              <w:pStyle w:val="ListBullet"/>
            </w:pPr>
            <w:r w:rsidRPr="000840AB">
              <w:t>monitor outputs and report out-of-specification product</w:t>
            </w:r>
          </w:p>
          <w:p w:rsidR="00000000" w:rsidP="000840AB">
            <w:pPr>
              <w:pStyle w:val="ListBullet"/>
              <w:rPr>
                <w:lang w:val="en-NZ"/>
              </w:rPr>
            </w:pPr>
            <w:r w:rsidRPr="000840AB">
              <w:t>perform shutdown procedures and maintain records.</w:t>
            </w:r>
          </w:p>
        </w:tc>
      </w:tr>
      <w:tr w:rsidTr="003700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t>Competency requires the application of work practices under work conditions.  Selection and use of r</w:t>
            </w:r>
            <w:r w:rsidRPr="000840AB">
              <w:t>esources for some worksites may differ due to the regional or enterprise circumstances.</w:t>
            </w:r>
          </w:p>
        </w:tc>
      </w:tr>
    </w:tbl>
    <w:p w:rsidR="003700D4" w:rsidP="000840AB">
      <w:pPr>
        <w:pStyle w:val="BodyText"/>
      </w:pPr>
    </w:p>
    <w:p w:rsidR="003700D4" w:rsidP="000840AB">
      <w:pPr>
        <w:pStyle w:val="BodyText"/>
      </w:pPr>
    </w:p>
    <w:p w:rsidR="00000000" w:rsidRPr="000840AB" w:rsidP="000840AB">
      <w:pPr>
        <w:pStyle w:val="Heading1"/>
      </w:pPr>
      <w:bookmarkStart w:id="11" w:name="O_248452"/>
      <w:bookmarkEnd w:id="11"/>
      <w:r w:rsidRPr="000840AB">
        <w:t>Range Statement</w:t>
      </w:r>
    </w:p>
    <w:tbl>
      <w:tblPr>
        <w:tblW w:w="0" w:type="auto"/>
        <w:tblLayout w:type="fixed"/>
        <w:tblCellMar>
          <w:left w:w="62" w:type="dxa"/>
          <w:right w:w="62" w:type="dxa"/>
        </w:tblCellMar>
        <w:tblLook w:val="0000"/>
      </w:tblPr>
      <w:tblGrid>
        <w:gridCol w:w="3493"/>
        <w:gridCol w:w="5029"/>
      </w:tblGrid>
      <w:tr w:rsidTr="003700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RANGE STATEMENT</w:t>
            </w:r>
          </w:p>
        </w:tc>
      </w:tr>
      <w:tr w:rsidTr="003700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t>The range statement relates to the unit of competency as a whole.</w:t>
            </w:r>
          </w:p>
        </w:tc>
      </w:tr>
      <w:tr w:rsidTr="003700D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t>Types of machinery and equipment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ListBullet"/>
            </w:pPr>
            <w:r w:rsidRPr="000840AB">
              <w:t>machinery and equipment used to prepare raw materials in order to produce compost products.</w:t>
            </w:r>
          </w:p>
        </w:tc>
      </w:tr>
    </w:tbl>
    <w:p w:rsidR="003700D4" w:rsidP="000840AB">
      <w:pPr>
        <w:pStyle w:val="BodyText"/>
      </w:pPr>
    </w:p>
    <w:p w:rsidR="003700D4" w:rsidP="000840AB">
      <w:pPr>
        <w:pStyle w:val="BodyText"/>
      </w:pPr>
    </w:p>
    <w:p w:rsidR="00000000" w:rsidRPr="000840AB" w:rsidP="000840AB">
      <w:pPr>
        <w:pStyle w:val="Heading1"/>
      </w:pPr>
      <w:bookmarkStart w:id="12" w:name="O_187553"/>
      <w:bookmarkEnd w:id="12"/>
      <w:r w:rsidRPr="000840AB">
        <w:t>Unit Sector(s)</w:t>
      </w:r>
    </w:p>
    <w:tbl>
      <w:tblPr>
        <w:tblW w:w="0" w:type="auto"/>
        <w:tblLayout w:type="fixed"/>
        <w:tblCellMar>
          <w:left w:w="62" w:type="dxa"/>
          <w:right w:w="62" w:type="dxa"/>
        </w:tblCellMar>
        <w:tblLook w:val="0000"/>
      </w:tblPr>
      <w:tblGrid>
        <w:gridCol w:w="2654"/>
        <w:gridCol w:w="5868"/>
      </w:tblGrid>
      <w:tr w:rsidTr="003700D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p>
        </w:tc>
      </w:tr>
    </w:tbl>
    <w:p w:rsidR="003700D4" w:rsidP="000840AB">
      <w:pPr>
        <w:pStyle w:val="BodyText"/>
      </w:pPr>
    </w:p>
    <w:p w:rsidR="003700D4" w:rsidP="000840AB">
      <w:pPr>
        <w:pStyle w:val="BodyText"/>
      </w:pPr>
    </w:p>
    <w:p w:rsidR="00000000" w:rsidRPr="000840AB" w:rsidP="000840AB">
      <w:pPr>
        <w:pStyle w:val="Heading1"/>
      </w:pPr>
      <w:bookmarkStart w:id="13" w:name="O_187550"/>
      <w:bookmarkEnd w:id="13"/>
      <w:r w:rsidRPr="000840AB">
        <w:t>Co-requisite units</w:t>
      </w:r>
    </w:p>
    <w:tbl>
      <w:tblPr>
        <w:tblW w:w="0" w:type="auto"/>
        <w:tblLayout w:type="fixed"/>
        <w:tblCellMar>
          <w:left w:w="62" w:type="dxa"/>
          <w:right w:w="62" w:type="dxa"/>
        </w:tblCellMar>
        <w:tblLook w:val="0000"/>
      </w:tblPr>
      <w:tblGrid>
        <w:gridCol w:w="2641"/>
        <w:gridCol w:w="1322"/>
        <w:gridCol w:w="4559"/>
      </w:tblGrid>
      <w:tr w:rsidTr="003700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p>
        </w:tc>
      </w:tr>
      <w:tr w:rsidTr="003700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p>
        </w:tc>
      </w:tr>
      <w:tr w:rsidTr="003700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p>
        </w:tc>
      </w:tr>
    </w:tbl>
    <w:p w:rsidR="003700D4" w:rsidP="000840AB">
      <w:pPr>
        <w:pStyle w:val="BodyText"/>
      </w:pPr>
    </w:p>
    <w:p w:rsidR="003700D4" w:rsidP="000840AB">
      <w:pPr>
        <w:pStyle w:val="BodyText"/>
      </w:pPr>
    </w:p>
    <w:p w:rsidR="00000000" w:rsidRPr="000840AB" w:rsidP="000840AB">
      <w:pPr>
        <w:pStyle w:val="Heading1"/>
      </w:pPr>
      <w:bookmarkStart w:id="14" w:name="O_187552"/>
      <w:bookmarkEnd w:id="14"/>
      <w:r w:rsidRPr="000840AB">
        <w:t>Competency field</w:t>
      </w:r>
    </w:p>
    <w:tbl>
      <w:tblPr>
        <w:tblW w:w="0" w:type="auto"/>
        <w:tblLayout w:type="fixed"/>
        <w:tblCellMar>
          <w:left w:w="62" w:type="dxa"/>
          <w:right w:w="62" w:type="dxa"/>
        </w:tblCellMar>
        <w:tblLook w:val="0000"/>
      </w:tblPr>
      <w:tblGrid>
        <w:gridCol w:w="2775"/>
        <w:gridCol w:w="5747"/>
      </w:tblGrid>
      <w:tr w:rsidTr="003700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0AB">
            <w:pPr>
              <w:pStyle w:val="BodyText"/>
              <w:rPr>
                <w:lang w:val="en-NZ"/>
              </w:rPr>
            </w:pPr>
            <w:r w:rsidRPr="000840A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0AB" w:rsidP="000840AB">
            <w:pPr>
              <w:pStyle w:val="BodyText"/>
            </w:pPr>
            <w:r w:rsidRPr="000840AB">
              <w:t>Composting</w:t>
            </w:r>
          </w:p>
        </w:tc>
      </w:tr>
    </w:tbl>
    <w:p w:rsidR="003700D4" w:rsidP="000840AB">
      <w:pPr>
        <w:pStyle w:val="BodyText"/>
      </w:pPr>
    </w:p>
    <w:p w:rsidR="003700D4" w:rsidP="000840AB">
      <w:pPr>
        <w:pStyle w:val="BodyText"/>
      </w:pPr>
    </w:p>
    <w:p w:rsidR="00000000" w:rsidRPr="000840AB" w:rsidP="000840AB"/>
    <w:sectPr w:rsidSect="00084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0D4" w:rsidP="00370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D4" w:rsidP="00084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00D4" w:rsidP="000840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00D4" w:rsidP="000840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AB" w:rsidRPr="003700D4" w:rsidP="003700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D4" w:rsidP="000840AB">
    <w:pPr>
      <w:pStyle w:val="Header"/>
      <w:framePr w:wrap="around"/>
    </w:pPr>
    <w:r>
      <w:fldChar w:fldCharType="begin"/>
    </w:r>
    <w:r>
      <w:instrText xml:space="preserve"> TITLE   \* MERGEFORMAT </w:instrText>
    </w:r>
    <w:r>
      <w:fldChar w:fldCharType="separate"/>
    </w:r>
    <w:r>
      <w:t>AHCCOM301A Operate compost processing plant,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00D4" w:rsidP="00084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42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C29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0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0AB"/>
    <w:pPr>
      <w:spacing w:before="360" w:after="60"/>
      <w:outlineLvl w:val="0"/>
    </w:pPr>
    <w:rPr>
      <w:sz w:val="32"/>
    </w:rPr>
  </w:style>
  <w:style w:type="paragraph" w:styleId="Heading2">
    <w:name w:val="heading 2"/>
    <w:basedOn w:val="HeadingBase"/>
    <w:next w:val="BodyText"/>
    <w:link w:val="Heading2Char"/>
    <w:qFormat/>
    <w:rsid w:val="000840AB"/>
    <w:pPr>
      <w:keepLines/>
      <w:spacing w:before="240" w:after="120"/>
      <w:outlineLvl w:val="1"/>
    </w:pPr>
    <w:rPr>
      <w:sz w:val="28"/>
      <w:szCs w:val="40"/>
    </w:rPr>
  </w:style>
  <w:style w:type="paragraph" w:styleId="Heading3">
    <w:name w:val="heading 3"/>
    <w:basedOn w:val="HeadingBase"/>
    <w:next w:val="BodyText"/>
    <w:link w:val="Heading3Char"/>
    <w:qFormat/>
    <w:rsid w:val="000840AB"/>
    <w:pPr>
      <w:spacing w:before="180" w:after="120"/>
      <w:outlineLvl w:val="2"/>
    </w:pPr>
    <w:rPr>
      <w:spacing w:val="-10"/>
      <w:kern w:val="32"/>
    </w:rPr>
  </w:style>
  <w:style w:type="paragraph" w:styleId="Heading4">
    <w:name w:val="heading 4"/>
    <w:basedOn w:val="HeadingBase"/>
    <w:next w:val="BodyText"/>
    <w:link w:val="Heading4Char"/>
    <w:qFormat/>
    <w:rsid w:val="000840AB"/>
    <w:pPr>
      <w:spacing w:before="160" w:after="120"/>
      <w:outlineLvl w:val="3"/>
    </w:pPr>
    <w:rPr>
      <w:sz w:val="22"/>
    </w:rPr>
  </w:style>
  <w:style w:type="paragraph" w:styleId="Heading5">
    <w:name w:val="heading 5"/>
    <w:basedOn w:val="HeadingBase"/>
    <w:next w:val="Normal"/>
    <w:link w:val="Heading5Char"/>
    <w:qFormat/>
    <w:rsid w:val="000840AB"/>
    <w:pPr>
      <w:spacing w:before="80"/>
      <w:outlineLvl w:val="4"/>
    </w:pPr>
    <w:rPr>
      <w:color w:val="918585"/>
      <w:sz w:val="20"/>
    </w:rPr>
  </w:style>
  <w:style w:type="paragraph" w:styleId="Heading6">
    <w:name w:val="heading 6"/>
    <w:basedOn w:val="HeadingBase"/>
    <w:next w:val="Normal"/>
    <w:link w:val="Heading6Char"/>
    <w:qFormat/>
    <w:rsid w:val="000840AB"/>
    <w:pPr>
      <w:spacing w:before="60"/>
      <w:outlineLvl w:val="5"/>
    </w:pPr>
    <w:rPr>
      <w:color w:val="918585"/>
      <w:sz w:val="20"/>
    </w:rPr>
  </w:style>
  <w:style w:type="paragraph" w:styleId="Heading7">
    <w:name w:val="heading 7"/>
    <w:basedOn w:val="Normal"/>
    <w:next w:val="Normal"/>
    <w:link w:val="Heading7Char"/>
    <w:qFormat/>
    <w:rsid w:val="000840AB"/>
    <w:pPr>
      <w:ind w:left="720"/>
      <w:outlineLvl w:val="6"/>
    </w:pPr>
    <w:rPr>
      <w:i/>
    </w:rPr>
  </w:style>
  <w:style w:type="paragraph" w:styleId="Heading8">
    <w:name w:val="heading 8"/>
    <w:basedOn w:val="Normal"/>
    <w:next w:val="Normal"/>
    <w:link w:val="Heading8Char"/>
    <w:qFormat/>
    <w:rsid w:val="000840AB"/>
    <w:pPr>
      <w:ind w:left="720"/>
      <w:outlineLvl w:val="7"/>
    </w:pPr>
    <w:rPr>
      <w:i/>
    </w:rPr>
  </w:style>
  <w:style w:type="paragraph" w:styleId="Heading9">
    <w:name w:val="heading 9"/>
    <w:basedOn w:val="Normal"/>
    <w:next w:val="Normal"/>
    <w:link w:val="Heading9Char"/>
    <w:qFormat/>
    <w:rsid w:val="000840AB"/>
    <w:pPr>
      <w:ind w:left="720"/>
      <w:outlineLvl w:val="8"/>
    </w:pPr>
    <w:rPr>
      <w:i/>
    </w:rPr>
  </w:style>
  <w:style w:type="character" w:default="1" w:styleId="DefaultParagraphFont">
    <w:name w:val="Default Paragraph Font"/>
    <w:uiPriority w:val="1"/>
    <w:unhideWhenUsed/>
    <w:rsid w:val="00084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0AB"/>
  </w:style>
  <w:style w:type="character" w:customStyle="1" w:styleId="Heading1Char">
    <w:name w:val="Heading 1 Char"/>
    <w:link w:val="Heading1"/>
    <w:rsid w:val="000840AB"/>
    <w:rPr>
      <w:rFonts w:ascii="Times New Roman" w:eastAsia="Times New Roman" w:hAnsi="Times New Roman" w:cs="Times New Roman"/>
      <w:b/>
      <w:sz w:val="32"/>
      <w:szCs w:val="20"/>
      <w:lang w:eastAsia="en-US"/>
    </w:rPr>
  </w:style>
  <w:style w:type="paragraph" w:styleId="BodyText">
    <w:name w:val="Body Text"/>
    <w:basedOn w:val="Normal"/>
    <w:link w:val="BodyTextChar"/>
    <w:rsid w:val="000840AB"/>
    <w:pPr>
      <w:spacing w:before="120" w:after="120"/>
      <w:contextualSpacing/>
    </w:pPr>
    <w:rPr>
      <w:rFonts w:ascii="Times New Roman" w:hAnsi="Times New Roman"/>
      <w:sz w:val="24"/>
      <w:szCs w:val="22"/>
    </w:rPr>
  </w:style>
  <w:style w:type="character" w:customStyle="1" w:styleId="BodyTextChar">
    <w:name w:val="Body Text Char"/>
    <w:link w:val="BodyText"/>
    <w:rsid w:val="000840AB"/>
    <w:rPr>
      <w:rFonts w:ascii="Times New Roman" w:eastAsia="Times New Roman" w:hAnsi="Times New Roman" w:cs="Times New Roman"/>
      <w:sz w:val="24"/>
      <w:lang w:val="en-US" w:eastAsia="en-US"/>
    </w:rPr>
  </w:style>
  <w:style w:type="paragraph" w:styleId="Footer">
    <w:name w:val="footer"/>
    <w:basedOn w:val="Normal"/>
    <w:link w:val="FooterChar"/>
    <w:rsid w:val="00084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40AB"/>
    <w:rPr>
      <w:rFonts w:ascii="Times New Roman" w:eastAsia="Times New Roman" w:hAnsi="Times New Roman" w:cs="Times New Roman"/>
      <w:sz w:val="16"/>
      <w:lang w:val="en-US" w:eastAsia="en-US"/>
    </w:rPr>
  </w:style>
  <w:style w:type="paragraph" w:styleId="List">
    <w:name w:val="List"/>
    <w:basedOn w:val="BodyText"/>
    <w:next w:val="BodyText"/>
    <w:rsid w:val="000840AB"/>
    <w:pPr>
      <w:tabs>
        <w:tab w:val="left" w:pos="340"/>
      </w:tabs>
      <w:spacing w:before="60" w:after="60"/>
      <w:ind w:left="340" w:hanging="340"/>
    </w:pPr>
  </w:style>
  <w:style w:type="paragraph" w:styleId="ListBullet">
    <w:name w:val="List Bullet"/>
    <w:basedOn w:val="List"/>
    <w:rsid w:val="000840AB"/>
    <w:pPr>
      <w:numPr>
        <w:numId w:val="12"/>
      </w:numPr>
      <w:tabs>
        <w:tab w:val="clear" w:pos="340"/>
      </w:tabs>
      <w:spacing w:before="40" w:after="40"/>
    </w:pPr>
  </w:style>
  <w:style w:type="character" w:customStyle="1" w:styleId="SpecialBold">
    <w:name w:val="Special Bold"/>
    <w:rsid w:val="000840AB"/>
    <w:rPr>
      <w:b/>
      <w:spacing w:val="0"/>
    </w:rPr>
  </w:style>
  <w:style w:type="paragraph" w:customStyle="1" w:styleId="SuperHeading">
    <w:name w:val="SuperHeading"/>
    <w:basedOn w:val="Normal"/>
    <w:rsid w:val="000840AB"/>
    <w:pPr>
      <w:spacing w:before="240" w:after="120"/>
      <w:outlineLvl w:val="0"/>
    </w:pPr>
    <w:rPr>
      <w:rFonts w:ascii="Times New Roman" w:hAnsi="Times New Roman"/>
      <w:b/>
      <w:sz w:val="28"/>
    </w:rPr>
  </w:style>
  <w:style w:type="paragraph" w:customStyle="1" w:styleId="AllowPageBreak">
    <w:name w:val="AllowPageBreak"/>
    <w:rsid w:val="000840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0AB"/>
    <w:pPr>
      <w:tabs>
        <w:tab w:val="left" w:pos="680"/>
      </w:tabs>
      <w:spacing w:before="60" w:after="60"/>
      <w:ind w:left="680" w:hanging="340"/>
    </w:pPr>
  </w:style>
  <w:style w:type="character" w:customStyle="1" w:styleId="Heading2Char">
    <w:name w:val="Heading 2 Char"/>
    <w:link w:val="Heading2"/>
    <w:rsid w:val="000840AB"/>
    <w:rPr>
      <w:rFonts w:ascii="Times New Roman" w:eastAsia="Times New Roman" w:hAnsi="Times New Roman" w:cs="Times New Roman"/>
      <w:b/>
      <w:sz w:val="28"/>
      <w:szCs w:val="40"/>
      <w:lang w:eastAsia="en-US"/>
    </w:rPr>
  </w:style>
  <w:style w:type="character" w:customStyle="1" w:styleId="Heading3Char">
    <w:name w:val="Heading 3 Char"/>
    <w:link w:val="Heading3"/>
    <w:rsid w:val="000840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40AB"/>
    <w:rPr>
      <w:rFonts w:ascii="Times New Roman" w:eastAsia="Times New Roman" w:hAnsi="Times New Roman" w:cs="Times New Roman"/>
      <w:b/>
      <w:szCs w:val="20"/>
      <w:lang w:eastAsia="en-US"/>
    </w:rPr>
  </w:style>
  <w:style w:type="character" w:customStyle="1" w:styleId="Heading5Char">
    <w:name w:val="Heading 5 Char"/>
    <w:link w:val="Heading5"/>
    <w:rsid w:val="000840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4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0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0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0AB"/>
    <w:rPr>
      <w:rFonts w:ascii="Courier New" w:eastAsia="Times New Roman" w:hAnsi="Courier New" w:cs="Times New Roman"/>
      <w:i/>
      <w:szCs w:val="20"/>
      <w:lang w:val="en-US" w:eastAsia="en-US"/>
    </w:rPr>
  </w:style>
  <w:style w:type="paragraph" w:customStyle="1" w:styleId="HeadingBase">
    <w:name w:val="Heading Base"/>
    <w:rsid w:val="00084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0AB"/>
    <w:pPr>
      <w:tabs>
        <w:tab w:val="right" w:leader="dot" w:pos="9072"/>
      </w:tabs>
      <w:ind w:left="567"/>
    </w:pPr>
    <w:rPr>
      <w:szCs w:val="22"/>
    </w:rPr>
  </w:style>
  <w:style w:type="paragraph" w:customStyle="1" w:styleId="TOCBase">
    <w:name w:val="TOC Base"/>
    <w:rsid w:val="00084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0AB"/>
    <w:pPr>
      <w:tabs>
        <w:tab w:val="right" w:leader="dot" w:pos="9072"/>
      </w:tabs>
      <w:spacing w:before="40" w:after="40"/>
      <w:ind w:left="284"/>
    </w:pPr>
    <w:rPr>
      <w:rFonts w:ascii="Times New Roman" w:hAnsi="Times New Roman"/>
    </w:rPr>
  </w:style>
  <w:style w:type="paragraph" w:styleId="TOC1">
    <w:name w:val="toc 1"/>
    <w:basedOn w:val="TOCBase"/>
    <w:next w:val="Normal"/>
    <w:rsid w:val="000840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0AB"/>
    <w:pPr>
      <w:spacing w:before="5040"/>
      <w:jc w:val="center"/>
    </w:pPr>
    <w:rPr>
      <w:sz w:val="48"/>
      <w:szCs w:val="72"/>
      <w:lang w:val="en-US"/>
    </w:rPr>
  </w:style>
  <w:style w:type="character" w:customStyle="1" w:styleId="TitleChar">
    <w:name w:val="Title Char"/>
    <w:link w:val="Title"/>
    <w:rsid w:val="00084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0AB"/>
    <w:pPr>
      <w:tabs>
        <w:tab w:val="left" w:pos="3600"/>
        <w:tab w:val="left" w:pos="3958"/>
      </w:tabs>
    </w:pPr>
  </w:style>
  <w:style w:type="paragraph" w:customStyle="1" w:styleId="Note">
    <w:name w:val="Note"/>
    <w:basedOn w:val="BodyText"/>
    <w:rsid w:val="00084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0AB"/>
    <w:pPr>
      <w:framePr w:wrap="auto" w:hAnchor="text" w:y="6049"/>
    </w:pPr>
    <w:rPr>
      <w:color w:val="000000"/>
      <w:sz w:val="40"/>
    </w:rPr>
  </w:style>
  <w:style w:type="paragraph" w:customStyle="1" w:styleId="TOCTitle">
    <w:name w:val="TOCTitle"/>
    <w:basedOn w:val="Heading1"/>
    <w:rsid w:val="000840AB"/>
    <w:pPr>
      <w:spacing w:after="240"/>
      <w:jc w:val="center"/>
      <w:outlineLvl w:val="9"/>
    </w:pPr>
    <w:rPr>
      <w:caps/>
    </w:rPr>
  </w:style>
  <w:style w:type="paragraph" w:customStyle="1" w:styleId="Version">
    <w:name w:val="Version"/>
    <w:rsid w:val="000840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0AB"/>
    <w:pPr>
      <w:numPr>
        <w:numId w:val="13"/>
      </w:numPr>
      <w:tabs>
        <w:tab w:val="clear" w:pos="680"/>
      </w:tabs>
    </w:pPr>
  </w:style>
  <w:style w:type="paragraph" w:styleId="Index1">
    <w:name w:val="index 1"/>
    <w:basedOn w:val="Normal"/>
    <w:next w:val="Normal"/>
    <w:semiHidden/>
    <w:rsid w:val="000840AB"/>
    <w:pPr>
      <w:keepNext w:val="0"/>
      <w:tabs>
        <w:tab w:val="right" w:pos="4176"/>
      </w:tabs>
      <w:ind w:left="198" w:hanging="198"/>
    </w:pPr>
    <w:rPr>
      <w:rFonts w:ascii="Garamond" w:hAnsi="Garamond"/>
    </w:rPr>
  </w:style>
  <w:style w:type="paragraph" w:styleId="IndexHeading">
    <w:name w:val="index heading"/>
    <w:basedOn w:val="Normal"/>
    <w:next w:val="Index1"/>
    <w:semiHidden/>
    <w:rsid w:val="000840AB"/>
    <w:pPr>
      <w:spacing w:before="120" w:after="120"/>
    </w:pPr>
    <w:rPr>
      <w:rFonts w:ascii="Arial" w:hAnsi="Arial"/>
      <w:b/>
      <w:color w:val="918585"/>
      <w:sz w:val="24"/>
    </w:rPr>
  </w:style>
  <w:style w:type="paragraph" w:styleId="Header">
    <w:name w:val="header"/>
    <w:basedOn w:val="Normal"/>
    <w:link w:val="HeaderChar"/>
    <w:rsid w:val="00084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40AB"/>
    <w:rPr>
      <w:rFonts w:ascii="Times New Roman" w:eastAsia="Times New Roman" w:hAnsi="Times New Roman" w:cs="Times New Roman"/>
      <w:sz w:val="16"/>
      <w:szCs w:val="20"/>
      <w:lang w:val="en-GB" w:eastAsia="en-US"/>
    </w:rPr>
  </w:style>
  <w:style w:type="paragraph" w:customStyle="1" w:styleId="Chapter">
    <w:name w:val="Chapter"/>
    <w:basedOn w:val="Normal"/>
    <w:rsid w:val="000840AB"/>
    <w:pPr>
      <w:spacing w:before="240"/>
    </w:pPr>
    <w:rPr>
      <w:rFonts w:ascii="Times New Roman" w:hAnsi="Times New Roman"/>
      <w:smallCaps/>
      <w:spacing w:val="80"/>
      <w:sz w:val="28"/>
    </w:rPr>
  </w:style>
  <w:style w:type="paragraph" w:customStyle="1" w:styleId="InChapter">
    <w:name w:val="InChapter"/>
    <w:basedOn w:val="Heading3"/>
    <w:rsid w:val="000840AB"/>
    <w:pPr>
      <w:spacing w:after="240"/>
      <w:outlineLvl w:val="9"/>
    </w:pPr>
    <w:rPr>
      <w:noProof/>
    </w:rPr>
  </w:style>
  <w:style w:type="paragraph" w:styleId="Index2">
    <w:name w:val="index 2"/>
    <w:basedOn w:val="Normal"/>
    <w:next w:val="Normal"/>
    <w:semiHidden/>
    <w:rsid w:val="000840AB"/>
    <w:pPr>
      <w:tabs>
        <w:tab w:val="right" w:pos="4176"/>
      </w:tabs>
      <w:ind w:left="568" w:hanging="284"/>
    </w:pPr>
    <w:rPr>
      <w:rFonts w:ascii="Garamond" w:hAnsi="Garamond"/>
    </w:rPr>
  </w:style>
  <w:style w:type="paragraph" w:customStyle="1" w:styleId="Byline">
    <w:name w:val="Byline"/>
    <w:rsid w:val="00084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0AB"/>
    <w:pPr>
      <w:tabs>
        <w:tab w:val="clear" w:pos="3600"/>
        <w:tab w:val="clear" w:pos="3958"/>
      </w:tabs>
      <w:jc w:val="right"/>
    </w:pPr>
  </w:style>
  <w:style w:type="character" w:styleId="Emphasis">
    <w:name w:val="Emphasis"/>
    <w:qFormat/>
    <w:rsid w:val="000840AB"/>
    <w:rPr>
      <w:i/>
    </w:rPr>
  </w:style>
  <w:style w:type="paragraph" w:styleId="Caption">
    <w:name w:val="caption"/>
    <w:basedOn w:val="BodyText"/>
    <w:next w:val="Normal"/>
    <w:qFormat/>
    <w:rsid w:val="000840AB"/>
    <w:pPr>
      <w:framePr w:w="2268" w:hSpace="181" w:vSpace="181" w:wrap="around" w:vAnchor="text" w:hAnchor="page" w:x="1135" w:y="285" w:anchorLock="1"/>
    </w:pPr>
    <w:rPr>
      <w:i/>
    </w:rPr>
  </w:style>
  <w:style w:type="paragraph" w:customStyle="1" w:styleId="MiniTOCTitle">
    <w:name w:val="MiniTOCTitle"/>
    <w:basedOn w:val="Heading4"/>
    <w:rsid w:val="000840AB"/>
    <w:pPr>
      <w:spacing w:before="240"/>
      <w:outlineLvl w:val="9"/>
    </w:pPr>
    <w:rPr>
      <w:noProof/>
      <w:sz w:val="24"/>
    </w:rPr>
  </w:style>
  <w:style w:type="paragraph" w:customStyle="1" w:styleId="MiniTOCItem">
    <w:name w:val="MiniTOCItem"/>
    <w:basedOn w:val="ListBullet"/>
    <w:rsid w:val="000840AB"/>
    <w:pPr>
      <w:numPr>
        <w:numId w:val="0"/>
      </w:numPr>
      <w:tabs>
        <w:tab w:val="right" w:leader="dot" w:pos="6521"/>
      </w:tabs>
      <w:spacing w:before="0" w:after="0"/>
    </w:pPr>
  </w:style>
  <w:style w:type="paragraph" w:customStyle="1" w:styleId="TOFTitle">
    <w:name w:val="TOFTitle"/>
    <w:basedOn w:val="TOCTitle"/>
    <w:rsid w:val="000840AB"/>
  </w:style>
  <w:style w:type="paragraph" w:styleId="TableofFigures">
    <w:name w:val="table of figures"/>
    <w:basedOn w:val="Normal"/>
    <w:next w:val="Normal"/>
    <w:semiHidden/>
    <w:rsid w:val="000840AB"/>
    <w:pPr>
      <w:tabs>
        <w:tab w:val="right" w:leader="dot" w:pos="9072"/>
      </w:tabs>
      <w:ind w:left="970" w:hanging="403"/>
    </w:pPr>
    <w:rPr>
      <w:rFonts w:ascii="Times New Roman" w:hAnsi="Times New Roman"/>
      <w:b/>
    </w:rPr>
  </w:style>
  <w:style w:type="paragraph" w:styleId="ListNumber">
    <w:name w:val="List Number"/>
    <w:basedOn w:val="List"/>
    <w:rsid w:val="000840AB"/>
    <w:pPr>
      <w:numPr>
        <w:numId w:val="10"/>
      </w:numPr>
    </w:pPr>
  </w:style>
  <w:style w:type="character" w:customStyle="1" w:styleId="WingdingSymbols">
    <w:name w:val="Wingding Symbols"/>
    <w:rsid w:val="000840AB"/>
    <w:rPr>
      <w:rFonts w:ascii="Wingdings" w:hAnsi="Wingdings"/>
    </w:rPr>
  </w:style>
  <w:style w:type="paragraph" w:customStyle="1" w:styleId="TableHeading">
    <w:name w:val="Table Heading"/>
    <w:basedOn w:val="HeadingBase"/>
    <w:rsid w:val="000840AB"/>
    <w:pPr>
      <w:keepLines/>
      <w:pBdr>
        <w:bottom w:val="single" w:sz="6" w:space="1" w:color="918585"/>
      </w:pBdr>
      <w:spacing w:before="240"/>
    </w:pPr>
  </w:style>
  <w:style w:type="character" w:customStyle="1" w:styleId="HotSpot">
    <w:name w:val="HotSpot"/>
    <w:rsid w:val="000840AB"/>
    <w:rPr>
      <w:color w:val="0033CC"/>
      <w:u w:val="none"/>
    </w:rPr>
  </w:style>
  <w:style w:type="paragraph" w:customStyle="1" w:styleId="BodyTextRight">
    <w:name w:val="Body Text Right"/>
    <w:basedOn w:val="BodyText"/>
    <w:rsid w:val="000840AB"/>
    <w:pPr>
      <w:spacing w:before="0" w:after="0"/>
      <w:jc w:val="right"/>
    </w:pPr>
  </w:style>
  <w:style w:type="paragraph" w:styleId="Index3">
    <w:name w:val="index 3"/>
    <w:basedOn w:val="ListNumber2"/>
    <w:next w:val="Normal"/>
    <w:semiHidden/>
    <w:rsid w:val="000840AB"/>
    <w:pPr>
      <w:numPr>
        <w:numId w:val="0"/>
      </w:numPr>
      <w:tabs>
        <w:tab w:val="right" w:leader="dot" w:pos="4176"/>
      </w:tabs>
    </w:pPr>
  </w:style>
  <w:style w:type="paragraph" w:styleId="ListNumber2">
    <w:name w:val="List Number 2"/>
    <w:basedOn w:val="List2"/>
    <w:rsid w:val="000840AB"/>
    <w:pPr>
      <w:numPr>
        <w:numId w:val="9"/>
      </w:numPr>
      <w:tabs>
        <w:tab w:val="clear" w:pos="1060"/>
      </w:tabs>
    </w:pPr>
  </w:style>
  <w:style w:type="paragraph" w:customStyle="1" w:styleId="MarginNote">
    <w:name w:val="Margin Note"/>
    <w:basedOn w:val="BodyText"/>
    <w:rsid w:val="00084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40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0AB"/>
    <w:rPr>
      <w:sz w:val="32"/>
    </w:rPr>
  </w:style>
  <w:style w:type="paragraph" w:customStyle="1" w:styleId="HeadingProcedure">
    <w:name w:val="Heading Procedure"/>
    <w:basedOn w:val="HeadingBase"/>
    <w:next w:val="Normal"/>
    <w:rsid w:val="000840AB"/>
    <w:pPr>
      <w:tabs>
        <w:tab w:val="left" w:pos="0"/>
      </w:tabs>
      <w:spacing w:before="120" w:after="60"/>
    </w:pPr>
    <w:rPr>
      <w:i/>
      <w:color w:val="918585"/>
      <w:sz w:val="22"/>
    </w:rPr>
  </w:style>
  <w:style w:type="paragraph" w:customStyle="1" w:styleId="TableBodyText">
    <w:name w:val="Table Body Text"/>
    <w:basedOn w:val="BodyText"/>
    <w:rsid w:val="000840AB"/>
    <w:pPr>
      <w:spacing w:before="60" w:after="60"/>
    </w:pPr>
  </w:style>
  <w:style w:type="paragraph" w:styleId="ListContinue">
    <w:name w:val="List Continue"/>
    <w:basedOn w:val="List"/>
    <w:rsid w:val="000840AB"/>
    <w:pPr>
      <w:ind w:firstLine="0"/>
    </w:pPr>
  </w:style>
  <w:style w:type="paragraph" w:customStyle="1" w:styleId="ListNote">
    <w:name w:val="List Note"/>
    <w:basedOn w:val="List"/>
    <w:rsid w:val="000840AB"/>
    <w:pPr>
      <w:pBdr>
        <w:top w:val="single" w:sz="6" w:space="2" w:color="918585"/>
        <w:bottom w:val="single" w:sz="6" w:space="2" w:color="918585"/>
      </w:pBdr>
      <w:tabs>
        <w:tab w:val="left" w:pos="1021"/>
      </w:tabs>
      <w:ind w:firstLine="0"/>
    </w:pPr>
  </w:style>
  <w:style w:type="paragraph" w:customStyle="1" w:styleId="Warning">
    <w:name w:val="Warning"/>
    <w:basedOn w:val="BodyText"/>
    <w:rsid w:val="000840AB"/>
    <w:pPr>
      <w:shd w:val="clear" w:color="auto" w:fill="D9D9D9"/>
      <w:tabs>
        <w:tab w:val="left" w:pos="992"/>
      </w:tabs>
      <w:ind w:left="119" w:right="119"/>
    </w:pPr>
    <w:rPr>
      <w:sz w:val="20"/>
    </w:rPr>
  </w:style>
  <w:style w:type="paragraph" w:customStyle="1" w:styleId="MarginIcons">
    <w:name w:val="Margin Icons"/>
    <w:basedOn w:val="BodyText"/>
    <w:rsid w:val="000840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40AB"/>
    <w:rPr>
      <w:rFonts w:ascii="Courier New" w:hAnsi="Courier New"/>
    </w:rPr>
  </w:style>
  <w:style w:type="paragraph" w:customStyle="1" w:styleId="NoteBullet">
    <w:name w:val="Note Bullet"/>
    <w:basedOn w:val="Note"/>
    <w:rsid w:val="000840AB"/>
    <w:pPr>
      <w:tabs>
        <w:tab w:val="clear" w:pos="680"/>
      </w:tabs>
      <w:spacing w:before="60" w:after="60"/>
    </w:pPr>
  </w:style>
  <w:style w:type="paragraph" w:customStyle="1" w:styleId="SubHeading2">
    <w:name w:val="SubHeading2"/>
    <w:basedOn w:val="HeadingBase"/>
    <w:rsid w:val="000840AB"/>
    <w:pPr>
      <w:spacing w:before="240" w:after="60"/>
    </w:pPr>
    <w:rPr>
      <w:sz w:val="20"/>
    </w:rPr>
  </w:style>
  <w:style w:type="paragraph" w:customStyle="1" w:styleId="SubHeading1">
    <w:name w:val="SubHeading1"/>
    <w:basedOn w:val="HeadingBase"/>
    <w:rsid w:val="000840AB"/>
    <w:pPr>
      <w:spacing w:before="240" w:after="60"/>
    </w:pPr>
    <w:rPr>
      <w:color w:val="918585"/>
      <w:sz w:val="22"/>
    </w:rPr>
  </w:style>
  <w:style w:type="paragraph" w:customStyle="1" w:styleId="SideHeading">
    <w:name w:val="Side Heading"/>
    <w:basedOn w:val="HeadingBase"/>
    <w:rsid w:val="00084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0AB"/>
    <w:pPr>
      <w:tabs>
        <w:tab w:val="num" w:pos="360"/>
      </w:tabs>
    </w:pPr>
  </w:style>
  <w:style w:type="paragraph" w:styleId="PlainText">
    <w:name w:val="Plain Text"/>
    <w:basedOn w:val="Normal"/>
    <w:link w:val="PlainTextChar"/>
    <w:rsid w:val="000840AB"/>
    <w:rPr>
      <w:sz w:val="20"/>
    </w:rPr>
  </w:style>
  <w:style w:type="character" w:customStyle="1" w:styleId="PlainTextChar">
    <w:name w:val="Plain Text Char"/>
    <w:basedOn w:val="DefaultParagraphFont"/>
    <w:link w:val="PlainText"/>
    <w:rsid w:val="000840AB"/>
    <w:rPr>
      <w:rFonts w:ascii="Courier New" w:eastAsia="Times New Roman" w:hAnsi="Courier New" w:cs="Times New Roman"/>
      <w:sz w:val="20"/>
      <w:szCs w:val="20"/>
      <w:lang w:val="en-US" w:eastAsia="en-US"/>
    </w:rPr>
  </w:style>
  <w:style w:type="character" w:customStyle="1" w:styleId="MenuOption">
    <w:name w:val="Menu Option"/>
    <w:rsid w:val="000840AB"/>
    <w:rPr>
      <w:b/>
      <w:smallCaps/>
    </w:rPr>
  </w:style>
  <w:style w:type="paragraph" w:customStyle="1" w:styleId="TableListNumber">
    <w:name w:val="Table List Number"/>
    <w:basedOn w:val="ListNumber"/>
    <w:rsid w:val="000840AB"/>
    <w:pPr>
      <w:numPr>
        <w:numId w:val="0"/>
      </w:numPr>
    </w:pPr>
  </w:style>
  <w:style w:type="paragraph" w:styleId="TOC4">
    <w:name w:val="toc 4"/>
    <w:basedOn w:val="TOCBase"/>
    <w:next w:val="Normal"/>
    <w:semiHidden/>
    <w:rsid w:val="000840AB"/>
    <w:pPr>
      <w:tabs>
        <w:tab w:val="right" w:leader="dot" w:pos="9071"/>
      </w:tabs>
      <w:ind w:left="1701"/>
    </w:pPr>
  </w:style>
  <w:style w:type="paragraph" w:customStyle="1" w:styleId="ListAlpha">
    <w:name w:val="List Alpha"/>
    <w:basedOn w:val="List"/>
    <w:rsid w:val="000840AB"/>
    <w:pPr>
      <w:numPr>
        <w:numId w:val="8"/>
      </w:numPr>
    </w:pPr>
  </w:style>
  <w:style w:type="paragraph" w:customStyle="1" w:styleId="ListAlpha2">
    <w:name w:val="List Alpha 2"/>
    <w:basedOn w:val="List2"/>
    <w:rsid w:val="000840AB"/>
    <w:pPr>
      <w:numPr>
        <w:numId w:val="7"/>
      </w:numPr>
    </w:pPr>
  </w:style>
  <w:style w:type="paragraph" w:styleId="List3">
    <w:name w:val="List 3"/>
    <w:basedOn w:val="BodyText"/>
    <w:rsid w:val="000840AB"/>
    <w:pPr>
      <w:tabs>
        <w:tab w:val="left" w:pos="1021"/>
      </w:tabs>
      <w:spacing w:before="60" w:after="60"/>
      <w:ind w:left="1020" w:hanging="340"/>
    </w:pPr>
  </w:style>
  <w:style w:type="paragraph" w:styleId="List4">
    <w:name w:val="List 4"/>
    <w:basedOn w:val="BodyText"/>
    <w:rsid w:val="000840AB"/>
    <w:pPr>
      <w:tabs>
        <w:tab w:val="left" w:pos="1361"/>
      </w:tabs>
      <w:spacing w:before="60" w:after="60"/>
      <w:ind w:left="1361" w:hanging="340"/>
    </w:pPr>
  </w:style>
  <w:style w:type="paragraph" w:styleId="List5">
    <w:name w:val="List 5"/>
    <w:basedOn w:val="BodyText"/>
    <w:rsid w:val="000840AB"/>
    <w:pPr>
      <w:tabs>
        <w:tab w:val="left" w:pos="1701"/>
      </w:tabs>
      <w:spacing w:before="60" w:after="60"/>
      <w:ind w:left="1701" w:hanging="340"/>
    </w:pPr>
  </w:style>
  <w:style w:type="paragraph" w:styleId="ListBullet3">
    <w:name w:val="List Bullet 3"/>
    <w:basedOn w:val="List3"/>
    <w:rsid w:val="000840AB"/>
    <w:pPr>
      <w:numPr>
        <w:numId w:val="14"/>
      </w:numPr>
      <w:tabs>
        <w:tab w:val="clear" w:pos="1021"/>
      </w:tabs>
      <w:ind w:left="1037" w:hanging="357"/>
    </w:pPr>
  </w:style>
  <w:style w:type="paragraph" w:styleId="ListBullet4">
    <w:name w:val="List Bullet 4"/>
    <w:basedOn w:val="List4"/>
    <w:rsid w:val="000840AB"/>
    <w:pPr>
      <w:numPr>
        <w:numId w:val="2"/>
      </w:numPr>
    </w:pPr>
  </w:style>
  <w:style w:type="paragraph" w:styleId="ListBullet5">
    <w:name w:val="List Bullet 5"/>
    <w:basedOn w:val="List5"/>
    <w:rsid w:val="000840AB"/>
    <w:pPr>
      <w:numPr>
        <w:numId w:val="3"/>
      </w:numPr>
    </w:pPr>
  </w:style>
  <w:style w:type="paragraph" w:styleId="ListContinue2">
    <w:name w:val="List Continue 2"/>
    <w:basedOn w:val="List2"/>
    <w:rsid w:val="000840AB"/>
    <w:pPr>
      <w:ind w:firstLine="0"/>
    </w:pPr>
  </w:style>
  <w:style w:type="paragraph" w:styleId="ListContinue3">
    <w:name w:val="List Continue 3"/>
    <w:basedOn w:val="List3"/>
    <w:rsid w:val="000840AB"/>
    <w:pPr>
      <w:ind w:left="1021" w:firstLine="0"/>
    </w:pPr>
  </w:style>
  <w:style w:type="paragraph" w:styleId="ListContinue4">
    <w:name w:val="List Continue 4"/>
    <w:basedOn w:val="List4"/>
    <w:rsid w:val="000840AB"/>
    <w:pPr>
      <w:ind w:firstLine="0"/>
    </w:pPr>
  </w:style>
  <w:style w:type="paragraph" w:styleId="ListContinue5">
    <w:name w:val="List Continue 5"/>
    <w:basedOn w:val="List5"/>
    <w:rsid w:val="000840AB"/>
    <w:pPr>
      <w:ind w:firstLine="0"/>
    </w:pPr>
  </w:style>
  <w:style w:type="paragraph" w:styleId="ListNumber3">
    <w:name w:val="List Number 3"/>
    <w:basedOn w:val="List3"/>
    <w:rsid w:val="000840AB"/>
    <w:pPr>
      <w:numPr>
        <w:numId w:val="4"/>
      </w:numPr>
    </w:pPr>
  </w:style>
  <w:style w:type="paragraph" w:styleId="ListNumber4">
    <w:name w:val="List Number 4"/>
    <w:basedOn w:val="List4"/>
    <w:rsid w:val="000840AB"/>
    <w:pPr>
      <w:numPr>
        <w:numId w:val="5"/>
      </w:numPr>
    </w:pPr>
  </w:style>
  <w:style w:type="paragraph" w:styleId="ListNumber5">
    <w:name w:val="List Number 5"/>
    <w:basedOn w:val="List5"/>
    <w:rsid w:val="000840AB"/>
    <w:pPr>
      <w:numPr>
        <w:numId w:val="6"/>
      </w:numPr>
    </w:pPr>
  </w:style>
  <w:style w:type="paragraph" w:styleId="BlockText">
    <w:name w:val="Block Text"/>
    <w:basedOn w:val="Normal"/>
    <w:rsid w:val="000840AB"/>
    <w:pPr>
      <w:spacing w:after="120"/>
      <w:ind w:left="1440" w:right="1440"/>
    </w:pPr>
  </w:style>
  <w:style w:type="character" w:customStyle="1" w:styleId="Subscript">
    <w:name w:val="Subscript"/>
    <w:rsid w:val="000840AB"/>
    <w:rPr>
      <w:sz w:val="16"/>
      <w:vertAlign w:val="subscript"/>
    </w:rPr>
  </w:style>
  <w:style w:type="character" w:customStyle="1" w:styleId="Superscript">
    <w:name w:val="Superscript"/>
    <w:rsid w:val="000840AB"/>
    <w:rPr>
      <w:sz w:val="16"/>
      <w:vertAlign w:val="superscript"/>
    </w:rPr>
  </w:style>
  <w:style w:type="character" w:customStyle="1" w:styleId="Symbols">
    <w:name w:val="Symbols"/>
    <w:rsid w:val="000840AB"/>
    <w:rPr>
      <w:rFonts w:ascii="Symbol" w:hAnsi="Symbol"/>
    </w:rPr>
  </w:style>
  <w:style w:type="character" w:customStyle="1" w:styleId="MenuOptions">
    <w:name w:val="Menu Options"/>
    <w:rsid w:val="000840AB"/>
    <w:rPr>
      <w:rFonts w:ascii="Arial Narrow" w:hAnsi="Arial Narrow"/>
      <w:smallCaps/>
    </w:rPr>
  </w:style>
  <w:style w:type="character" w:customStyle="1" w:styleId="Buttons">
    <w:name w:val="Buttons"/>
    <w:rsid w:val="000840AB"/>
    <w:rPr>
      <w:b/>
    </w:rPr>
  </w:style>
  <w:style w:type="character" w:customStyle="1" w:styleId="Underlined">
    <w:name w:val="Underlined"/>
    <w:rsid w:val="000840AB"/>
    <w:rPr>
      <w:u w:val="single"/>
    </w:rPr>
  </w:style>
  <w:style w:type="paragraph" w:customStyle="1" w:styleId="TableBodyTextRight">
    <w:name w:val="Table Body Text Right"/>
    <w:basedOn w:val="TableBodyText"/>
    <w:rsid w:val="000840AB"/>
    <w:pPr>
      <w:widowControl w:val="0"/>
      <w:autoSpaceDE w:val="0"/>
      <w:autoSpaceDN w:val="0"/>
      <w:adjustRightInd w:val="0"/>
      <w:jc w:val="right"/>
    </w:pPr>
    <w:rPr>
      <w:rFonts w:cs="Arial"/>
      <w:szCs w:val="18"/>
    </w:rPr>
  </w:style>
  <w:style w:type="paragraph" w:customStyle="1" w:styleId="CopyrightText">
    <w:name w:val="Copyright Text"/>
    <w:basedOn w:val="BodyText"/>
    <w:rsid w:val="000840AB"/>
    <w:rPr>
      <w:sz w:val="18"/>
    </w:rPr>
  </w:style>
  <w:style w:type="paragraph" w:customStyle="1" w:styleId="BodySmallRight">
    <w:name w:val="Body Small Right"/>
    <w:basedOn w:val="BodyTextRight"/>
    <w:rsid w:val="000840AB"/>
    <w:rPr>
      <w:sz w:val="18"/>
      <w:szCs w:val="18"/>
    </w:rPr>
  </w:style>
  <w:style w:type="paragraph" w:customStyle="1" w:styleId="MarginEdition">
    <w:name w:val="Margin Edition"/>
    <w:basedOn w:val="MarginNote"/>
    <w:rsid w:val="000840AB"/>
    <w:pPr>
      <w:spacing w:before="0" w:after="0"/>
    </w:pPr>
    <w:rPr>
      <w:rFonts w:ascii="Times New Roman" w:hAnsi="Times New Roman"/>
      <w:color w:val="999999"/>
    </w:rPr>
  </w:style>
  <w:style w:type="paragraph" w:customStyle="1" w:styleId="Spacer">
    <w:name w:val="Spacer"/>
    <w:basedOn w:val="Normal"/>
    <w:rsid w:val="000840AB"/>
    <w:rPr>
      <w:sz w:val="2"/>
      <w:szCs w:val="2"/>
    </w:rPr>
  </w:style>
  <w:style w:type="character" w:customStyle="1" w:styleId="Small">
    <w:name w:val="Small"/>
    <w:rsid w:val="000840AB"/>
    <w:rPr>
      <w:sz w:val="16"/>
    </w:rPr>
  </w:style>
  <w:style w:type="paragraph" w:customStyle="1" w:styleId="WideTable">
    <w:name w:val="Wide Table"/>
    <w:basedOn w:val="Normal"/>
    <w:rsid w:val="000840AB"/>
    <w:pPr>
      <w:ind w:left="-1418"/>
    </w:pPr>
    <w:rPr>
      <w:sz w:val="2"/>
      <w:szCs w:val="2"/>
    </w:rPr>
  </w:style>
  <w:style w:type="character" w:styleId="PageNumber">
    <w:name w:val="page number"/>
    <w:rsid w:val="000840AB"/>
  </w:style>
  <w:style w:type="paragraph" w:styleId="Quote">
    <w:name w:val="Quote"/>
    <w:basedOn w:val="Heading1"/>
    <w:link w:val="QuoteChar"/>
    <w:qFormat/>
    <w:rsid w:val="000840AB"/>
    <w:rPr>
      <w:b w:val="0"/>
      <w:sz w:val="72"/>
      <w:szCs w:val="72"/>
      <w:lang w:val="en-NZ"/>
    </w:rPr>
  </w:style>
  <w:style w:type="character" w:customStyle="1" w:styleId="QuoteChar">
    <w:name w:val="Quote Char"/>
    <w:link w:val="Quote"/>
    <w:rsid w:val="00084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0AB"/>
    <w:pPr>
      <w:pageBreakBefore/>
    </w:pPr>
  </w:style>
  <w:style w:type="paragraph" w:customStyle="1" w:styleId="Border">
    <w:name w:val="Border"/>
    <w:basedOn w:val="Normal"/>
    <w:qFormat/>
    <w:rsid w:val="000840AB"/>
    <w:pPr>
      <w:pBdr>
        <w:top w:val="single" w:sz="18" w:space="1" w:color="auto"/>
      </w:pBdr>
    </w:pPr>
    <w:rPr>
      <w:rFonts w:ascii="Times New Roman" w:hAnsi="Times New Roman"/>
      <w:color w:val="FFFFFF"/>
      <w:sz w:val="2"/>
    </w:rPr>
  </w:style>
  <w:style w:type="character" w:styleId="IntenseEmphasis">
    <w:name w:val="Intense Emphasis"/>
    <w:uiPriority w:val="21"/>
    <w:qFormat/>
    <w:rsid w:val="000840AB"/>
    <w:rPr>
      <w:b/>
      <w:bCs/>
      <w:i/>
      <w:iCs/>
      <w:color w:val="auto"/>
    </w:rPr>
  </w:style>
  <w:style w:type="paragraph" w:styleId="IntenseQuote">
    <w:name w:val="Intense Quote"/>
    <w:basedOn w:val="Normal"/>
    <w:next w:val="Normal"/>
    <w:link w:val="IntenseQuoteChar"/>
    <w:uiPriority w:val="30"/>
    <w:qFormat/>
    <w:rsid w:val="000840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40AB"/>
    <w:rPr>
      <w:rFonts w:ascii="Courier New" w:eastAsia="Times New Roman" w:hAnsi="Courier New" w:cs="Times New Roman"/>
      <w:b/>
      <w:bCs/>
      <w:i/>
      <w:iCs/>
      <w:szCs w:val="20"/>
      <w:lang w:val="en-US" w:eastAsia="en-US"/>
    </w:rPr>
  </w:style>
  <w:style w:type="character" w:styleId="SubtleReference">
    <w:name w:val="Subtle Reference"/>
    <w:uiPriority w:val="31"/>
    <w:qFormat/>
    <w:rsid w:val="000840AB"/>
    <w:rPr>
      <w:smallCaps/>
      <w:color w:val="auto"/>
      <w:u w:val="single"/>
    </w:rPr>
  </w:style>
  <w:style w:type="character" w:styleId="IntenseReference">
    <w:name w:val="Intense Reference"/>
    <w:uiPriority w:val="32"/>
    <w:qFormat/>
    <w:rsid w:val="000840AB"/>
    <w:rPr>
      <w:b/>
      <w:bCs/>
      <w:smallCaps/>
      <w:color w:val="auto"/>
      <w:spacing w:val="5"/>
      <w:u w:val="single"/>
    </w:rPr>
  </w:style>
  <w:style w:type="paragraph" w:customStyle="1" w:styleId="2ColumnHeading">
    <w:name w:val="2Column Heading"/>
    <w:basedOn w:val="BodyText"/>
    <w:qFormat/>
    <w:rsid w:val="000840AB"/>
    <w:pPr>
      <w:spacing w:after="60"/>
      <w:ind w:left="-2268"/>
    </w:pPr>
    <w:rPr>
      <w:b/>
    </w:rPr>
  </w:style>
  <w:style w:type="paragraph" w:customStyle="1" w:styleId="Heading1TOC">
    <w:name w:val="Heading1 TOC"/>
    <w:basedOn w:val="Normal"/>
    <w:qFormat/>
    <w:rsid w:val="000840AB"/>
    <w:pPr>
      <w:spacing w:before="240" w:after="120"/>
    </w:pPr>
    <w:rPr>
      <w:rFonts w:ascii="Times New Roman" w:hAnsi="Times New Roman"/>
      <w:b/>
      <w:sz w:val="32"/>
    </w:rPr>
  </w:style>
  <w:style w:type="paragraph" w:customStyle="1" w:styleId="Heading2TOC">
    <w:name w:val="Heading2 TOC"/>
    <w:basedOn w:val="Normal"/>
    <w:qFormat/>
    <w:rsid w:val="000840AB"/>
    <w:pPr>
      <w:spacing w:before="240" w:after="60"/>
    </w:pPr>
    <w:rPr>
      <w:rFonts w:ascii="Times New Roman" w:hAnsi="Times New Roman"/>
      <w:b/>
      <w:sz w:val="28"/>
    </w:rPr>
  </w:style>
  <w:style w:type="character" w:customStyle="1" w:styleId="Underline">
    <w:name w:val="Underline"/>
    <w:qFormat/>
    <w:rsid w:val="000840AB"/>
    <w:rPr>
      <w:u w:val="single"/>
    </w:rPr>
  </w:style>
  <w:style w:type="character" w:customStyle="1" w:styleId="BoldandItalics">
    <w:name w:val="Bold and Italics"/>
    <w:qFormat/>
    <w:rsid w:val="000840AB"/>
    <w:rPr>
      <w:b/>
      <w:i/>
      <w:u w:val="none"/>
    </w:rPr>
  </w:style>
  <w:style w:type="paragraph" w:styleId="BalloonText">
    <w:name w:val="Balloon Text"/>
    <w:basedOn w:val="Normal"/>
    <w:link w:val="BalloonTextChar"/>
    <w:rsid w:val="000840AB"/>
    <w:rPr>
      <w:rFonts w:ascii="Tahoma" w:hAnsi="Tahoma" w:cs="Tahoma"/>
      <w:sz w:val="16"/>
      <w:szCs w:val="16"/>
    </w:rPr>
  </w:style>
  <w:style w:type="character" w:customStyle="1" w:styleId="BalloonTextChar">
    <w:name w:val="Balloon Text Char"/>
    <w:link w:val="BalloonText"/>
    <w:rsid w:val="000840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0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40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1092</Words>
  <Characters>7140</Characters>
  <Application>Microsoft Office Word</Application>
  <DocSecurity>0</DocSecurity>
  <Lines>243</Lines>
  <Paragraphs>103</Paragraphs>
  <ScaleCrop>false</ScaleCrop>
  <Company>Author-it Software Corporation Ltd.</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AHCCOM301A Operate compost processing plant,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2012-05-26T12:50:00Z</dcterms:created>
  <dcterms:modified xsi:type="dcterms:W3CDTF">2012-05-26T12:50:00Z</dcterms:modified>
</cp:coreProperties>
</file>