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15A2" w:rsidP="00D415A2">
      <w:pPr>
        <w:pStyle w:val="Title"/>
      </w:pPr>
      <w:bookmarkStart w:id="0" w:name="_GoBack"/>
      <w:bookmarkEnd w:id="0"/>
      <w:r>
        <w:fldChar w:fldCharType="begin"/>
      </w:r>
      <w:r>
        <w:instrText xml:space="preserve"> TITLE   \* MERGEFORMAT </w:instrText>
      </w:r>
      <w:r>
        <w:fldChar w:fldCharType="separate"/>
      </w:r>
      <w:r>
        <w:t>AHCCOM203A Recognise raw materials, production processes and products on a composting site</w:t>
      </w:r>
      <w:r>
        <w:fldChar w:fldCharType="end"/>
      </w:r>
    </w:p>
    <w:p w:rsidR="00D415A2" w:rsidP="00D415A2">
      <w:pPr>
        <w:pStyle w:val="Version"/>
        <w:sectPr w:rsidSect="000900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00B3" w:rsidP="000900B3">
      <w:pPr>
        <w:pStyle w:val="SuperHeading"/>
      </w:pPr>
      <w:r w:rsidRPr="000900B3">
        <w:t>AHCCOM203A Recognise raw materials, production processes and products on a composting site</w:t>
      </w:r>
    </w:p>
    <w:p w:rsidR="00000000" w:rsidRPr="000900B3" w:rsidP="000900B3">
      <w:pPr>
        <w:pStyle w:val="Heading1"/>
      </w:pPr>
      <w:bookmarkStart w:id="1" w:name="O_267771"/>
      <w:bookmarkEnd w:id="1"/>
      <w:r w:rsidRPr="000900B3">
        <w:t>Modification History</w:t>
      </w:r>
    </w:p>
    <w:p w:rsidR="00000000" w:rsidRPr="000900B3" w:rsidP="000900B3">
      <w:pPr>
        <w:pStyle w:val="BodyText"/>
      </w:pPr>
      <w:r w:rsidRPr="000900B3">
        <w:t>Not Applicable</w:t>
      </w:r>
    </w:p>
    <w:p w:rsidR="00000000" w:rsidRPr="000900B3" w:rsidP="000900B3">
      <w:pPr>
        <w:pStyle w:val="AllowPageBreak"/>
      </w:pPr>
    </w:p>
    <w:p w:rsidR="00000000" w:rsidRPr="000900B3" w:rsidP="000900B3">
      <w:pPr>
        <w:pStyle w:val="Heading1"/>
      </w:pPr>
      <w:bookmarkStart w:id="2" w:name="O_187540"/>
      <w:bookmarkEnd w:id="2"/>
      <w:r w:rsidRPr="000900B3">
        <w:t>Unit D</w:t>
      </w:r>
      <w:r w:rsidRPr="000900B3">
        <w:t>escriptor</w:t>
      </w:r>
    </w:p>
    <w:tbl>
      <w:tblPr>
        <w:tblW w:w="0" w:type="auto"/>
        <w:tblLayout w:type="fixed"/>
        <w:tblCellMar>
          <w:left w:w="62" w:type="dxa"/>
          <w:right w:w="62" w:type="dxa"/>
        </w:tblCellMar>
        <w:tblLook w:val="0000"/>
      </w:tblPr>
      <w:tblGrid>
        <w:gridCol w:w="2666"/>
        <w:gridCol w:w="5856"/>
      </w:tblGrid>
      <w:tr w:rsidTr="00D415A2">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0B3">
            <w:pPr>
              <w:pStyle w:val="BodyText"/>
              <w:rPr>
                <w:lang w:val="en-NZ"/>
              </w:rPr>
            </w:pPr>
            <w:r w:rsidRPr="000900B3">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0B3" w:rsidP="000900B3">
            <w:pPr>
              <w:pStyle w:val="BodyText"/>
            </w:pPr>
            <w:r w:rsidRPr="000900B3">
              <w:t xml:space="preserve">This unit covers the process of recognising raw materials and products and defines the standard required to: identify, confirm, locate, handle and maintain raw materials, products and physical contaminants on site;  maintain site </w:t>
            </w:r>
            <w:r w:rsidRPr="000900B3">
              <w:t xml:space="preserve">arrangement and segregation of materials and products to avoid contamination;  recognise and locate key process control stages of production cycle and associated machinery on site;  maintain site and machinery security requirements;  read and follow batch </w:t>
            </w:r>
            <w:r w:rsidRPr="000900B3">
              <w:t>numbers and codes and site operating plan;  implement site machinery and traffic management plans.</w:t>
            </w:r>
          </w:p>
        </w:tc>
      </w:tr>
    </w:tbl>
    <w:p w:rsidR="00D415A2" w:rsidP="000900B3">
      <w:pPr>
        <w:pStyle w:val="BodyText"/>
      </w:pPr>
    </w:p>
    <w:p w:rsidR="00D415A2" w:rsidP="000900B3">
      <w:pPr>
        <w:pStyle w:val="BodyText"/>
      </w:pPr>
    </w:p>
    <w:p w:rsidR="00000000" w:rsidRPr="000900B3" w:rsidP="000900B3">
      <w:pPr>
        <w:pStyle w:val="Heading1"/>
      </w:pPr>
      <w:bookmarkStart w:id="3" w:name="O_187544"/>
      <w:bookmarkEnd w:id="3"/>
      <w:r w:rsidRPr="000900B3">
        <w:t>Application of the Unit</w:t>
      </w:r>
    </w:p>
    <w:tbl>
      <w:tblPr>
        <w:tblW w:w="0" w:type="auto"/>
        <w:tblLayout w:type="fixed"/>
        <w:tblCellMar>
          <w:left w:w="62" w:type="dxa"/>
          <w:right w:w="62" w:type="dxa"/>
        </w:tblCellMar>
        <w:tblLook w:val="0000"/>
      </w:tblPr>
      <w:tblGrid>
        <w:gridCol w:w="2755"/>
        <w:gridCol w:w="5767"/>
      </w:tblGrid>
      <w:tr w:rsidTr="00D415A2">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0B3">
            <w:pPr>
              <w:pStyle w:val="BodyText"/>
              <w:rPr>
                <w:lang w:val="en-NZ"/>
              </w:rPr>
            </w:pPr>
            <w:r w:rsidRPr="000900B3">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0B3" w:rsidP="000900B3">
            <w:pPr>
              <w:pStyle w:val="BodyText"/>
            </w:pPr>
            <w:r w:rsidRPr="000900B3">
              <w:t>This unit applies to the employee of an enterprise engaged in commercial-scale composting operations.  Tasks are likely to be performed by a yard hand or general hand under supervision of an operations team leader or site foreman.  Work is likely to be per</w:t>
            </w:r>
            <w:r w:rsidRPr="000900B3">
              <w:t>formed as a part of a team.</w:t>
            </w:r>
          </w:p>
        </w:tc>
      </w:tr>
    </w:tbl>
    <w:p w:rsidR="00D415A2" w:rsidP="000900B3">
      <w:pPr>
        <w:pStyle w:val="BodyText"/>
      </w:pPr>
    </w:p>
    <w:p w:rsidR="00D415A2" w:rsidP="000900B3">
      <w:pPr>
        <w:pStyle w:val="BodyText"/>
      </w:pPr>
    </w:p>
    <w:p w:rsidR="00000000" w:rsidRPr="000900B3" w:rsidP="000900B3">
      <w:pPr>
        <w:pStyle w:val="Heading1"/>
      </w:pPr>
      <w:bookmarkStart w:id="4" w:name="O_276031"/>
      <w:bookmarkEnd w:id="4"/>
      <w:r w:rsidRPr="000900B3">
        <w:t>Licensing/Regulatory Information</w:t>
      </w:r>
    </w:p>
    <w:p w:rsidR="00000000" w:rsidRPr="000900B3" w:rsidP="000900B3">
      <w:pPr>
        <w:pStyle w:val="BodyText"/>
      </w:pPr>
      <w:r w:rsidRPr="000900B3">
        <w:t>Not Applicable</w:t>
      </w:r>
    </w:p>
    <w:p w:rsidR="00000000" w:rsidRPr="000900B3" w:rsidP="000900B3">
      <w:pPr>
        <w:pStyle w:val="AllowPageBreak"/>
      </w:pPr>
    </w:p>
    <w:p w:rsidR="00000000" w:rsidRPr="000900B3" w:rsidP="000900B3">
      <w:pPr>
        <w:pStyle w:val="Heading1"/>
      </w:pPr>
      <w:bookmarkStart w:id="5" w:name="O_187542"/>
      <w:bookmarkEnd w:id="5"/>
      <w:r w:rsidRPr="000900B3">
        <w:t>Pre-Requisites</w:t>
      </w:r>
    </w:p>
    <w:tbl>
      <w:tblPr>
        <w:tblW w:w="0" w:type="auto"/>
        <w:tblLayout w:type="fixed"/>
        <w:tblCellMar>
          <w:left w:w="62" w:type="dxa"/>
          <w:right w:w="62" w:type="dxa"/>
        </w:tblCellMar>
        <w:tblLook w:val="0000"/>
      </w:tblPr>
      <w:tblGrid>
        <w:gridCol w:w="2775"/>
        <w:gridCol w:w="1295"/>
        <w:gridCol w:w="4452"/>
      </w:tblGrid>
      <w:tr w:rsidTr="00D415A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0B3">
            <w:pPr>
              <w:pStyle w:val="BodyText"/>
              <w:rPr>
                <w:lang w:val="en-NZ"/>
              </w:rPr>
            </w:pPr>
            <w:r w:rsidRPr="000900B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0B3">
            <w:pPr>
              <w:pStyle w:val="BodyText"/>
              <w:rPr>
                <w:lang w:val="en-NZ"/>
              </w:rPr>
            </w:pPr>
          </w:p>
        </w:tc>
      </w:tr>
      <w:tr w:rsidTr="00D415A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0B3">
            <w:pPr>
              <w:pStyle w:val="BodyText"/>
              <w:rPr>
                <w:lang w:val="en-NZ"/>
              </w:rPr>
            </w:pPr>
          </w:p>
        </w:tc>
      </w:tr>
      <w:tr w:rsidTr="00D415A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0B3" w:rsidP="000900B3">
            <w:pPr>
              <w:pStyle w:val="BodyText"/>
            </w:pPr>
          </w:p>
        </w:tc>
      </w:tr>
    </w:tbl>
    <w:p w:rsidR="00D415A2" w:rsidP="000900B3">
      <w:pPr>
        <w:pStyle w:val="BodyText"/>
      </w:pPr>
    </w:p>
    <w:p w:rsidR="00D415A2" w:rsidP="000900B3">
      <w:pPr>
        <w:pStyle w:val="BodyText"/>
      </w:pPr>
    </w:p>
    <w:p w:rsidR="00000000" w:rsidRPr="000900B3" w:rsidP="000900B3">
      <w:pPr>
        <w:pStyle w:val="Heading1"/>
      </w:pPr>
      <w:bookmarkStart w:id="6" w:name="O_187541"/>
      <w:bookmarkEnd w:id="6"/>
      <w:r w:rsidRPr="000900B3">
        <w:t>Employability Skills Information</w:t>
      </w:r>
    </w:p>
    <w:tbl>
      <w:tblPr>
        <w:tblW w:w="0" w:type="auto"/>
        <w:tblLayout w:type="fixed"/>
        <w:tblCellMar>
          <w:left w:w="62" w:type="dxa"/>
          <w:right w:w="62" w:type="dxa"/>
        </w:tblCellMar>
        <w:tblLook w:val="0000"/>
      </w:tblPr>
      <w:tblGrid>
        <w:gridCol w:w="2802"/>
        <w:gridCol w:w="5720"/>
      </w:tblGrid>
      <w:tr w:rsidTr="00D415A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0B3">
            <w:pPr>
              <w:pStyle w:val="BodyText"/>
              <w:rPr>
                <w:lang w:val="en-NZ"/>
              </w:rPr>
            </w:pPr>
            <w:r w:rsidRPr="000900B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0B3" w:rsidP="000900B3">
            <w:pPr>
              <w:pStyle w:val="BodyText"/>
            </w:pPr>
            <w:r w:rsidRPr="000900B3">
              <w:t>This unit contains employability skills.</w:t>
            </w:r>
          </w:p>
        </w:tc>
      </w:tr>
    </w:tbl>
    <w:p w:rsidR="00D415A2" w:rsidP="000900B3">
      <w:pPr>
        <w:pStyle w:val="BodyText"/>
      </w:pPr>
    </w:p>
    <w:p w:rsidR="00D415A2" w:rsidP="000900B3">
      <w:pPr>
        <w:pStyle w:val="BodyText"/>
      </w:pPr>
    </w:p>
    <w:p w:rsidR="00000000" w:rsidRPr="000900B3" w:rsidP="000900B3">
      <w:pPr>
        <w:pStyle w:val="Heading1"/>
      </w:pPr>
      <w:bookmarkStart w:id="7" w:name="O_285817"/>
      <w:bookmarkEnd w:id="7"/>
      <w:r w:rsidRPr="000900B3">
        <w:t>Elements and Performance Criteria Pre-Content</w:t>
      </w:r>
    </w:p>
    <w:p w:rsidR="00000000" w:rsidRPr="000900B3" w:rsidP="000900B3">
      <w:pPr>
        <w:pStyle w:val="BodyText"/>
      </w:pPr>
      <w:r w:rsidRPr="000900B3">
        <w:t>Not Applicable</w:t>
      </w:r>
    </w:p>
    <w:p w:rsidR="00000000" w:rsidRPr="000900B3" w:rsidP="000900B3">
      <w:pPr>
        <w:pStyle w:val="AllowPageBreak"/>
      </w:pPr>
    </w:p>
    <w:p w:rsidR="00000000" w:rsidRPr="000900B3" w:rsidP="000900B3">
      <w:pPr>
        <w:pStyle w:val="Heading1"/>
      </w:pPr>
      <w:bookmarkStart w:id="8" w:name="O_232484"/>
      <w:bookmarkEnd w:id="8"/>
      <w:r w:rsidRPr="000900B3">
        <w:t>Elements and Performance Criteria</w:t>
      </w:r>
    </w:p>
    <w:tbl>
      <w:tblPr>
        <w:tblW w:w="0" w:type="auto"/>
        <w:tblLayout w:type="fixed"/>
        <w:tblCellMar>
          <w:left w:w="62" w:type="dxa"/>
          <w:right w:w="62" w:type="dxa"/>
        </w:tblCellMar>
        <w:tblLook w:val="0000"/>
      </w:tblPr>
      <w:tblGrid>
        <w:gridCol w:w="2574"/>
        <w:gridCol w:w="5948"/>
      </w:tblGrid>
      <w:tr w:rsidTr="00D415A2">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0B3" w:rsidP="000900B3">
            <w:pPr>
              <w:pStyle w:val="BodyText"/>
            </w:pPr>
            <w:r w:rsidRPr="000900B3">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0B3">
            <w:pPr>
              <w:pStyle w:val="BodyText"/>
              <w:rPr>
                <w:lang w:val="en-NZ"/>
              </w:rPr>
            </w:pPr>
            <w:r w:rsidRPr="000900B3">
              <w:rPr>
                <w:rStyle w:val="SpecialBold"/>
              </w:rPr>
              <w:t>PERFORMANCE CRITERIA</w:t>
            </w:r>
          </w:p>
        </w:tc>
      </w:tr>
      <w:tr w:rsidTr="00D415A2">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0B3">
            <w:pPr>
              <w:pStyle w:val="BodyText"/>
              <w:rPr>
                <w:lang w:val="en-NZ"/>
              </w:rPr>
            </w:pPr>
          </w:p>
        </w:tc>
      </w:tr>
      <w:tr w:rsidTr="00D415A2">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0B3">
            <w:pPr>
              <w:pStyle w:val="List"/>
              <w:rPr>
                <w:lang w:val="en-NZ"/>
              </w:rPr>
            </w:pPr>
            <w:r w:rsidRPr="000900B3">
              <w:t>1.</w:t>
            </w:r>
            <w:r w:rsidRPr="000900B3">
              <w:tab/>
            </w:r>
            <w:r w:rsidRPr="000900B3">
              <w:t>Recognise, handle and locate raw materials on site</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0B3" w:rsidP="000900B3">
            <w:pPr>
              <w:pStyle w:val="List2"/>
            </w:pPr>
            <w:r w:rsidRPr="000900B3">
              <w:t>1.1.</w:t>
            </w:r>
            <w:r w:rsidRPr="000900B3">
              <w:tab/>
              <w:t>Raw materials are identified for potential purpose.</w:t>
            </w:r>
          </w:p>
          <w:p w:rsidR="00000000" w:rsidRPr="000900B3" w:rsidP="000900B3">
            <w:pPr>
              <w:pStyle w:val="List2"/>
            </w:pPr>
            <w:r w:rsidRPr="000900B3">
              <w:t>1.2.</w:t>
            </w:r>
            <w:r w:rsidRPr="000900B3">
              <w:tab/>
              <w:t>Characteristics of raw materials, including handling risks and potential or common contaminants are compared to site operating guidelines.</w:t>
            </w:r>
          </w:p>
          <w:p w:rsidR="00000000" w:rsidRPr="000900B3" w:rsidP="000900B3">
            <w:pPr>
              <w:pStyle w:val="List2"/>
            </w:pPr>
            <w:r w:rsidRPr="000900B3">
              <w:t>1.3.</w:t>
            </w:r>
            <w:r w:rsidRPr="000900B3">
              <w:tab/>
              <w:t>Potential hazards in handling raw materials are identified and reported to supervisor.</w:t>
            </w:r>
          </w:p>
          <w:p w:rsidR="00000000" w:rsidRPr="000900B3" w:rsidP="000900B3">
            <w:pPr>
              <w:pStyle w:val="List2"/>
            </w:pPr>
            <w:r w:rsidRPr="000900B3">
              <w:t>1.4.</w:t>
            </w:r>
            <w:r w:rsidRPr="000900B3">
              <w:tab/>
              <w:t>Initial handling requirements, stockpiling location and arrangement on site are confirmed from site operating guidelines.</w:t>
            </w:r>
          </w:p>
          <w:p w:rsidR="00000000" w:rsidRPr="000900B3" w:rsidP="000900B3">
            <w:pPr>
              <w:pStyle w:val="List2"/>
            </w:pPr>
            <w:r w:rsidRPr="000900B3">
              <w:t>1.5.</w:t>
            </w:r>
            <w:r w:rsidRPr="000900B3">
              <w:tab/>
              <w:t>Visible or physical contaminants pre</w:t>
            </w:r>
            <w:r w:rsidRPr="000900B3">
              <w:t>sent in raw materials are identified and recorded.</w:t>
            </w:r>
          </w:p>
          <w:p w:rsidR="00000000" w:rsidP="000900B3">
            <w:pPr>
              <w:pStyle w:val="List2"/>
              <w:rPr>
                <w:lang w:val="en-NZ"/>
              </w:rPr>
            </w:pPr>
            <w:r w:rsidRPr="000900B3">
              <w:t>1.6.</w:t>
            </w:r>
            <w:r w:rsidRPr="000900B3">
              <w:tab/>
              <w:t>Physical contaminant handling, stockpiling location and arrangement on site are confirmed from site operating guidelines.</w:t>
            </w:r>
          </w:p>
        </w:tc>
      </w:tr>
      <w:tr w:rsidTr="00D415A2">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0B3">
            <w:pPr>
              <w:pStyle w:val="List"/>
              <w:rPr>
                <w:lang w:val="en-NZ"/>
              </w:rPr>
            </w:pPr>
            <w:r w:rsidRPr="000900B3">
              <w:t>2.</w:t>
            </w:r>
            <w:r w:rsidRPr="000900B3">
              <w:tab/>
              <w:t>Recognise and locate key processes and technologies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0B3" w:rsidP="000900B3">
            <w:pPr>
              <w:pStyle w:val="List2"/>
            </w:pPr>
            <w:r w:rsidRPr="000900B3">
              <w:t>2.1.</w:t>
            </w:r>
            <w:r w:rsidRPr="000900B3">
              <w:tab/>
              <w:t>Composting techno</w:t>
            </w:r>
            <w:r w:rsidRPr="000900B3">
              <w:t>logies and methods, key process control steps and technologies are identified and locations on site are confirmed from site map.</w:t>
            </w:r>
          </w:p>
          <w:p w:rsidR="00000000" w:rsidRPr="000900B3" w:rsidP="000900B3">
            <w:pPr>
              <w:pStyle w:val="List2"/>
            </w:pPr>
            <w:r w:rsidRPr="000900B3">
              <w:t>2.2.</w:t>
            </w:r>
            <w:r w:rsidRPr="000900B3">
              <w:tab/>
              <w:t>Windrows or vessels are identified by reference to batch or code numbers.</w:t>
            </w:r>
          </w:p>
          <w:p w:rsidR="00000000" w:rsidP="000900B3">
            <w:pPr>
              <w:pStyle w:val="List2"/>
              <w:rPr>
                <w:lang w:val="en-NZ"/>
              </w:rPr>
            </w:pPr>
            <w:r w:rsidRPr="000900B3">
              <w:t>2.3.</w:t>
            </w:r>
            <w:r w:rsidRPr="000900B3">
              <w:tab/>
              <w:t>Machinery, plant and equipment and their fu</w:t>
            </w:r>
            <w:r w:rsidRPr="000900B3">
              <w:t>nctional uses are confirmed from site operating guidelines.</w:t>
            </w:r>
          </w:p>
        </w:tc>
      </w:tr>
      <w:tr w:rsidTr="00D415A2">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0B3">
            <w:pPr>
              <w:pStyle w:val="List"/>
              <w:rPr>
                <w:lang w:val="en-NZ"/>
              </w:rPr>
            </w:pPr>
            <w:r w:rsidRPr="000900B3">
              <w:t>3.</w:t>
            </w:r>
            <w:r w:rsidRPr="000900B3">
              <w:tab/>
              <w:t>Recognise, handle and locate compost and other products on site</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0B3" w:rsidP="000900B3">
            <w:pPr>
              <w:pStyle w:val="List2"/>
            </w:pPr>
            <w:r w:rsidRPr="000900B3">
              <w:t>3.1.</w:t>
            </w:r>
            <w:r w:rsidRPr="000900B3">
              <w:tab/>
              <w:t>Compost and other products are identified for their intended use.</w:t>
            </w:r>
          </w:p>
          <w:p w:rsidR="00000000" w:rsidRPr="000900B3" w:rsidP="000900B3">
            <w:pPr>
              <w:pStyle w:val="List2"/>
            </w:pPr>
            <w:r w:rsidRPr="000900B3">
              <w:t>3.2.</w:t>
            </w:r>
            <w:r w:rsidRPr="000900B3">
              <w:tab/>
              <w:t>Characteristics of products, including handling risk</w:t>
            </w:r>
            <w:r w:rsidRPr="000900B3">
              <w:t>s and potential or common contaminants are compared to site operating guidelines.</w:t>
            </w:r>
          </w:p>
          <w:p w:rsidR="00000000" w:rsidRPr="000900B3" w:rsidP="000900B3">
            <w:pPr>
              <w:pStyle w:val="List2"/>
            </w:pPr>
            <w:r w:rsidRPr="000900B3">
              <w:t>3.3.</w:t>
            </w:r>
            <w:r w:rsidRPr="000900B3">
              <w:tab/>
              <w:t>Potential hazards in handling products are identified and reported to supervisor.</w:t>
            </w:r>
          </w:p>
          <w:p w:rsidR="00000000" w:rsidRPr="000900B3" w:rsidP="000900B3">
            <w:pPr>
              <w:pStyle w:val="List2"/>
            </w:pPr>
            <w:r w:rsidRPr="000900B3">
              <w:t>3.4.</w:t>
            </w:r>
            <w:r w:rsidRPr="000900B3">
              <w:tab/>
            </w:r>
            <w:r w:rsidRPr="000900B3">
              <w:t>Handling requirements, stockpiling location and arrangement on site are confirmed from site operating guidelines.</w:t>
            </w:r>
          </w:p>
          <w:p w:rsidR="00000000" w:rsidRPr="000900B3" w:rsidP="000900B3">
            <w:pPr>
              <w:pStyle w:val="List2"/>
            </w:pPr>
            <w:r w:rsidRPr="000900B3">
              <w:t>3.5.</w:t>
            </w:r>
            <w:r w:rsidRPr="000900B3">
              <w:tab/>
              <w:t>Potential for contamination of products is identified and action is taken according to enterprise procedures.</w:t>
            </w:r>
          </w:p>
          <w:p w:rsidR="00000000" w:rsidRPr="000900B3" w:rsidP="000900B3">
            <w:pPr>
              <w:pStyle w:val="List2"/>
            </w:pPr>
            <w:r w:rsidRPr="000900B3">
              <w:t>3.6.</w:t>
            </w:r>
            <w:r w:rsidRPr="000900B3">
              <w:tab/>
              <w:t>Batching sheets or oth</w:t>
            </w:r>
            <w:r w:rsidRPr="000900B3">
              <w:t>er product formulas are matched to end product.</w:t>
            </w:r>
          </w:p>
          <w:p w:rsidR="00000000" w:rsidRPr="000900B3" w:rsidP="000900B3">
            <w:pPr>
              <w:pStyle w:val="List2"/>
            </w:pPr>
            <w:r w:rsidRPr="000900B3">
              <w:t>3.7.</w:t>
            </w:r>
            <w:r w:rsidRPr="000900B3">
              <w:tab/>
              <w:t>Visible or physical contaminants present in products are identified and reported to supervisor.</w:t>
            </w:r>
          </w:p>
          <w:p w:rsidR="00000000" w:rsidP="000900B3">
            <w:pPr>
              <w:pStyle w:val="List2"/>
              <w:rPr>
                <w:lang w:val="en-NZ"/>
              </w:rPr>
            </w:pPr>
            <w:r w:rsidRPr="000900B3">
              <w:t>3.8.</w:t>
            </w:r>
            <w:r w:rsidRPr="000900B3">
              <w:tab/>
              <w:t>Physical contaminant handling, stockpiling location and arrangement on site are identified.</w:t>
            </w:r>
          </w:p>
        </w:tc>
      </w:tr>
      <w:tr w:rsidTr="00D415A2">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0B3">
            <w:pPr>
              <w:pStyle w:val="List"/>
              <w:rPr>
                <w:lang w:val="en-NZ"/>
              </w:rPr>
            </w:pPr>
            <w:r w:rsidRPr="000900B3">
              <w:t>4.</w:t>
            </w:r>
            <w:r w:rsidRPr="000900B3">
              <w:tab/>
              <w:t>Identi</w:t>
            </w:r>
            <w:r w:rsidRPr="000900B3">
              <w:t xml:space="preserve">fy and carry out </w:t>
            </w:r>
            <w:r w:rsidRPr="000900B3">
              <w:t>site maintenance requirement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0B3" w:rsidP="000900B3">
            <w:pPr>
              <w:pStyle w:val="List2"/>
            </w:pPr>
            <w:r w:rsidRPr="000900B3">
              <w:t>4.1.</w:t>
            </w:r>
            <w:r w:rsidRPr="000900B3">
              <w:tab/>
              <w:t xml:space="preserve">Site maintenance requirements are identified and </w:t>
            </w:r>
            <w:r w:rsidRPr="000900B3">
              <w:t>carried out according to enterprise procedures.</w:t>
            </w:r>
          </w:p>
          <w:p w:rsidR="00000000" w:rsidRPr="000900B3" w:rsidP="000900B3">
            <w:pPr>
              <w:pStyle w:val="List2"/>
            </w:pPr>
            <w:r w:rsidRPr="000900B3">
              <w:t>4.2.</w:t>
            </w:r>
            <w:r w:rsidRPr="000900B3">
              <w:tab/>
              <w:t xml:space="preserve">Traffic access routes and site traffic/pedestrian safety rules are identified from site operating plan </w:t>
            </w:r>
            <w:r w:rsidRPr="000900B3">
              <w:t>and maintained according to enterprise and Occupational Health and Safety (OHS) procedures.</w:t>
            </w:r>
          </w:p>
          <w:p w:rsidR="00000000" w:rsidRPr="000900B3" w:rsidP="000900B3">
            <w:pPr>
              <w:pStyle w:val="List2"/>
            </w:pPr>
            <w:r w:rsidRPr="000900B3">
              <w:t>4.3.</w:t>
            </w:r>
            <w:r w:rsidRPr="000900B3">
              <w:tab/>
              <w:t>Vehicle access routes on site are maintained according to enterprise procedures.</w:t>
            </w:r>
          </w:p>
          <w:p w:rsidR="00000000" w:rsidRPr="000900B3" w:rsidP="000900B3">
            <w:pPr>
              <w:pStyle w:val="List2"/>
            </w:pPr>
            <w:r w:rsidRPr="000900B3">
              <w:t>4.4.</w:t>
            </w:r>
            <w:r w:rsidRPr="000900B3">
              <w:tab/>
              <w:t>Machinery and site security requirements are identified and maintained ac</w:t>
            </w:r>
            <w:r w:rsidRPr="000900B3">
              <w:t>cording to enterprise procedures.</w:t>
            </w:r>
          </w:p>
        </w:tc>
      </w:tr>
    </w:tbl>
    <w:p w:rsidR="00D415A2" w:rsidP="000900B3">
      <w:pPr>
        <w:pStyle w:val="BodyText"/>
      </w:pPr>
    </w:p>
    <w:p w:rsidR="00D415A2" w:rsidP="000900B3">
      <w:pPr>
        <w:pStyle w:val="BodyText"/>
      </w:pPr>
    </w:p>
    <w:p w:rsidR="00000000" w:rsidRPr="000900B3" w:rsidP="000900B3">
      <w:pPr>
        <w:pStyle w:val="Heading1"/>
      </w:pPr>
      <w:bookmarkStart w:id="9" w:name="O_256434"/>
      <w:bookmarkEnd w:id="9"/>
      <w:r w:rsidRPr="000900B3">
        <w:t>Required Skills and Knowledge</w:t>
      </w:r>
    </w:p>
    <w:tbl>
      <w:tblPr>
        <w:tblW w:w="0" w:type="auto"/>
        <w:tblLayout w:type="fixed"/>
        <w:tblCellMar>
          <w:left w:w="62" w:type="dxa"/>
          <w:right w:w="62" w:type="dxa"/>
        </w:tblCellMar>
        <w:tblLook w:val="0000"/>
      </w:tblPr>
      <w:tblGrid>
        <w:gridCol w:w="8522"/>
      </w:tblGrid>
      <w:tr w:rsidTr="00D415A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00B3">
            <w:pPr>
              <w:pStyle w:val="BodyText"/>
              <w:rPr>
                <w:lang w:val="en-NZ"/>
              </w:rPr>
            </w:pPr>
            <w:r w:rsidRPr="000900B3">
              <w:rPr>
                <w:rStyle w:val="SpecialBold"/>
              </w:rPr>
              <w:t>REQUIRED SKILLS AND KNOWLEDGE</w:t>
            </w:r>
          </w:p>
        </w:tc>
      </w:tr>
      <w:tr w:rsidTr="00D415A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00B3">
            <w:pPr>
              <w:pStyle w:val="BodyText"/>
              <w:rPr>
                <w:lang w:val="en-NZ"/>
              </w:rPr>
            </w:pPr>
            <w:r w:rsidRPr="000900B3">
              <w:t>This section describes the skills and knowledge required for this unit.</w:t>
            </w:r>
          </w:p>
        </w:tc>
      </w:tr>
      <w:tr w:rsidTr="00D415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0B3">
            <w:pPr>
              <w:pStyle w:val="BodyText"/>
              <w:rPr>
                <w:lang w:val="en-NZ"/>
              </w:rPr>
            </w:pPr>
            <w:r w:rsidRPr="000900B3">
              <w:rPr>
                <w:rStyle w:val="SpecialBold"/>
              </w:rPr>
              <w:t>Required skills</w:t>
            </w:r>
          </w:p>
        </w:tc>
      </w:tr>
      <w:tr w:rsidTr="00D415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0B3" w:rsidP="000900B3">
            <w:pPr>
              <w:pStyle w:val="ListBullet"/>
            </w:pPr>
            <w:r w:rsidRPr="000900B3">
              <w:t>applying communication skills including active listening, questioning and asking for clarification from supervisor</w:t>
            </w:r>
          </w:p>
          <w:p w:rsidR="00000000" w:rsidRPr="000900B3" w:rsidP="000900B3">
            <w:pPr>
              <w:pStyle w:val="ListBullet"/>
            </w:pPr>
            <w:r w:rsidRPr="000900B3">
              <w:t>applying literacy and numeracy skills sufficient to read and follow enterprise policies and procedures</w:t>
            </w:r>
          </w:p>
          <w:p w:rsidR="00000000" w:rsidRPr="000900B3" w:rsidP="000900B3">
            <w:pPr>
              <w:pStyle w:val="ListBullet"/>
            </w:pPr>
            <w:r w:rsidRPr="000900B3">
              <w:t>identifying and handling physical cont</w:t>
            </w:r>
            <w:r w:rsidRPr="000900B3">
              <w:t>aminants</w:t>
            </w:r>
          </w:p>
          <w:p w:rsidR="00000000" w:rsidRPr="000900B3" w:rsidP="000900B3">
            <w:pPr>
              <w:pStyle w:val="ListBullet"/>
            </w:pPr>
            <w:r w:rsidRPr="000900B3">
              <w:t>identifying and handling raw materials and products</w:t>
            </w:r>
          </w:p>
          <w:p w:rsidR="00000000" w:rsidRPr="000900B3" w:rsidP="000900B3">
            <w:pPr>
              <w:pStyle w:val="ListBullet"/>
            </w:pPr>
            <w:r w:rsidRPr="000900B3">
              <w:t>recognising and complying with site traffic and security requirements</w:t>
            </w:r>
          </w:p>
          <w:p w:rsidR="00000000" w:rsidRPr="000900B3" w:rsidP="000900B3">
            <w:pPr>
              <w:pStyle w:val="ListBullet"/>
            </w:pPr>
            <w:r w:rsidRPr="000900B3">
              <w:t>use literacy skills to follow sequenced written instructions and record information accurately and legibly</w:t>
            </w:r>
          </w:p>
          <w:p w:rsidR="00000000" w:rsidRPr="000900B3" w:rsidP="000900B3">
            <w:pPr>
              <w:pStyle w:val="ListBullet"/>
            </w:pPr>
            <w:r w:rsidRPr="000900B3">
              <w:t>use oral communica</w:t>
            </w:r>
            <w:r w:rsidRPr="000900B3">
              <w:t>tion skills/language competence to fulfil the job role as specified by the organisation including questioning, active listening, asking for clarification and seeking advice from supervisor</w:t>
            </w:r>
          </w:p>
          <w:p w:rsidR="00000000" w:rsidRPr="000900B3" w:rsidP="000900B3">
            <w:pPr>
              <w:pStyle w:val="ListBullet"/>
            </w:pPr>
            <w:r w:rsidRPr="000900B3">
              <w:t>use numeracy skills to estimate, calculate and record routine workp</w:t>
            </w:r>
            <w:r w:rsidRPr="000900B3">
              <w:t>lace measures</w:t>
            </w:r>
          </w:p>
          <w:p w:rsidR="00000000" w:rsidP="000900B3">
            <w:pPr>
              <w:pStyle w:val="ListBullet"/>
              <w:rPr>
                <w:lang w:val="en-NZ"/>
              </w:rPr>
            </w:pPr>
            <w:r w:rsidRPr="000900B3">
              <w:t>use interpersonal skills to relate to people from a range of social, cultural and ethnic backgrounds and with a range of physical and mental abilities.</w:t>
            </w:r>
          </w:p>
        </w:tc>
      </w:tr>
      <w:tr w:rsidTr="00D415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0B3">
            <w:pPr>
              <w:pStyle w:val="BodyText"/>
              <w:rPr>
                <w:lang w:val="en-NZ"/>
              </w:rPr>
            </w:pPr>
            <w:r w:rsidRPr="000900B3">
              <w:rPr>
                <w:rStyle w:val="SpecialBold"/>
              </w:rPr>
              <w:t>Required knowledge</w:t>
            </w:r>
          </w:p>
        </w:tc>
      </w:tr>
      <w:tr w:rsidTr="00D415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0B3" w:rsidP="000900B3">
            <w:pPr>
              <w:pStyle w:val="ListBullet"/>
            </w:pPr>
            <w:r w:rsidRPr="000900B3">
              <w:t>characteristics of a range of raw materials</w:t>
            </w:r>
          </w:p>
          <w:p w:rsidR="00000000" w:rsidRPr="000900B3" w:rsidP="000900B3">
            <w:pPr>
              <w:pStyle w:val="ListBullet"/>
            </w:pPr>
            <w:r w:rsidRPr="000900B3">
              <w:t>key process control stages critical to consistent quality in compost production</w:t>
            </w:r>
          </w:p>
          <w:p w:rsidR="00000000" w:rsidRPr="000900B3" w:rsidP="000900B3">
            <w:pPr>
              <w:pStyle w:val="ListBullet"/>
            </w:pPr>
            <w:r w:rsidRPr="000900B3">
              <w:t>overview of systems and technologies used in compost production, particularly as relevant to workplace</w:t>
            </w:r>
          </w:p>
          <w:p w:rsidR="00000000" w:rsidRPr="000900B3" w:rsidP="000900B3">
            <w:pPr>
              <w:pStyle w:val="ListBullet"/>
            </w:pPr>
            <w:r w:rsidRPr="000900B3">
              <w:t>range and characteristics of products</w:t>
            </w:r>
          </w:p>
          <w:p w:rsidR="00000000" w:rsidRPr="000900B3" w:rsidP="000900B3">
            <w:pPr>
              <w:pStyle w:val="ListBullet"/>
            </w:pPr>
            <w:r w:rsidRPr="000900B3">
              <w:t>company policies and procedures, in</w:t>
            </w:r>
            <w:r w:rsidRPr="000900B3">
              <w:t>cluding OHS requirements</w:t>
            </w:r>
          </w:p>
          <w:p w:rsidR="00000000" w:rsidRPr="000900B3" w:rsidP="000900B3">
            <w:pPr>
              <w:pStyle w:val="ListBullet"/>
            </w:pPr>
            <w:r w:rsidRPr="000900B3">
              <w:t>safety risks associated with movement of vehicles and machinery on site</w:t>
            </w:r>
          </w:p>
          <w:p w:rsidR="00000000" w:rsidRPr="000900B3" w:rsidP="000900B3">
            <w:pPr>
              <w:pStyle w:val="ListBullet"/>
            </w:pPr>
            <w:r w:rsidRPr="000900B3">
              <w:t>safety risks to self and product posed by contaminants in raw materials and products</w:t>
            </w:r>
          </w:p>
          <w:p w:rsidR="00000000" w:rsidRPr="000900B3" w:rsidP="000900B3">
            <w:pPr>
              <w:pStyle w:val="ListBullet"/>
            </w:pPr>
            <w:r w:rsidRPr="000900B3">
              <w:t>standard operating procedures to minimise risk associated with handling ra</w:t>
            </w:r>
            <w:r w:rsidRPr="000900B3">
              <w:t>w materials and products.</w:t>
            </w:r>
          </w:p>
        </w:tc>
      </w:tr>
    </w:tbl>
    <w:p w:rsidR="00D415A2" w:rsidP="000900B3">
      <w:pPr>
        <w:pStyle w:val="BodyText"/>
      </w:pPr>
    </w:p>
    <w:p w:rsidR="00D415A2" w:rsidP="000900B3">
      <w:pPr>
        <w:pStyle w:val="BodyText"/>
      </w:pPr>
    </w:p>
    <w:p w:rsidR="00000000" w:rsidRPr="000900B3" w:rsidP="000900B3">
      <w:pPr>
        <w:pStyle w:val="AllowPageBreak"/>
      </w:pPr>
    </w:p>
    <w:p w:rsidR="00000000" w:rsidRPr="000900B3" w:rsidP="000900B3">
      <w:pPr>
        <w:pStyle w:val="Heading1"/>
      </w:pPr>
      <w:bookmarkStart w:id="10" w:name="O_240468"/>
      <w:bookmarkEnd w:id="10"/>
      <w:r w:rsidRPr="000900B3">
        <w:t>Evidence Guide</w:t>
      </w:r>
    </w:p>
    <w:tbl>
      <w:tblPr>
        <w:tblW w:w="9570" w:type="dxa"/>
        <w:tblLayout w:type="fixed"/>
        <w:tblCellMar>
          <w:left w:w="62" w:type="dxa"/>
          <w:right w:w="62" w:type="dxa"/>
        </w:tblCellMar>
        <w:tblLook w:val="0000"/>
      </w:tblPr>
      <w:tblGrid>
        <w:gridCol w:w="3908"/>
        <w:gridCol w:w="5662"/>
      </w:tblGrid>
      <w:tr w:rsidTr="00D415A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0B3">
            <w:pPr>
              <w:pStyle w:val="BodyText"/>
              <w:rPr>
                <w:lang w:val="en-NZ"/>
              </w:rPr>
            </w:pPr>
            <w:r w:rsidRPr="000900B3">
              <w:rPr>
                <w:rStyle w:val="SpecialBold"/>
              </w:rPr>
              <w:t>EVIDENCE GUIDE</w:t>
            </w:r>
          </w:p>
        </w:tc>
      </w:tr>
      <w:tr w:rsidTr="00D415A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0B3">
            <w:pPr>
              <w:pStyle w:val="BodyText"/>
              <w:rPr>
                <w:lang w:val="en-NZ"/>
              </w:rPr>
            </w:pPr>
            <w:r w:rsidRPr="000900B3">
              <w:t xml:space="preserve">The evidence guide provides advice on assessment and must be read in conjunction with the performance criteria, required skills and knowledge, </w:t>
            </w:r>
            <w:r w:rsidRPr="000900B3">
              <w:t>range statement and the Assessment Guidelines for the Training Package.</w:t>
            </w:r>
          </w:p>
        </w:tc>
      </w:tr>
      <w:tr w:rsidTr="00D415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0B3">
            <w:pPr>
              <w:pStyle w:val="BodyText"/>
              <w:rPr>
                <w:lang w:val="en-NZ"/>
              </w:rPr>
            </w:pPr>
            <w:r w:rsidRPr="000900B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0B3">
            <w:pPr>
              <w:pStyle w:val="BodyText"/>
              <w:rPr>
                <w:lang w:val="en-NZ"/>
              </w:rPr>
            </w:pPr>
          </w:p>
        </w:tc>
      </w:tr>
      <w:tr w:rsidTr="00D415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0B3">
            <w:pPr>
              <w:pStyle w:val="BodyText"/>
              <w:rPr>
                <w:lang w:val="en-NZ"/>
              </w:rPr>
            </w:pPr>
            <w:r w:rsidRPr="000900B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0B3" w:rsidP="000900B3">
            <w:pPr>
              <w:pStyle w:val="BodyText"/>
            </w:pPr>
            <w:r w:rsidRPr="000900B3">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0900B3" w:rsidP="000900B3">
            <w:pPr>
              <w:pStyle w:val="ListBullet"/>
            </w:pPr>
            <w:r w:rsidRPr="000900B3">
              <w:t>identify, confirm, locate, handle and maintain raw materials, products and physical contaminants on site</w:t>
            </w:r>
          </w:p>
          <w:p w:rsidR="00000000" w:rsidRPr="000900B3" w:rsidP="000900B3">
            <w:pPr>
              <w:pStyle w:val="ListBullet"/>
            </w:pPr>
            <w:r w:rsidRPr="000900B3">
              <w:t>maintain site arrangement and segregation of materials and products to avoid contamination</w:t>
            </w:r>
          </w:p>
          <w:p w:rsidR="00000000" w:rsidRPr="000900B3" w:rsidP="000900B3">
            <w:pPr>
              <w:pStyle w:val="ListBullet"/>
            </w:pPr>
            <w:r w:rsidRPr="000900B3">
              <w:t>recognise and locate key process control stages of productio</w:t>
            </w:r>
            <w:r w:rsidRPr="000900B3">
              <w:t>n cycle and associated machinery on site</w:t>
            </w:r>
          </w:p>
          <w:p w:rsidR="00000000" w:rsidRPr="000900B3" w:rsidP="000900B3">
            <w:pPr>
              <w:pStyle w:val="ListBullet"/>
            </w:pPr>
            <w:r w:rsidRPr="000900B3">
              <w:t>maintain site and machinery security requirements</w:t>
            </w:r>
          </w:p>
          <w:p w:rsidR="00000000" w:rsidRPr="000900B3" w:rsidP="000900B3">
            <w:pPr>
              <w:pStyle w:val="ListBullet"/>
            </w:pPr>
            <w:r w:rsidRPr="000900B3">
              <w:t>read and follow batch numbers and codes, and site operating plan</w:t>
            </w:r>
          </w:p>
          <w:p w:rsidR="00000000" w:rsidP="000900B3">
            <w:pPr>
              <w:pStyle w:val="ListBullet"/>
              <w:rPr>
                <w:lang w:val="en-NZ"/>
              </w:rPr>
            </w:pPr>
            <w:r w:rsidRPr="000900B3">
              <w:t>implement site machinery and traffic management plans.</w:t>
            </w:r>
          </w:p>
        </w:tc>
      </w:tr>
      <w:tr w:rsidTr="00D415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0B3">
            <w:pPr>
              <w:pStyle w:val="BodyText"/>
              <w:rPr>
                <w:lang w:val="en-NZ"/>
              </w:rPr>
            </w:pPr>
            <w:r w:rsidRPr="000900B3">
              <w:rPr>
                <w:rStyle w:val="SpecialBold"/>
              </w:rPr>
              <w:t>Context of and specific resources for assess</w:t>
            </w:r>
            <w:r w:rsidRPr="000900B3">
              <w:rPr>
                <w:rStyle w:val="SpecialBold"/>
              </w:rPr>
              <w:t>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0B3" w:rsidP="000900B3">
            <w:pPr>
              <w:pStyle w:val="BodyText"/>
            </w:pPr>
            <w:r w:rsidRPr="000900B3">
              <w:t>Competency requires the application of work practices under work conditions.  Selection and use of resources for some worksites may differ due to the regional or enterprise circumstances.</w:t>
            </w:r>
          </w:p>
        </w:tc>
      </w:tr>
    </w:tbl>
    <w:p w:rsidR="00D415A2" w:rsidP="000900B3">
      <w:pPr>
        <w:pStyle w:val="BodyText"/>
      </w:pPr>
    </w:p>
    <w:p w:rsidR="00D415A2" w:rsidP="000900B3">
      <w:pPr>
        <w:pStyle w:val="BodyText"/>
      </w:pPr>
    </w:p>
    <w:p w:rsidR="00000000" w:rsidRPr="000900B3" w:rsidP="000900B3">
      <w:pPr>
        <w:pStyle w:val="Heading1"/>
      </w:pPr>
      <w:bookmarkStart w:id="11" w:name="O_248451"/>
      <w:bookmarkEnd w:id="11"/>
      <w:r w:rsidRPr="000900B3">
        <w:t>Range Statement</w:t>
      </w:r>
    </w:p>
    <w:tbl>
      <w:tblPr>
        <w:tblW w:w="0" w:type="auto"/>
        <w:tblLayout w:type="fixed"/>
        <w:tblCellMar>
          <w:left w:w="62" w:type="dxa"/>
          <w:right w:w="62" w:type="dxa"/>
        </w:tblCellMar>
        <w:tblLook w:val="0000"/>
      </w:tblPr>
      <w:tblGrid>
        <w:gridCol w:w="3502"/>
        <w:gridCol w:w="5020"/>
      </w:tblGrid>
      <w:tr w:rsidTr="00D415A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0B3">
            <w:pPr>
              <w:pStyle w:val="BodyText"/>
              <w:rPr>
                <w:lang w:val="en-NZ"/>
              </w:rPr>
            </w:pPr>
            <w:r w:rsidRPr="000900B3">
              <w:rPr>
                <w:rStyle w:val="SpecialBold"/>
              </w:rPr>
              <w:t>RANGE STATEMENT</w:t>
            </w:r>
          </w:p>
        </w:tc>
      </w:tr>
      <w:tr w:rsidTr="00D415A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0B3">
            <w:pPr>
              <w:pStyle w:val="BodyText"/>
              <w:rPr>
                <w:lang w:val="en-NZ"/>
              </w:rPr>
            </w:pPr>
            <w:r w:rsidRPr="000900B3">
              <w:t>The range statement relates to the unit of competency as a whole.</w:t>
            </w:r>
          </w:p>
        </w:tc>
      </w:tr>
      <w:tr w:rsidTr="00D415A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0B3">
            <w:pPr>
              <w:pStyle w:val="BodyText"/>
              <w:rPr>
                <w:lang w:val="en-NZ"/>
              </w:rPr>
            </w:pPr>
            <w:r w:rsidRPr="000900B3">
              <w:t>Composting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0B3" w:rsidP="000900B3">
            <w:pPr>
              <w:pStyle w:val="ListBullet"/>
            </w:pPr>
            <w:r w:rsidRPr="000900B3">
              <w:t>aerobic and anaerobic composting</w:t>
            </w:r>
          </w:p>
          <w:p w:rsidR="00000000" w:rsidP="000900B3">
            <w:pPr>
              <w:pStyle w:val="ListBullet"/>
              <w:rPr>
                <w:lang w:val="en-NZ"/>
              </w:rPr>
            </w:pPr>
            <w:r w:rsidRPr="000900B3">
              <w:t>vermiculture technologies.</w:t>
            </w:r>
          </w:p>
        </w:tc>
      </w:tr>
      <w:tr w:rsidTr="00D415A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0B3">
            <w:pPr>
              <w:pStyle w:val="BodyText"/>
              <w:rPr>
                <w:lang w:val="en-NZ"/>
              </w:rPr>
            </w:pPr>
            <w:r w:rsidRPr="000900B3">
              <w:t>Composting technologies and methods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0B3" w:rsidP="000900B3">
            <w:pPr>
              <w:pStyle w:val="ListBullet"/>
            </w:pPr>
            <w:r w:rsidRPr="000900B3">
              <w:t>aerated static pile</w:t>
            </w:r>
          </w:p>
          <w:p w:rsidR="00000000" w:rsidRPr="000900B3" w:rsidP="000900B3">
            <w:pPr>
              <w:pStyle w:val="ListBullet"/>
            </w:pPr>
            <w:r w:rsidRPr="000900B3">
              <w:t>agitated bay</w:t>
            </w:r>
          </w:p>
          <w:p w:rsidR="00000000" w:rsidRPr="000900B3" w:rsidP="000900B3">
            <w:pPr>
              <w:pStyle w:val="ListBullet"/>
            </w:pPr>
            <w:r w:rsidRPr="000900B3">
              <w:t>in-vessel composting technologies</w:t>
            </w:r>
          </w:p>
          <w:p w:rsidR="00000000" w:rsidRPr="000900B3" w:rsidP="000900B3">
            <w:pPr>
              <w:pStyle w:val="ListBullet"/>
            </w:pPr>
            <w:r w:rsidRPr="000900B3">
              <w:t>rotating drum</w:t>
            </w:r>
          </w:p>
          <w:p w:rsidR="00000000" w:rsidRPr="000900B3" w:rsidP="000900B3">
            <w:pPr>
              <w:pStyle w:val="ListBullet"/>
            </w:pPr>
            <w:r w:rsidRPr="000900B3">
              <w:t>turned pile</w:t>
            </w:r>
          </w:p>
          <w:p w:rsidR="00000000" w:rsidRPr="000900B3" w:rsidP="000900B3">
            <w:pPr>
              <w:pStyle w:val="ListBullet"/>
            </w:pPr>
            <w:r w:rsidRPr="000900B3">
              <w:t>vermiculture beds</w:t>
            </w:r>
          </w:p>
          <w:p w:rsidR="00000000" w:rsidRPr="000900B3" w:rsidP="000900B3">
            <w:pPr>
              <w:pStyle w:val="ListBullet"/>
            </w:pPr>
            <w:r w:rsidRPr="000900B3">
              <w:t>windrow.</w:t>
            </w:r>
          </w:p>
        </w:tc>
      </w:tr>
    </w:tbl>
    <w:p w:rsidR="00D415A2" w:rsidP="000900B3">
      <w:pPr>
        <w:pStyle w:val="BodyText"/>
      </w:pPr>
    </w:p>
    <w:p w:rsidR="00D415A2" w:rsidP="000900B3">
      <w:pPr>
        <w:pStyle w:val="BodyText"/>
      </w:pPr>
    </w:p>
    <w:p w:rsidR="00000000" w:rsidRPr="000900B3" w:rsidP="000900B3">
      <w:pPr>
        <w:pStyle w:val="Heading1"/>
      </w:pPr>
      <w:bookmarkStart w:id="12" w:name="O_187546"/>
      <w:bookmarkEnd w:id="12"/>
      <w:r w:rsidRPr="000900B3">
        <w:t>Unit Sector(s)</w:t>
      </w:r>
    </w:p>
    <w:tbl>
      <w:tblPr>
        <w:tblW w:w="0" w:type="auto"/>
        <w:tblLayout w:type="fixed"/>
        <w:tblCellMar>
          <w:left w:w="62" w:type="dxa"/>
          <w:right w:w="62" w:type="dxa"/>
        </w:tblCellMar>
        <w:tblLook w:val="0000"/>
      </w:tblPr>
      <w:tblGrid>
        <w:gridCol w:w="2605"/>
        <w:gridCol w:w="5917"/>
      </w:tblGrid>
      <w:tr w:rsidTr="00D415A2">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0B3">
            <w:pPr>
              <w:pStyle w:val="BodyText"/>
              <w:rPr>
                <w:lang w:val="en-NZ"/>
              </w:rPr>
            </w:pPr>
            <w:r w:rsidRPr="000900B3">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0B3" w:rsidP="000900B3">
            <w:pPr>
              <w:pStyle w:val="BodyText"/>
            </w:pPr>
            <w:r w:rsidRPr="000900B3">
              <w:t>Composting</w:t>
            </w:r>
          </w:p>
        </w:tc>
      </w:tr>
    </w:tbl>
    <w:p w:rsidR="00D415A2" w:rsidP="000900B3">
      <w:pPr>
        <w:pStyle w:val="BodyText"/>
      </w:pPr>
    </w:p>
    <w:p w:rsidR="00D415A2" w:rsidP="000900B3">
      <w:pPr>
        <w:pStyle w:val="BodyText"/>
      </w:pPr>
    </w:p>
    <w:p w:rsidR="00000000" w:rsidRPr="000900B3" w:rsidP="000900B3">
      <w:pPr>
        <w:pStyle w:val="Heading1"/>
      </w:pPr>
      <w:bookmarkStart w:id="13" w:name="O_187543"/>
      <w:bookmarkEnd w:id="13"/>
      <w:r w:rsidRPr="000900B3">
        <w:t>Co-requisite units</w:t>
      </w:r>
    </w:p>
    <w:tbl>
      <w:tblPr>
        <w:tblW w:w="0" w:type="auto"/>
        <w:tblLayout w:type="fixed"/>
        <w:tblCellMar>
          <w:left w:w="62" w:type="dxa"/>
          <w:right w:w="62" w:type="dxa"/>
        </w:tblCellMar>
        <w:tblLook w:val="0000"/>
      </w:tblPr>
      <w:tblGrid>
        <w:gridCol w:w="2641"/>
        <w:gridCol w:w="1322"/>
        <w:gridCol w:w="4559"/>
      </w:tblGrid>
      <w:tr w:rsidTr="00D415A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0B3">
            <w:pPr>
              <w:pStyle w:val="BodyText"/>
              <w:rPr>
                <w:lang w:val="en-NZ"/>
              </w:rPr>
            </w:pPr>
            <w:r w:rsidRPr="000900B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0B3">
            <w:pPr>
              <w:pStyle w:val="BodyText"/>
              <w:rPr>
                <w:lang w:val="en-NZ"/>
              </w:rPr>
            </w:pPr>
          </w:p>
        </w:tc>
      </w:tr>
      <w:tr w:rsidTr="00D415A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0B3">
            <w:pPr>
              <w:pStyle w:val="BodyText"/>
              <w:rPr>
                <w:lang w:val="en-NZ"/>
              </w:rPr>
            </w:pPr>
          </w:p>
        </w:tc>
      </w:tr>
      <w:tr w:rsidTr="00D415A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0B3" w:rsidP="000900B3">
            <w:pPr>
              <w:pStyle w:val="BodyText"/>
            </w:pPr>
          </w:p>
        </w:tc>
      </w:tr>
    </w:tbl>
    <w:p w:rsidR="00D415A2" w:rsidP="000900B3">
      <w:pPr>
        <w:pStyle w:val="BodyText"/>
      </w:pPr>
    </w:p>
    <w:p w:rsidR="00D415A2" w:rsidP="000900B3">
      <w:pPr>
        <w:pStyle w:val="BodyText"/>
      </w:pPr>
    </w:p>
    <w:p w:rsidR="00000000" w:rsidRPr="000900B3" w:rsidP="000900B3">
      <w:pPr>
        <w:pStyle w:val="Heading1"/>
      </w:pPr>
      <w:bookmarkStart w:id="14" w:name="O_187545"/>
      <w:bookmarkEnd w:id="14"/>
      <w:r w:rsidRPr="000900B3">
        <w:t>Competency field</w:t>
      </w:r>
    </w:p>
    <w:tbl>
      <w:tblPr>
        <w:tblW w:w="0" w:type="auto"/>
        <w:tblLayout w:type="fixed"/>
        <w:tblCellMar>
          <w:left w:w="62" w:type="dxa"/>
          <w:right w:w="62" w:type="dxa"/>
        </w:tblCellMar>
        <w:tblLook w:val="0000"/>
      </w:tblPr>
      <w:tblGrid>
        <w:gridCol w:w="2784"/>
        <w:gridCol w:w="5738"/>
      </w:tblGrid>
      <w:tr w:rsidTr="00D415A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0B3">
            <w:pPr>
              <w:pStyle w:val="BodyText"/>
              <w:rPr>
                <w:lang w:val="en-NZ"/>
              </w:rPr>
            </w:pPr>
            <w:r w:rsidRPr="000900B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0B3" w:rsidP="000900B3">
            <w:pPr>
              <w:pStyle w:val="BodyText"/>
            </w:pPr>
          </w:p>
        </w:tc>
      </w:tr>
    </w:tbl>
    <w:p w:rsidR="00D415A2" w:rsidP="000900B3">
      <w:pPr>
        <w:pStyle w:val="BodyText"/>
      </w:pPr>
    </w:p>
    <w:p w:rsidR="00D415A2" w:rsidP="000900B3">
      <w:pPr>
        <w:pStyle w:val="BodyText"/>
      </w:pPr>
    </w:p>
    <w:p w:rsidR="00000000" w:rsidRPr="000900B3" w:rsidP="000900B3"/>
    <w:sectPr w:rsidSect="000900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0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15A2" w:rsidP="00D415A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0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5A2" w:rsidP="000900B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415A2" w:rsidP="000900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415A2" w:rsidP="000900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0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0B3" w:rsidRPr="00D415A2" w:rsidP="00D415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0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5A2" w:rsidRPr="002D2AF8" w:rsidP="000900B3">
    <w:pPr>
      <w:pStyle w:val="Header"/>
      <w:framePr w:wrap="around"/>
    </w:pPr>
    <w:r>
      <w:fldChar w:fldCharType="begin"/>
    </w:r>
    <w:r>
      <w:instrText xml:space="preserve"> TITLE   \* MERGEFORMAT </w:instrText>
    </w:r>
    <w:r>
      <w:fldChar w:fldCharType="separate"/>
    </w:r>
    <w:r>
      <w:t>AHCCOM203A Recognise raw materials, production processes and products on a composting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415A2" w:rsidP="000900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4A94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0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00B3"/>
    <w:pPr>
      <w:spacing w:before="360" w:after="60"/>
      <w:outlineLvl w:val="0"/>
    </w:pPr>
    <w:rPr>
      <w:sz w:val="32"/>
    </w:rPr>
  </w:style>
  <w:style w:type="paragraph" w:styleId="Heading2">
    <w:name w:val="heading 2"/>
    <w:basedOn w:val="HeadingBase"/>
    <w:next w:val="BodyText"/>
    <w:link w:val="Heading2Char"/>
    <w:qFormat/>
    <w:rsid w:val="000900B3"/>
    <w:pPr>
      <w:keepLines/>
      <w:spacing w:before="240" w:after="120"/>
      <w:outlineLvl w:val="1"/>
    </w:pPr>
    <w:rPr>
      <w:sz w:val="28"/>
      <w:szCs w:val="40"/>
    </w:rPr>
  </w:style>
  <w:style w:type="paragraph" w:styleId="Heading3">
    <w:name w:val="heading 3"/>
    <w:basedOn w:val="HeadingBase"/>
    <w:next w:val="BodyText"/>
    <w:link w:val="Heading3Char"/>
    <w:qFormat/>
    <w:rsid w:val="000900B3"/>
    <w:pPr>
      <w:spacing w:before="180" w:after="120"/>
      <w:outlineLvl w:val="2"/>
    </w:pPr>
    <w:rPr>
      <w:spacing w:val="-10"/>
      <w:kern w:val="32"/>
    </w:rPr>
  </w:style>
  <w:style w:type="paragraph" w:styleId="Heading4">
    <w:name w:val="heading 4"/>
    <w:basedOn w:val="HeadingBase"/>
    <w:next w:val="BodyText"/>
    <w:link w:val="Heading4Char"/>
    <w:qFormat/>
    <w:rsid w:val="000900B3"/>
    <w:pPr>
      <w:spacing w:before="160" w:after="120"/>
      <w:outlineLvl w:val="3"/>
    </w:pPr>
    <w:rPr>
      <w:sz w:val="22"/>
    </w:rPr>
  </w:style>
  <w:style w:type="paragraph" w:styleId="Heading5">
    <w:name w:val="heading 5"/>
    <w:basedOn w:val="HeadingBase"/>
    <w:next w:val="Normal"/>
    <w:link w:val="Heading5Char"/>
    <w:qFormat/>
    <w:rsid w:val="000900B3"/>
    <w:pPr>
      <w:spacing w:before="80"/>
      <w:outlineLvl w:val="4"/>
    </w:pPr>
    <w:rPr>
      <w:color w:val="918585"/>
      <w:sz w:val="20"/>
    </w:rPr>
  </w:style>
  <w:style w:type="paragraph" w:styleId="Heading6">
    <w:name w:val="heading 6"/>
    <w:basedOn w:val="HeadingBase"/>
    <w:next w:val="Normal"/>
    <w:link w:val="Heading6Char"/>
    <w:qFormat/>
    <w:rsid w:val="000900B3"/>
    <w:pPr>
      <w:spacing w:before="60"/>
      <w:outlineLvl w:val="5"/>
    </w:pPr>
    <w:rPr>
      <w:color w:val="918585"/>
      <w:sz w:val="20"/>
    </w:rPr>
  </w:style>
  <w:style w:type="paragraph" w:styleId="Heading7">
    <w:name w:val="heading 7"/>
    <w:basedOn w:val="Normal"/>
    <w:next w:val="Normal"/>
    <w:link w:val="Heading7Char"/>
    <w:qFormat/>
    <w:rsid w:val="000900B3"/>
    <w:pPr>
      <w:ind w:left="720"/>
      <w:outlineLvl w:val="6"/>
    </w:pPr>
    <w:rPr>
      <w:i/>
    </w:rPr>
  </w:style>
  <w:style w:type="paragraph" w:styleId="Heading8">
    <w:name w:val="heading 8"/>
    <w:basedOn w:val="Normal"/>
    <w:next w:val="Normal"/>
    <w:link w:val="Heading8Char"/>
    <w:qFormat/>
    <w:rsid w:val="000900B3"/>
    <w:pPr>
      <w:ind w:left="720"/>
      <w:outlineLvl w:val="7"/>
    </w:pPr>
    <w:rPr>
      <w:i/>
    </w:rPr>
  </w:style>
  <w:style w:type="paragraph" w:styleId="Heading9">
    <w:name w:val="heading 9"/>
    <w:basedOn w:val="Normal"/>
    <w:next w:val="Normal"/>
    <w:link w:val="Heading9Char"/>
    <w:qFormat/>
    <w:rsid w:val="000900B3"/>
    <w:pPr>
      <w:ind w:left="720"/>
      <w:outlineLvl w:val="8"/>
    </w:pPr>
    <w:rPr>
      <w:i/>
    </w:rPr>
  </w:style>
  <w:style w:type="character" w:default="1" w:styleId="DefaultParagraphFont">
    <w:name w:val="Default Paragraph Font"/>
    <w:uiPriority w:val="1"/>
    <w:unhideWhenUsed/>
    <w:rsid w:val="000900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0B3"/>
  </w:style>
  <w:style w:type="character" w:customStyle="1" w:styleId="Heading1Char">
    <w:name w:val="Heading 1 Char"/>
    <w:basedOn w:val="DefaultParagraphFont"/>
    <w:link w:val="Heading1"/>
    <w:rsid w:val="000900B3"/>
    <w:rPr>
      <w:rFonts w:ascii="Times New Roman" w:eastAsia="Times New Roman" w:hAnsi="Times New Roman" w:cs="Times New Roman"/>
      <w:b/>
      <w:sz w:val="32"/>
      <w:szCs w:val="20"/>
      <w:lang w:eastAsia="en-US"/>
    </w:rPr>
  </w:style>
  <w:style w:type="paragraph" w:styleId="BodyText">
    <w:name w:val="Body Text"/>
    <w:basedOn w:val="Normal"/>
    <w:link w:val="BodyTextChar"/>
    <w:rsid w:val="000900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00B3"/>
    <w:rPr>
      <w:rFonts w:ascii="Times New Roman" w:eastAsia="Times New Roman" w:hAnsi="Times New Roman" w:cs="Times New Roman"/>
      <w:sz w:val="24"/>
      <w:lang w:eastAsia="en-US"/>
    </w:rPr>
  </w:style>
  <w:style w:type="paragraph" w:styleId="Footer">
    <w:name w:val="footer"/>
    <w:basedOn w:val="Normal"/>
    <w:link w:val="FooterChar"/>
    <w:rsid w:val="000900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00B3"/>
    <w:rPr>
      <w:rFonts w:ascii="Times New Roman" w:eastAsia="Times New Roman" w:hAnsi="Times New Roman" w:cs="Times New Roman"/>
      <w:sz w:val="16"/>
      <w:lang w:eastAsia="en-US"/>
    </w:rPr>
  </w:style>
  <w:style w:type="paragraph" w:styleId="List">
    <w:name w:val="List"/>
    <w:basedOn w:val="BodyText"/>
    <w:next w:val="BodyText"/>
    <w:rsid w:val="000900B3"/>
    <w:pPr>
      <w:tabs>
        <w:tab w:val="left" w:pos="340"/>
      </w:tabs>
      <w:spacing w:before="60" w:after="60"/>
      <w:ind w:left="340" w:hanging="340"/>
    </w:pPr>
  </w:style>
  <w:style w:type="paragraph" w:styleId="ListBullet">
    <w:name w:val="List Bullet"/>
    <w:basedOn w:val="List"/>
    <w:rsid w:val="000900B3"/>
    <w:pPr>
      <w:numPr>
        <w:numId w:val="12"/>
      </w:numPr>
      <w:tabs>
        <w:tab w:val="clear" w:pos="340"/>
      </w:tabs>
      <w:spacing w:before="40" w:after="40"/>
    </w:pPr>
  </w:style>
  <w:style w:type="character" w:customStyle="1" w:styleId="SpecialBold">
    <w:name w:val="Special Bold"/>
    <w:basedOn w:val="DefaultParagraphFont"/>
    <w:rsid w:val="000900B3"/>
    <w:rPr>
      <w:b/>
      <w:spacing w:val="0"/>
    </w:rPr>
  </w:style>
  <w:style w:type="paragraph" w:customStyle="1" w:styleId="SuperHeading">
    <w:name w:val="SuperHeading"/>
    <w:basedOn w:val="Normal"/>
    <w:rsid w:val="000900B3"/>
    <w:pPr>
      <w:spacing w:before="240" w:after="120"/>
      <w:outlineLvl w:val="0"/>
    </w:pPr>
    <w:rPr>
      <w:rFonts w:ascii="Times New Roman" w:hAnsi="Times New Roman"/>
      <w:b/>
      <w:sz w:val="28"/>
    </w:rPr>
  </w:style>
  <w:style w:type="paragraph" w:customStyle="1" w:styleId="AllowPageBreak">
    <w:name w:val="AllowPageBreak"/>
    <w:rsid w:val="000900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900B3"/>
    <w:pPr>
      <w:tabs>
        <w:tab w:val="left" w:pos="680"/>
      </w:tabs>
      <w:spacing w:before="60" w:after="60"/>
      <w:ind w:left="680" w:hanging="340"/>
    </w:pPr>
  </w:style>
  <w:style w:type="character" w:customStyle="1" w:styleId="Heading2Char">
    <w:name w:val="Heading 2 Char"/>
    <w:basedOn w:val="DefaultParagraphFont"/>
    <w:link w:val="Heading2"/>
    <w:rsid w:val="000900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00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00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00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00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0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00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00B3"/>
    <w:rPr>
      <w:rFonts w:ascii="Courier New" w:eastAsia="Times New Roman" w:hAnsi="Courier New" w:cs="Times New Roman"/>
      <w:i/>
      <w:szCs w:val="20"/>
      <w:lang w:eastAsia="en-US"/>
    </w:rPr>
  </w:style>
  <w:style w:type="paragraph" w:customStyle="1" w:styleId="HeadingBase">
    <w:name w:val="Heading Base"/>
    <w:rsid w:val="000900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0B3"/>
    <w:pPr>
      <w:tabs>
        <w:tab w:val="right" w:leader="dot" w:pos="9072"/>
      </w:tabs>
      <w:ind w:left="567"/>
    </w:pPr>
    <w:rPr>
      <w:szCs w:val="22"/>
    </w:rPr>
  </w:style>
  <w:style w:type="paragraph" w:customStyle="1" w:styleId="TOCBase">
    <w:name w:val="TOC Base"/>
    <w:rsid w:val="000900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0B3"/>
    <w:pPr>
      <w:tabs>
        <w:tab w:val="right" w:leader="dot" w:pos="9072"/>
      </w:tabs>
      <w:spacing w:before="40" w:after="40"/>
      <w:ind w:left="284"/>
    </w:pPr>
    <w:rPr>
      <w:rFonts w:ascii="Times New Roman" w:hAnsi="Times New Roman"/>
    </w:rPr>
  </w:style>
  <w:style w:type="paragraph" w:styleId="TOC1">
    <w:name w:val="toc 1"/>
    <w:basedOn w:val="TOCBase"/>
    <w:next w:val="Normal"/>
    <w:rsid w:val="000900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00B3"/>
    <w:pPr>
      <w:spacing w:before="5040"/>
      <w:jc w:val="center"/>
    </w:pPr>
    <w:rPr>
      <w:sz w:val="48"/>
      <w:szCs w:val="72"/>
      <w:lang w:val="en-US"/>
    </w:rPr>
  </w:style>
  <w:style w:type="character" w:customStyle="1" w:styleId="TitleChar">
    <w:name w:val="Title Char"/>
    <w:basedOn w:val="DefaultParagraphFont"/>
    <w:link w:val="Title"/>
    <w:rsid w:val="000900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0B3"/>
    <w:pPr>
      <w:tabs>
        <w:tab w:val="left" w:pos="3600"/>
        <w:tab w:val="left" w:pos="3958"/>
      </w:tabs>
    </w:pPr>
  </w:style>
  <w:style w:type="paragraph" w:customStyle="1" w:styleId="Note">
    <w:name w:val="Note"/>
    <w:basedOn w:val="BodyText"/>
    <w:rsid w:val="000900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00B3"/>
    <w:pPr>
      <w:framePr w:wrap="auto" w:hAnchor="text" w:y="6049"/>
    </w:pPr>
    <w:rPr>
      <w:color w:val="000000"/>
      <w:sz w:val="40"/>
    </w:rPr>
  </w:style>
  <w:style w:type="paragraph" w:customStyle="1" w:styleId="TOCTitle">
    <w:name w:val="TOCTitle"/>
    <w:basedOn w:val="Heading1"/>
    <w:rsid w:val="000900B3"/>
    <w:pPr>
      <w:spacing w:after="240"/>
      <w:jc w:val="center"/>
      <w:outlineLvl w:val="9"/>
    </w:pPr>
    <w:rPr>
      <w:caps/>
    </w:rPr>
  </w:style>
  <w:style w:type="paragraph" w:customStyle="1" w:styleId="Version">
    <w:name w:val="Version"/>
    <w:rsid w:val="000900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00B3"/>
    <w:pPr>
      <w:numPr>
        <w:numId w:val="13"/>
      </w:numPr>
      <w:tabs>
        <w:tab w:val="clear" w:pos="680"/>
      </w:tabs>
    </w:pPr>
  </w:style>
  <w:style w:type="paragraph" w:styleId="Index1">
    <w:name w:val="index 1"/>
    <w:basedOn w:val="Normal"/>
    <w:next w:val="Normal"/>
    <w:semiHidden/>
    <w:rsid w:val="000900B3"/>
    <w:pPr>
      <w:keepNext w:val="0"/>
      <w:tabs>
        <w:tab w:val="right" w:pos="4176"/>
      </w:tabs>
      <w:ind w:left="198" w:hanging="198"/>
    </w:pPr>
    <w:rPr>
      <w:rFonts w:ascii="Garamond" w:hAnsi="Garamond"/>
    </w:rPr>
  </w:style>
  <w:style w:type="paragraph" w:styleId="IndexHeading">
    <w:name w:val="index heading"/>
    <w:basedOn w:val="Normal"/>
    <w:next w:val="Index1"/>
    <w:semiHidden/>
    <w:rsid w:val="000900B3"/>
    <w:pPr>
      <w:spacing w:before="120" w:after="120"/>
    </w:pPr>
    <w:rPr>
      <w:rFonts w:ascii="Arial" w:hAnsi="Arial"/>
      <w:b/>
      <w:color w:val="918585"/>
      <w:sz w:val="24"/>
    </w:rPr>
  </w:style>
  <w:style w:type="paragraph" w:styleId="Header">
    <w:name w:val="header"/>
    <w:basedOn w:val="Normal"/>
    <w:link w:val="HeaderChar"/>
    <w:rsid w:val="000900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00B3"/>
    <w:rPr>
      <w:rFonts w:ascii="Times New Roman" w:eastAsia="Times New Roman" w:hAnsi="Times New Roman" w:cs="Times New Roman"/>
      <w:sz w:val="16"/>
      <w:szCs w:val="20"/>
      <w:lang w:val="en-GB" w:eastAsia="en-US"/>
    </w:rPr>
  </w:style>
  <w:style w:type="paragraph" w:customStyle="1" w:styleId="Chapter">
    <w:name w:val="Chapter"/>
    <w:basedOn w:val="Normal"/>
    <w:rsid w:val="000900B3"/>
    <w:pPr>
      <w:spacing w:before="240"/>
    </w:pPr>
    <w:rPr>
      <w:rFonts w:ascii="Times New Roman" w:hAnsi="Times New Roman"/>
      <w:smallCaps/>
      <w:spacing w:val="80"/>
      <w:sz w:val="28"/>
    </w:rPr>
  </w:style>
  <w:style w:type="paragraph" w:customStyle="1" w:styleId="InChapter">
    <w:name w:val="InChapter"/>
    <w:basedOn w:val="Heading3"/>
    <w:rsid w:val="000900B3"/>
    <w:pPr>
      <w:spacing w:after="240"/>
      <w:outlineLvl w:val="9"/>
    </w:pPr>
    <w:rPr>
      <w:noProof/>
    </w:rPr>
  </w:style>
  <w:style w:type="paragraph" w:styleId="Index2">
    <w:name w:val="index 2"/>
    <w:basedOn w:val="Normal"/>
    <w:next w:val="Normal"/>
    <w:semiHidden/>
    <w:rsid w:val="000900B3"/>
    <w:pPr>
      <w:tabs>
        <w:tab w:val="right" w:pos="4176"/>
      </w:tabs>
      <w:ind w:left="568" w:hanging="284"/>
    </w:pPr>
    <w:rPr>
      <w:rFonts w:ascii="Garamond" w:hAnsi="Garamond"/>
    </w:rPr>
  </w:style>
  <w:style w:type="paragraph" w:customStyle="1" w:styleId="Byline">
    <w:name w:val="Byline"/>
    <w:rsid w:val="000900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0B3"/>
    <w:pPr>
      <w:tabs>
        <w:tab w:val="clear" w:pos="3600"/>
        <w:tab w:val="clear" w:pos="3958"/>
      </w:tabs>
      <w:jc w:val="right"/>
    </w:pPr>
  </w:style>
  <w:style w:type="character" w:styleId="Emphasis">
    <w:name w:val="Emphasis"/>
    <w:basedOn w:val="DefaultParagraphFont"/>
    <w:qFormat/>
    <w:rsid w:val="000900B3"/>
    <w:rPr>
      <w:i/>
    </w:rPr>
  </w:style>
  <w:style w:type="paragraph" w:styleId="Caption">
    <w:name w:val="caption"/>
    <w:basedOn w:val="BodyText"/>
    <w:next w:val="Normal"/>
    <w:qFormat/>
    <w:rsid w:val="000900B3"/>
    <w:pPr>
      <w:framePr w:w="2268" w:hSpace="181" w:vSpace="181" w:wrap="around" w:vAnchor="text" w:hAnchor="page" w:x="1135" w:y="285" w:anchorLock="1"/>
    </w:pPr>
    <w:rPr>
      <w:i/>
    </w:rPr>
  </w:style>
  <w:style w:type="paragraph" w:customStyle="1" w:styleId="MiniTOCTitle">
    <w:name w:val="MiniTOCTitle"/>
    <w:basedOn w:val="Heading4"/>
    <w:rsid w:val="000900B3"/>
    <w:pPr>
      <w:spacing w:before="240"/>
      <w:outlineLvl w:val="9"/>
    </w:pPr>
    <w:rPr>
      <w:noProof/>
      <w:sz w:val="24"/>
    </w:rPr>
  </w:style>
  <w:style w:type="paragraph" w:customStyle="1" w:styleId="MiniTOCItem">
    <w:name w:val="MiniTOCItem"/>
    <w:basedOn w:val="ListBullet"/>
    <w:rsid w:val="000900B3"/>
    <w:pPr>
      <w:numPr>
        <w:numId w:val="0"/>
      </w:numPr>
      <w:tabs>
        <w:tab w:val="right" w:leader="dot" w:pos="6521"/>
      </w:tabs>
      <w:spacing w:before="0" w:after="0"/>
    </w:pPr>
  </w:style>
  <w:style w:type="paragraph" w:customStyle="1" w:styleId="TOFTitle">
    <w:name w:val="TOFTitle"/>
    <w:basedOn w:val="TOCTitle"/>
    <w:rsid w:val="000900B3"/>
  </w:style>
  <w:style w:type="paragraph" w:styleId="TableofFigures">
    <w:name w:val="table of figures"/>
    <w:basedOn w:val="Normal"/>
    <w:next w:val="Normal"/>
    <w:semiHidden/>
    <w:rsid w:val="000900B3"/>
    <w:pPr>
      <w:tabs>
        <w:tab w:val="right" w:leader="dot" w:pos="9072"/>
      </w:tabs>
      <w:ind w:left="970" w:hanging="403"/>
    </w:pPr>
    <w:rPr>
      <w:rFonts w:ascii="Times New Roman" w:hAnsi="Times New Roman"/>
      <w:b/>
    </w:rPr>
  </w:style>
  <w:style w:type="paragraph" w:styleId="ListNumber">
    <w:name w:val="List Number"/>
    <w:basedOn w:val="List"/>
    <w:rsid w:val="000900B3"/>
    <w:pPr>
      <w:numPr>
        <w:numId w:val="10"/>
      </w:numPr>
    </w:pPr>
  </w:style>
  <w:style w:type="character" w:customStyle="1" w:styleId="WingdingSymbols">
    <w:name w:val="Wingding Symbols"/>
    <w:rsid w:val="000900B3"/>
    <w:rPr>
      <w:rFonts w:ascii="Wingdings" w:hAnsi="Wingdings"/>
    </w:rPr>
  </w:style>
  <w:style w:type="paragraph" w:customStyle="1" w:styleId="TableHeading">
    <w:name w:val="Table Heading"/>
    <w:basedOn w:val="HeadingBase"/>
    <w:rsid w:val="000900B3"/>
    <w:pPr>
      <w:keepLines/>
      <w:pBdr>
        <w:bottom w:val="single" w:sz="6" w:space="1" w:color="918585"/>
      </w:pBdr>
      <w:spacing w:before="240"/>
    </w:pPr>
  </w:style>
  <w:style w:type="character" w:customStyle="1" w:styleId="HotSpot">
    <w:name w:val="HotSpot"/>
    <w:rsid w:val="000900B3"/>
    <w:rPr>
      <w:color w:val="0033CC"/>
      <w:u w:val="none"/>
    </w:rPr>
  </w:style>
  <w:style w:type="paragraph" w:customStyle="1" w:styleId="BodyTextRight">
    <w:name w:val="Body Text Right"/>
    <w:basedOn w:val="BodyText"/>
    <w:rsid w:val="000900B3"/>
    <w:pPr>
      <w:spacing w:before="0" w:after="0"/>
      <w:jc w:val="right"/>
    </w:pPr>
  </w:style>
  <w:style w:type="paragraph" w:styleId="Index3">
    <w:name w:val="index 3"/>
    <w:basedOn w:val="ListNumber2"/>
    <w:next w:val="Normal"/>
    <w:semiHidden/>
    <w:rsid w:val="000900B3"/>
    <w:pPr>
      <w:numPr>
        <w:numId w:val="0"/>
      </w:numPr>
      <w:tabs>
        <w:tab w:val="right" w:leader="dot" w:pos="4176"/>
      </w:tabs>
    </w:pPr>
  </w:style>
  <w:style w:type="paragraph" w:styleId="ListNumber2">
    <w:name w:val="List Number 2"/>
    <w:basedOn w:val="List2"/>
    <w:rsid w:val="000900B3"/>
    <w:pPr>
      <w:numPr>
        <w:numId w:val="9"/>
      </w:numPr>
      <w:tabs>
        <w:tab w:val="clear" w:pos="1060"/>
      </w:tabs>
    </w:pPr>
  </w:style>
  <w:style w:type="paragraph" w:customStyle="1" w:styleId="MarginNote">
    <w:name w:val="Margin Note"/>
    <w:basedOn w:val="BodyText"/>
    <w:rsid w:val="000900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0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00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00B3"/>
    <w:rPr>
      <w:sz w:val="32"/>
    </w:rPr>
  </w:style>
  <w:style w:type="paragraph" w:customStyle="1" w:styleId="HeadingProcedure">
    <w:name w:val="Heading Procedure"/>
    <w:basedOn w:val="HeadingBase"/>
    <w:next w:val="Normal"/>
    <w:rsid w:val="000900B3"/>
    <w:pPr>
      <w:tabs>
        <w:tab w:val="left" w:pos="0"/>
      </w:tabs>
      <w:spacing w:before="120" w:after="60"/>
    </w:pPr>
    <w:rPr>
      <w:i/>
      <w:color w:val="918585"/>
      <w:sz w:val="22"/>
    </w:rPr>
  </w:style>
  <w:style w:type="paragraph" w:customStyle="1" w:styleId="TableBodyText">
    <w:name w:val="Table Body Text"/>
    <w:basedOn w:val="BodyText"/>
    <w:rsid w:val="000900B3"/>
    <w:pPr>
      <w:spacing w:before="60" w:after="60"/>
    </w:pPr>
  </w:style>
  <w:style w:type="paragraph" w:styleId="ListContinue">
    <w:name w:val="List Continue"/>
    <w:basedOn w:val="List"/>
    <w:rsid w:val="000900B3"/>
    <w:pPr>
      <w:ind w:firstLine="0"/>
    </w:pPr>
  </w:style>
  <w:style w:type="paragraph" w:customStyle="1" w:styleId="ListNote">
    <w:name w:val="List Note"/>
    <w:basedOn w:val="List"/>
    <w:rsid w:val="000900B3"/>
    <w:pPr>
      <w:pBdr>
        <w:top w:val="single" w:sz="6" w:space="2" w:color="918585"/>
        <w:bottom w:val="single" w:sz="6" w:space="2" w:color="918585"/>
      </w:pBdr>
      <w:tabs>
        <w:tab w:val="left" w:pos="1021"/>
      </w:tabs>
      <w:ind w:firstLine="0"/>
    </w:pPr>
  </w:style>
  <w:style w:type="paragraph" w:customStyle="1" w:styleId="Warning">
    <w:name w:val="Warning"/>
    <w:basedOn w:val="BodyText"/>
    <w:rsid w:val="000900B3"/>
    <w:pPr>
      <w:shd w:val="clear" w:color="auto" w:fill="D9D9D9"/>
      <w:tabs>
        <w:tab w:val="left" w:pos="992"/>
      </w:tabs>
      <w:ind w:left="119" w:right="119"/>
    </w:pPr>
    <w:rPr>
      <w:sz w:val="20"/>
    </w:rPr>
  </w:style>
  <w:style w:type="paragraph" w:customStyle="1" w:styleId="MarginIcons">
    <w:name w:val="Margin Icons"/>
    <w:basedOn w:val="BodyText"/>
    <w:rsid w:val="000900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00B3"/>
    <w:rPr>
      <w:rFonts w:ascii="Courier New" w:hAnsi="Courier New"/>
    </w:rPr>
  </w:style>
  <w:style w:type="paragraph" w:customStyle="1" w:styleId="NoteBullet">
    <w:name w:val="Note Bullet"/>
    <w:basedOn w:val="Note"/>
    <w:rsid w:val="000900B3"/>
    <w:pPr>
      <w:tabs>
        <w:tab w:val="clear" w:pos="680"/>
      </w:tabs>
      <w:spacing w:before="60" w:after="60"/>
    </w:pPr>
  </w:style>
  <w:style w:type="paragraph" w:customStyle="1" w:styleId="SubHeading2">
    <w:name w:val="SubHeading2"/>
    <w:basedOn w:val="HeadingBase"/>
    <w:rsid w:val="000900B3"/>
    <w:pPr>
      <w:spacing w:before="240" w:after="60"/>
    </w:pPr>
    <w:rPr>
      <w:sz w:val="20"/>
    </w:rPr>
  </w:style>
  <w:style w:type="paragraph" w:customStyle="1" w:styleId="SubHeading1">
    <w:name w:val="SubHeading1"/>
    <w:basedOn w:val="HeadingBase"/>
    <w:rsid w:val="000900B3"/>
    <w:pPr>
      <w:spacing w:before="240" w:after="60"/>
    </w:pPr>
    <w:rPr>
      <w:color w:val="918585"/>
      <w:sz w:val="22"/>
    </w:rPr>
  </w:style>
  <w:style w:type="paragraph" w:customStyle="1" w:styleId="SideHeading">
    <w:name w:val="Side Heading"/>
    <w:basedOn w:val="HeadingBase"/>
    <w:rsid w:val="000900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0B3"/>
    <w:pPr>
      <w:tabs>
        <w:tab w:val="num" w:pos="360"/>
      </w:tabs>
    </w:pPr>
  </w:style>
  <w:style w:type="paragraph" w:styleId="PlainText">
    <w:name w:val="Plain Text"/>
    <w:basedOn w:val="Normal"/>
    <w:link w:val="PlainTextChar"/>
    <w:rsid w:val="000900B3"/>
    <w:rPr>
      <w:sz w:val="20"/>
    </w:rPr>
  </w:style>
  <w:style w:type="character" w:customStyle="1" w:styleId="PlainTextChar">
    <w:name w:val="Plain Text Char"/>
    <w:basedOn w:val="DefaultParagraphFont"/>
    <w:link w:val="PlainText"/>
    <w:rsid w:val="000900B3"/>
    <w:rPr>
      <w:rFonts w:ascii="Courier New" w:eastAsia="Times New Roman" w:hAnsi="Courier New" w:cs="Times New Roman"/>
      <w:sz w:val="20"/>
      <w:szCs w:val="20"/>
      <w:lang w:eastAsia="en-US"/>
    </w:rPr>
  </w:style>
  <w:style w:type="character" w:customStyle="1" w:styleId="MenuOption">
    <w:name w:val="Menu Option"/>
    <w:basedOn w:val="DefaultParagraphFont"/>
    <w:rsid w:val="000900B3"/>
    <w:rPr>
      <w:b/>
      <w:smallCaps/>
    </w:rPr>
  </w:style>
  <w:style w:type="paragraph" w:customStyle="1" w:styleId="TableListNumber">
    <w:name w:val="Table List Number"/>
    <w:basedOn w:val="ListNumber"/>
    <w:rsid w:val="000900B3"/>
    <w:pPr>
      <w:numPr>
        <w:numId w:val="0"/>
      </w:numPr>
    </w:pPr>
  </w:style>
  <w:style w:type="paragraph" w:styleId="TOC4">
    <w:name w:val="toc 4"/>
    <w:basedOn w:val="TOCBase"/>
    <w:next w:val="Normal"/>
    <w:semiHidden/>
    <w:rsid w:val="000900B3"/>
    <w:pPr>
      <w:tabs>
        <w:tab w:val="right" w:leader="dot" w:pos="9071"/>
      </w:tabs>
      <w:ind w:left="1701"/>
    </w:pPr>
  </w:style>
  <w:style w:type="paragraph" w:customStyle="1" w:styleId="ListAlpha">
    <w:name w:val="List Alpha"/>
    <w:basedOn w:val="List"/>
    <w:rsid w:val="000900B3"/>
    <w:pPr>
      <w:numPr>
        <w:numId w:val="8"/>
      </w:numPr>
    </w:pPr>
  </w:style>
  <w:style w:type="paragraph" w:customStyle="1" w:styleId="ListAlpha2">
    <w:name w:val="List Alpha 2"/>
    <w:basedOn w:val="List2"/>
    <w:rsid w:val="000900B3"/>
    <w:pPr>
      <w:numPr>
        <w:numId w:val="7"/>
      </w:numPr>
    </w:pPr>
  </w:style>
  <w:style w:type="paragraph" w:styleId="List3">
    <w:name w:val="List 3"/>
    <w:basedOn w:val="BodyText"/>
    <w:rsid w:val="000900B3"/>
    <w:pPr>
      <w:tabs>
        <w:tab w:val="left" w:pos="1021"/>
      </w:tabs>
      <w:spacing w:before="60" w:after="60"/>
      <w:ind w:left="1020" w:hanging="340"/>
    </w:pPr>
  </w:style>
  <w:style w:type="paragraph" w:styleId="List4">
    <w:name w:val="List 4"/>
    <w:basedOn w:val="BodyText"/>
    <w:rsid w:val="000900B3"/>
    <w:pPr>
      <w:tabs>
        <w:tab w:val="left" w:pos="1361"/>
      </w:tabs>
      <w:spacing w:before="60" w:after="60"/>
      <w:ind w:left="1361" w:hanging="340"/>
    </w:pPr>
  </w:style>
  <w:style w:type="paragraph" w:styleId="List5">
    <w:name w:val="List 5"/>
    <w:basedOn w:val="BodyText"/>
    <w:rsid w:val="000900B3"/>
    <w:pPr>
      <w:tabs>
        <w:tab w:val="left" w:pos="1701"/>
      </w:tabs>
      <w:spacing w:before="60" w:after="60"/>
      <w:ind w:left="1701" w:hanging="340"/>
    </w:pPr>
  </w:style>
  <w:style w:type="paragraph" w:styleId="ListBullet3">
    <w:name w:val="List Bullet 3"/>
    <w:basedOn w:val="List3"/>
    <w:rsid w:val="000900B3"/>
    <w:pPr>
      <w:numPr>
        <w:numId w:val="14"/>
      </w:numPr>
      <w:tabs>
        <w:tab w:val="clear" w:pos="1021"/>
      </w:tabs>
      <w:ind w:left="1037" w:hanging="357"/>
    </w:pPr>
  </w:style>
  <w:style w:type="paragraph" w:styleId="ListBullet4">
    <w:name w:val="List Bullet 4"/>
    <w:basedOn w:val="List4"/>
    <w:rsid w:val="000900B3"/>
    <w:pPr>
      <w:numPr>
        <w:numId w:val="2"/>
      </w:numPr>
    </w:pPr>
  </w:style>
  <w:style w:type="paragraph" w:styleId="ListBullet5">
    <w:name w:val="List Bullet 5"/>
    <w:basedOn w:val="List5"/>
    <w:rsid w:val="000900B3"/>
    <w:pPr>
      <w:numPr>
        <w:numId w:val="3"/>
      </w:numPr>
    </w:pPr>
  </w:style>
  <w:style w:type="paragraph" w:styleId="ListContinue2">
    <w:name w:val="List Continue 2"/>
    <w:basedOn w:val="List2"/>
    <w:rsid w:val="000900B3"/>
    <w:pPr>
      <w:ind w:firstLine="0"/>
    </w:pPr>
  </w:style>
  <w:style w:type="paragraph" w:styleId="ListContinue3">
    <w:name w:val="List Continue 3"/>
    <w:basedOn w:val="List3"/>
    <w:rsid w:val="000900B3"/>
    <w:pPr>
      <w:ind w:left="1021" w:firstLine="0"/>
    </w:pPr>
  </w:style>
  <w:style w:type="paragraph" w:styleId="ListContinue4">
    <w:name w:val="List Continue 4"/>
    <w:basedOn w:val="List4"/>
    <w:rsid w:val="000900B3"/>
    <w:pPr>
      <w:ind w:firstLine="0"/>
    </w:pPr>
  </w:style>
  <w:style w:type="paragraph" w:styleId="ListContinue5">
    <w:name w:val="List Continue 5"/>
    <w:basedOn w:val="List5"/>
    <w:rsid w:val="000900B3"/>
    <w:pPr>
      <w:ind w:firstLine="0"/>
    </w:pPr>
  </w:style>
  <w:style w:type="paragraph" w:styleId="ListNumber3">
    <w:name w:val="List Number 3"/>
    <w:basedOn w:val="List3"/>
    <w:rsid w:val="000900B3"/>
    <w:pPr>
      <w:numPr>
        <w:numId w:val="4"/>
      </w:numPr>
    </w:pPr>
  </w:style>
  <w:style w:type="paragraph" w:styleId="ListNumber4">
    <w:name w:val="List Number 4"/>
    <w:basedOn w:val="List4"/>
    <w:rsid w:val="000900B3"/>
    <w:pPr>
      <w:numPr>
        <w:numId w:val="5"/>
      </w:numPr>
    </w:pPr>
  </w:style>
  <w:style w:type="paragraph" w:styleId="ListNumber5">
    <w:name w:val="List Number 5"/>
    <w:basedOn w:val="List5"/>
    <w:rsid w:val="000900B3"/>
    <w:pPr>
      <w:numPr>
        <w:numId w:val="6"/>
      </w:numPr>
    </w:pPr>
  </w:style>
  <w:style w:type="paragraph" w:styleId="BlockText">
    <w:name w:val="Block Text"/>
    <w:basedOn w:val="Normal"/>
    <w:rsid w:val="000900B3"/>
    <w:pPr>
      <w:spacing w:after="120"/>
      <w:ind w:left="1440" w:right="1440"/>
    </w:pPr>
  </w:style>
  <w:style w:type="character" w:customStyle="1" w:styleId="Subscript">
    <w:name w:val="Subscript"/>
    <w:basedOn w:val="DefaultParagraphFont"/>
    <w:rsid w:val="000900B3"/>
    <w:rPr>
      <w:sz w:val="16"/>
      <w:vertAlign w:val="subscript"/>
    </w:rPr>
  </w:style>
  <w:style w:type="character" w:customStyle="1" w:styleId="Superscript">
    <w:name w:val="Superscript"/>
    <w:basedOn w:val="DefaultParagraphFont"/>
    <w:rsid w:val="000900B3"/>
    <w:rPr>
      <w:sz w:val="16"/>
      <w:vertAlign w:val="superscript"/>
    </w:rPr>
  </w:style>
  <w:style w:type="character" w:customStyle="1" w:styleId="Symbols">
    <w:name w:val="Symbols"/>
    <w:basedOn w:val="DefaultParagraphFont"/>
    <w:rsid w:val="000900B3"/>
    <w:rPr>
      <w:rFonts w:ascii="Symbol" w:hAnsi="Symbol"/>
    </w:rPr>
  </w:style>
  <w:style w:type="character" w:customStyle="1" w:styleId="MenuOptions">
    <w:name w:val="Menu Options"/>
    <w:basedOn w:val="DefaultParagraphFont"/>
    <w:rsid w:val="000900B3"/>
    <w:rPr>
      <w:rFonts w:ascii="Arial Narrow" w:hAnsi="Arial Narrow"/>
      <w:smallCaps/>
    </w:rPr>
  </w:style>
  <w:style w:type="character" w:customStyle="1" w:styleId="Buttons">
    <w:name w:val="Buttons"/>
    <w:basedOn w:val="DefaultParagraphFont"/>
    <w:rsid w:val="000900B3"/>
    <w:rPr>
      <w:b/>
    </w:rPr>
  </w:style>
  <w:style w:type="character" w:customStyle="1" w:styleId="Underlined">
    <w:name w:val="Underlined"/>
    <w:basedOn w:val="DefaultParagraphFont"/>
    <w:rsid w:val="000900B3"/>
    <w:rPr>
      <w:u w:val="single"/>
    </w:rPr>
  </w:style>
  <w:style w:type="paragraph" w:customStyle="1" w:styleId="TableBodyTextRight">
    <w:name w:val="Table Body Text Right"/>
    <w:basedOn w:val="TableBodyText"/>
    <w:rsid w:val="000900B3"/>
    <w:pPr>
      <w:widowControl w:val="0"/>
      <w:autoSpaceDE w:val="0"/>
      <w:autoSpaceDN w:val="0"/>
      <w:adjustRightInd w:val="0"/>
      <w:jc w:val="right"/>
    </w:pPr>
    <w:rPr>
      <w:rFonts w:cs="Arial"/>
      <w:szCs w:val="18"/>
    </w:rPr>
  </w:style>
  <w:style w:type="paragraph" w:customStyle="1" w:styleId="CopyrightText">
    <w:name w:val="Copyright Text"/>
    <w:basedOn w:val="BodyText"/>
    <w:rsid w:val="000900B3"/>
    <w:rPr>
      <w:sz w:val="18"/>
    </w:rPr>
  </w:style>
  <w:style w:type="paragraph" w:customStyle="1" w:styleId="BodySmallRight">
    <w:name w:val="Body Small Right"/>
    <w:basedOn w:val="BodyTextRight"/>
    <w:rsid w:val="000900B3"/>
    <w:rPr>
      <w:sz w:val="18"/>
      <w:szCs w:val="18"/>
    </w:rPr>
  </w:style>
  <w:style w:type="paragraph" w:customStyle="1" w:styleId="MarginEdition">
    <w:name w:val="Margin Edition"/>
    <w:basedOn w:val="MarginNote"/>
    <w:rsid w:val="000900B3"/>
    <w:pPr>
      <w:spacing w:before="0" w:after="0"/>
    </w:pPr>
    <w:rPr>
      <w:rFonts w:ascii="Times New Roman" w:hAnsi="Times New Roman"/>
      <w:color w:val="999999"/>
    </w:rPr>
  </w:style>
  <w:style w:type="paragraph" w:customStyle="1" w:styleId="Spacer">
    <w:name w:val="Spacer"/>
    <w:basedOn w:val="Normal"/>
    <w:rsid w:val="000900B3"/>
    <w:rPr>
      <w:sz w:val="2"/>
      <w:szCs w:val="2"/>
    </w:rPr>
  </w:style>
  <w:style w:type="character" w:customStyle="1" w:styleId="Small">
    <w:name w:val="Small"/>
    <w:basedOn w:val="DefaultParagraphFont"/>
    <w:rsid w:val="000900B3"/>
    <w:rPr>
      <w:sz w:val="16"/>
    </w:rPr>
  </w:style>
  <w:style w:type="paragraph" w:customStyle="1" w:styleId="WideTable">
    <w:name w:val="Wide Table"/>
    <w:basedOn w:val="Normal"/>
    <w:rsid w:val="000900B3"/>
    <w:pPr>
      <w:ind w:left="-1418"/>
    </w:pPr>
    <w:rPr>
      <w:sz w:val="2"/>
      <w:szCs w:val="2"/>
    </w:rPr>
  </w:style>
  <w:style w:type="character" w:styleId="PageNumber">
    <w:name w:val="page number"/>
    <w:basedOn w:val="DefaultParagraphFont"/>
    <w:rsid w:val="000900B3"/>
  </w:style>
  <w:style w:type="paragraph" w:styleId="Quote">
    <w:name w:val="Quote"/>
    <w:basedOn w:val="Heading1"/>
    <w:link w:val="QuoteChar"/>
    <w:qFormat/>
    <w:rsid w:val="000900B3"/>
    <w:rPr>
      <w:b w:val="0"/>
      <w:sz w:val="72"/>
      <w:szCs w:val="72"/>
      <w:lang w:val="en-NZ"/>
    </w:rPr>
  </w:style>
  <w:style w:type="character" w:customStyle="1" w:styleId="QuoteChar">
    <w:name w:val="Quote Char"/>
    <w:basedOn w:val="DefaultParagraphFont"/>
    <w:link w:val="Quote"/>
    <w:rsid w:val="000900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0B3"/>
    <w:pPr>
      <w:pageBreakBefore/>
    </w:pPr>
  </w:style>
  <w:style w:type="paragraph" w:customStyle="1" w:styleId="Border">
    <w:name w:val="Border"/>
    <w:basedOn w:val="Normal"/>
    <w:qFormat/>
    <w:rsid w:val="000900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00B3"/>
    <w:rPr>
      <w:b/>
      <w:bCs/>
      <w:i/>
      <w:iCs/>
      <w:color w:val="auto"/>
    </w:rPr>
  </w:style>
  <w:style w:type="paragraph" w:styleId="IntenseQuote">
    <w:name w:val="Intense Quote"/>
    <w:basedOn w:val="Normal"/>
    <w:next w:val="Normal"/>
    <w:link w:val="IntenseQuoteChar"/>
    <w:uiPriority w:val="30"/>
    <w:qFormat/>
    <w:rsid w:val="000900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00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00B3"/>
    <w:rPr>
      <w:smallCaps/>
      <w:color w:val="auto"/>
      <w:u w:val="single"/>
    </w:rPr>
  </w:style>
  <w:style w:type="character" w:styleId="IntenseReference">
    <w:name w:val="Intense Reference"/>
    <w:basedOn w:val="DefaultParagraphFont"/>
    <w:uiPriority w:val="32"/>
    <w:qFormat/>
    <w:rsid w:val="000900B3"/>
    <w:rPr>
      <w:b/>
      <w:bCs/>
      <w:smallCaps/>
      <w:color w:val="auto"/>
      <w:spacing w:val="5"/>
      <w:u w:val="single"/>
    </w:rPr>
  </w:style>
  <w:style w:type="paragraph" w:customStyle="1" w:styleId="2ColumnHeading">
    <w:name w:val="2Column Heading"/>
    <w:basedOn w:val="BodyText"/>
    <w:qFormat/>
    <w:rsid w:val="000900B3"/>
    <w:pPr>
      <w:spacing w:after="60"/>
      <w:ind w:left="-2268"/>
    </w:pPr>
    <w:rPr>
      <w:b/>
    </w:rPr>
  </w:style>
  <w:style w:type="paragraph" w:customStyle="1" w:styleId="Heading1TOC">
    <w:name w:val="Heading1 TOC"/>
    <w:basedOn w:val="Normal"/>
    <w:qFormat/>
    <w:rsid w:val="000900B3"/>
    <w:pPr>
      <w:spacing w:before="240" w:after="120"/>
    </w:pPr>
    <w:rPr>
      <w:rFonts w:ascii="Times New Roman" w:hAnsi="Times New Roman"/>
      <w:b/>
      <w:sz w:val="32"/>
    </w:rPr>
  </w:style>
  <w:style w:type="paragraph" w:customStyle="1" w:styleId="Heading2TOC">
    <w:name w:val="Heading2 TOC"/>
    <w:basedOn w:val="Normal"/>
    <w:qFormat/>
    <w:rsid w:val="000900B3"/>
    <w:pPr>
      <w:spacing w:before="240" w:after="60"/>
    </w:pPr>
    <w:rPr>
      <w:rFonts w:ascii="Times New Roman" w:hAnsi="Times New Roman"/>
      <w:b/>
      <w:sz w:val="28"/>
    </w:rPr>
  </w:style>
  <w:style w:type="character" w:customStyle="1" w:styleId="Underline">
    <w:name w:val="Underline"/>
    <w:basedOn w:val="DefaultParagraphFont"/>
    <w:qFormat/>
    <w:rsid w:val="000900B3"/>
    <w:rPr>
      <w:u w:val="single"/>
    </w:rPr>
  </w:style>
  <w:style w:type="character" w:customStyle="1" w:styleId="BoldandItalics">
    <w:name w:val="Bold and Italics"/>
    <w:qFormat/>
    <w:rsid w:val="000900B3"/>
    <w:rPr>
      <w:b/>
      <w:i/>
      <w:u w:val="none"/>
    </w:rPr>
  </w:style>
  <w:style w:type="paragraph" w:styleId="BalloonText">
    <w:name w:val="Balloon Text"/>
    <w:basedOn w:val="Normal"/>
    <w:link w:val="BalloonTextChar"/>
    <w:rsid w:val="000900B3"/>
    <w:rPr>
      <w:rFonts w:ascii="Tahoma" w:hAnsi="Tahoma" w:cs="Tahoma"/>
      <w:sz w:val="16"/>
      <w:szCs w:val="16"/>
    </w:rPr>
  </w:style>
  <w:style w:type="character" w:customStyle="1" w:styleId="BalloonTextChar">
    <w:name w:val="Balloon Text Char"/>
    <w:basedOn w:val="DefaultParagraphFont"/>
    <w:link w:val="BalloonText"/>
    <w:rsid w:val="000900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00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00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00B3"/>
    <w:rPr>
      <w:b/>
      <w:color w:val="660033"/>
      <w:spacing w:val="0"/>
    </w:rPr>
  </w:style>
  <w:style w:type="paragraph" w:customStyle="1" w:styleId="Nameditemlist">
    <w:name w:val="Named item list"/>
    <w:basedOn w:val="BodyText"/>
    <w:qFormat/>
    <w:rsid w:val="000900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1027</Words>
  <Characters>6575</Characters>
  <Application>Microsoft Office Word</Application>
  <DocSecurity>0</DocSecurity>
  <Lines>243</Lines>
  <Paragraphs>122</Paragraphs>
  <ScaleCrop>false</ScaleCrop>
  <Company>Author-it Software Corporation Ltd.</Company>
  <LinksUpToDate>false</LinksUpToDate>
  <CharactersWithSpaces>7480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AHCCOM203A Recognise raw materials, production processes and products on a composting site</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2012-10-05T07:42:00Z</dcterms:created>
  <dcterms:modified xsi:type="dcterms:W3CDTF">2012-10-05T07:42:00Z</dcterms:modified>
</cp:coreProperties>
</file>