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D42" w:rsidP="00980D42">
      <w:pPr>
        <w:pStyle w:val="Title"/>
      </w:pPr>
      <w:r>
        <w:fldChar w:fldCharType="begin"/>
      </w:r>
      <w:r>
        <w:instrText xml:space="preserve"> TITLE   \* MERGEFORMAT </w:instrText>
      </w:r>
      <w:r>
        <w:fldChar w:fldCharType="separate"/>
      </w:r>
      <w:r>
        <w:t>AHCCFI509A Plan a Carbon Farming Initiative savannah burning, feral animal or rangelands project</w:t>
      </w:r>
      <w:r>
        <w:fldChar w:fldCharType="end"/>
      </w:r>
    </w:p>
    <w:p w:rsidR="00980D42" w:rsidP="00980D42">
      <w:pPr>
        <w:pStyle w:val="Version"/>
        <w:sectPr w:rsidSect="00164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D74" w:rsidP="00164D74">
      <w:pPr>
        <w:pStyle w:val="SuperHeading"/>
      </w:pPr>
      <w:r w:rsidRPr="00164D74">
        <w:t>AHCCFI509A Plan a Carbon Farming Initiative savannah burning, feral animal or rangelands project</w:t>
      </w:r>
    </w:p>
    <w:p w:rsidR="00000000" w:rsidRPr="00164D74" w:rsidP="00164D74">
      <w:pPr>
        <w:pStyle w:val="Heading1"/>
      </w:pPr>
      <w:bookmarkStart w:id="1" w:name="O_537758"/>
      <w:bookmarkEnd w:id="1"/>
      <w:r w:rsidRPr="00164D74">
        <w:t>Modification History</w:t>
      </w:r>
    </w:p>
    <w:tbl>
      <w:tblPr>
        <w:tblW w:w="0" w:type="auto"/>
        <w:tblLayout w:type="fixed"/>
        <w:tblCellMar>
          <w:left w:w="62" w:type="dxa"/>
          <w:right w:w="62" w:type="dxa"/>
        </w:tblCellMar>
        <w:tblLook w:val="0000"/>
      </w:tblPr>
      <w:tblGrid>
        <w:gridCol w:w="1741"/>
        <w:gridCol w:w="2247"/>
        <w:gridCol w:w="5084"/>
      </w:tblGrid>
      <w:tr w:rsidTr="00164D7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rPr>
                <w:rStyle w:val="SpecialBold"/>
              </w:rPr>
              <w:t>Comments</w:t>
            </w:r>
          </w:p>
        </w:tc>
      </w:tr>
      <w:tr w:rsidTr="00164D74">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t>Initial release</w:t>
            </w:r>
          </w:p>
        </w:tc>
      </w:tr>
    </w:tbl>
    <w:p w:rsidR="00000000" w:rsidRPr="00164D74" w:rsidP="00164D74">
      <w:pPr>
        <w:pStyle w:val="BodyText"/>
      </w:pPr>
    </w:p>
    <w:p w:rsidR="00000000" w:rsidRPr="00164D74" w:rsidP="00164D74">
      <w:pPr>
        <w:pStyle w:val="AllowPageBreak"/>
      </w:pPr>
    </w:p>
    <w:p w:rsidR="00000000" w:rsidRPr="00164D74" w:rsidP="00164D74">
      <w:pPr>
        <w:pStyle w:val="Heading1"/>
      </w:pPr>
      <w:bookmarkStart w:id="2" w:name="O_537759"/>
      <w:bookmarkEnd w:id="2"/>
      <w:r w:rsidRPr="00164D74">
        <w:t>Unit Descriptor</w:t>
      </w:r>
    </w:p>
    <w:p w:rsidR="00000000" w:rsidRPr="00164D74" w:rsidP="00164D74">
      <w:pPr>
        <w:pStyle w:val="BodyText"/>
      </w:pPr>
      <w:r w:rsidRPr="00164D74">
        <w:t>This unit covers the process of managing the design planning and costing of a Carbon Farming Initiative (CFI) project using a methodology approved under the CFI for avoiding emissions from savannah burning or feral animals or a project for avoiding emissio</w:t>
      </w:r>
      <w:r w:rsidRPr="00164D74">
        <w:t>ns or sequestering carbon in the rangelands.</w:t>
      </w:r>
    </w:p>
    <w:p w:rsidR="00000000" w:rsidRPr="00164D74" w:rsidP="00164D74">
      <w:pPr>
        <w:pStyle w:val="AllowPageBreak"/>
      </w:pPr>
    </w:p>
    <w:p w:rsidR="00000000" w:rsidRPr="00164D74" w:rsidP="00164D74">
      <w:pPr>
        <w:pStyle w:val="Heading1"/>
      </w:pPr>
      <w:bookmarkStart w:id="3" w:name="O_537760"/>
      <w:bookmarkEnd w:id="3"/>
      <w:r w:rsidRPr="00164D74">
        <w:t>Application of the Unit</w:t>
      </w:r>
    </w:p>
    <w:p w:rsidR="00000000" w:rsidRPr="00164D74" w:rsidP="00164D74">
      <w:pPr>
        <w:pStyle w:val="BodyText"/>
      </w:pPr>
      <w:r w:rsidRPr="00164D74">
        <w:t>The unit applies to those who wish to manage the implementation of or provide advice on implementing a CFI savannah burning, feral animal or rangelands project.</w:t>
      </w:r>
    </w:p>
    <w:p w:rsidR="00000000" w:rsidRPr="00164D74" w:rsidP="00164D74">
      <w:pPr>
        <w:pStyle w:val="BodyText"/>
      </w:pPr>
    </w:p>
    <w:p w:rsidR="00000000" w:rsidRPr="00164D74" w:rsidP="00164D74">
      <w:pPr>
        <w:pStyle w:val="BodyText"/>
      </w:pPr>
      <w:r w:rsidRPr="00164D74">
        <w:t>Application of this unit must cover the skills and knowledge to plan for savannah burning and feral animal and rangelands projects as approved CFI methodologies for them become available.</w:t>
      </w:r>
    </w:p>
    <w:p w:rsidR="00000000" w:rsidRPr="00164D74" w:rsidP="00164D74">
      <w:pPr>
        <w:pStyle w:val="BodyText"/>
      </w:pPr>
    </w:p>
    <w:p w:rsidR="00000000" w:rsidRPr="00164D74" w:rsidP="00164D74">
      <w:pPr>
        <w:pStyle w:val="BodyText"/>
      </w:pPr>
      <w:r w:rsidRPr="00164D74">
        <w:t xml:space="preserve">Note that the ‘advice’ referred to in this unit does not relate to </w:t>
      </w:r>
      <w:r w:rsidRPr="00164D74">
        <w:t>financial advice which requires an Australian financial services license. This unit does not address the skills or the generic knowledge requirements in "ASIC Regulatory Guide 146: Training of Financial Product Advisors".</w:t>
      </w:r>
    </w:p>
    <w:p w:rsidR="00000000" w:rsidRPr="00164D74" w:rsidP="00164D74">
      <w:pPr>
        <w:pStyle w:val="AllowPageBreak"/>
      </w:pPr>
    </w:p>
    <w:p w:rsidR="00000000" w:rsidRPr="00164D74" w:rsidP="00164D74">
      <w:pPr>
        <w:pStyle w:val="Heading1"/>
      </w:pPr>
      <w:bookmarkStart w:id="4" w:name="O_537761"/>
      <w:bookmarkEnd w:id="4"/>
      <w:r w:rsidRPr="00164D74">
        <w:t>Licensing/Regulat</w:t>
      </w:r>
      <w:r w:rsidRPr="00164D74">
        <w:t>ory Information</w:t>
      </w:r>
    </w:p>
    <w:p w:rsidR="00000000" w:rsidRPr="00164D74" w:rsidP="00164D74">
      <w:pPr>
        <w:pStyle w:val="BodyText"/>
      </w:pPr>
      <w:r w:rsidRPr="00164D74">
        <w:t>No licensing, legislative, regulatory or certification requirements apply to this unit at the time of publication.</w:t>
      </w:r>
    </w:p>
    <w:p w:rsidR="00000000" w:rsidRPr="00164D74" w:rsidP="00164D74">
      <w:pPr>
        <w:pStyle w:val="AllowPageBreak"/>
      </w:pPr>
    </w:p>
    <w:p w:rsidR="00000000" w:rsidRPr="00164D74" w:rsidP="00164D74">
      <w:pPr>
        <w:pStyle w:val="Heading1"/>
      </w:pPr>
      <w:bookmarkStart w:id="5" w:name="O_537762"/>
      <w:bookmarkEnd w:id="5"/>
      <w:r w:rsidRPr="00164D74">
        <w:t>Pre-Requisites</w:t>
      </w:r>
    </w:p>
    <w:p w:rsidR="00000000" w:rsidRPr="00164D74" w:rsidP="00164D74">
      <w:pPr>
        <w:pStyle w:val="BodyText"/>
      </w:pPr>
      <w:r w:rsidRPr="00164D74">
        <w:t>Nil</w:t>
      </w:r>
    </w:p>
    <w:p w:rsidR="00000000" w:rsidRPr="00164D74" w:rsidP="00164D74">
      <w:pPr>
        <w:pStyle w:val="AllowPageBreak"/>
      </w:pPr>
    </w:p>
    <w:p w:rsidR="00000000" w:rsidRPr="00164D74" w:rsidP="00164D74">
      <w:pPr>
        <w:pStyle w:val="Heading1"/>
      </w:pPr>
      <w:bookmarkStart w:id="6" w:name="O_537763"/>
      <w:bookmarkEnd w:id="6"/>
      <w:r w:rsidRPr="00164D74">
        <w:t>Employability Skills Information</w:t>
      </w:r>
    </w:p>
    <w:p w:rsidR="00000000" w:rsidRPr="00164D74" w:rsidP="00164D74">
      <w:pPr>
        <w:pStyle w:val="BodyText"/>
      </w:pPr>
      <w:r w:rsidRPr="00164D74">
        <w:t>This unit contains employability skills</w:t>
      </w:r>
      <w:r w:rsidRPr="00164D74">
        <w:t>.</w:t>
      </w:r>
    </w:p>
    <w:p w:rsidR="00000000" w:rsidRPr="00164D74" w:rsidP="00164D74">
      <w:pPr>
        <w:pStyle w:val="AllowPageBreak"/>
      </w:pPr>
    </w:p>
    <w:p w:rsidR="00000000" w:rsidRPr="00164D74" w:rsidP="00164D74">
      <w:pPr>
        <w:pStyle w:val="Heading1"/>
      </w:pPr>
      <w:bookmarkStart w:id="7" w:name="O_537764"/>
      <w:bookmarkEnd w:id="7"/>
      <w:r w:rsidRPr="00164D74">
        <w:t>Elements and Performance Criteria Pre-Content</w:t>
      </w:r>
    </w:p>
    <w:tbl>
      <w:tblPr>
        <w:tblW w:w="0" w:type="auto"/>
        <w:tblLayout w:type="fixed"/>
        <w:tblCellMar>
          <w:left w:w="62" w:type="dxa"/>
          <w:right w:w="62" w:type="dxa"/>
        </w:tblCellMar>
        <w:tblLook w:val="0000"/>
      </w:tblPr>
      <w:tblGrid>
        <w:gridCol w:w="2760"/>
        <w:gridCol w:w="6312"/>
      </w:tblGrid>
      <w:tr w:rsidTr="00164D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4D74">
            <w:pPr>
              <w:pStyle w:val="BodyText"/>
              <w:rPr>
                <w:lang w:val="en-NZ"/>
              </w:rPr>
            </w:pPr>
            <w:r w:rsidRPr="00164D7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64D74" w:rsidP="00164D74">
            <w:pPr>
              <w:pStyle w:val="BodyText"/>
            </w:pPr>
            <w:r w:rsidRPr="00164D74">
              <w:t>Performance criteria describe the performance needed to demonstrate achievement of the element. Where bold italicised text is</w:t>
            </w:r>
            <w:r w:rsidRPr="00164D74">
              <w:t xml:space="preserve"> used, further information is detailed in the required skills and knowledge section and the range statement. Assessment of performance is to be consistent with the evidence guide.</w:t>
            </w:r>
          </w:p>
        </w:tc>
      </w:tr>
    </w:tbl>
    <w:p w:rsidR="00000000" w:rsidRPr="00164D74" w:rsidP="00164D74">
      <w:pPr>
        <w:pStyle w:val="BodyText"/>
      </w:pPr>
    </w:p>
    <w:p w:rsidR="00000000" w:rsidRPr="00164D74" w:rsidP="00164D74">
      <w:pPr>
        <w:pStyle w:val="AllowPageBreak"/>
      </w:pPr>
    </w:p>
    <w:p w:rsidR="00000000" w:rsidRPr="00164D74" w:rsidP="00164D74">
      <w:pPr>
        <w:pStyle w:val="Heading1"/>
      </w:pPr>
      <w:bookmarkStart w:id="8" w:name="O_537765"/>
      <w:bookmarkEnd w:id="8"/>
      <w:r w:rsidRPr="00164D74">
        <w:t>Elements and Performance Criteria</w:t>
      </w:r>
    </w:p>
    <w:tbl>
      <w:tblPr>
        <w:tblW w:w="0" w:type="auto"/>
        <w:tblLayout w:type="fixed"/>
        <w:tblCellMar>
          <w:left w:w="62" w:type="dxa"/>
          <w:right w:w="62" w:type="dxa"/>
        </w:tblCellMar>
        <w:tblLook w:val="0000"/>
      </w:tblPr>
      <w:tblGrid>
        <w:gridCol w:w="2760"/>
        <w:gridCol w:w="6312"/>
      </w:tblGrid>
      <w:tr w:rsidTr="00164D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4D74">
            <w:pPr>
              <w:pStyle w:val="TableHeading"/>
              <w:rPr>
                <w:lang w:val="en-NZ"/>
              </w:rPr>
            </w:pPr>
            <w:r w:rsidRPr="00164D74">
              <w:t>ELEMENT</w:t>
            </w:r>
          </w:p>
        </w:tc>
        <w:tc>
          <w:tcPr>
            <w:tcW w:w="6312" w:type="dxa"/>
            <w:tcBorders>
              <w:top w:val="nil"/>
              <w:left w:val="nil"/>
              <w:bottom w:val="nil"/>
              <w:right w:val="nil"/>
            </w:tcBorders>
            <w:tcMar>
              <w:top w:w="0" w:type="dxa"/>
              <w:left w:w="62" w:type="dxa"/>
              <w:bottom w:w="0" w:type="dxa"/>
              <w:right w:w="62" w:type="dxa"/>
            </w:tcMar>
          </w:tcPr>
          <w:p w:rsidR="00000000" w:rsidP="00164D74">
            <w:pPr>
              <w:pStyle w:val="TableHeading"/>
              <w:rPr>
                <w:lang w:val="en-NZ"/>
              </w:rPr>
            </w:pPr>
            <w:r w:rsidRPr="00164D74">
              <w:t>PERFORMANCE CRITERIA</w:t>
            </w:r>
          </w:p>
        </w:tc>
      </w:tr>
      <w:tr w:rsidTr="00164D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4D74">
            <w:pPr>
              <w:pStyle w:val="List"/>
              <w:rPr>
                <w:lang w:val="en-NZ"/>
              </w:rPr>
            </w:pPr>
            <w:r w:rsidRPr="00164D74">
              <w:t>1.</w:t>
            </w:r>
            <w:r w:rsidRPr="00164D74">
              <w:tab/>
              <w:t>Manage the project design process</w:t>
            </w:r>
          </w:p>
        </w:tc>
        <w:tc>
          <w:tcPr>
            <w:tcW w:w="6312" w:type="dxa"/>
            <w:tcBorders>
              <w:top w:val="nil"/>
              <w:left w:val="nil"/>
              <w:bottom w:val="nil"/>
              <w:right w:val="nil"/>
            </w:tcBorders>
            <w:tcMar>
              <w:top w:w="0" w:type="dxa"/>
              <w:left w:w="62" w:type="dxa"/>
              <w:bottom w:w="0" w:type="dxa"/>
              <w:right w:w="62" w:type="dxa"/>
            </w:tcMar>
          </w:tcPr>
          <w:p w:rsidR="00000000" w:rsidRPr="00164D74" w:rsidP="00164D74">
            <w:pPr>
              <w:pStyle w:val="List"/>
            </w:pPr>
            <w:r w:rsidRPr="00164D74">
              <w:t>1.1</w:t>
            </w:r>
            <w:r w:rsidRPr="00164D74">
              <w:tab/>
              <w:t>Areas of expertise and specialist services required to carry out the project are identified</w:t>
            </w:r>
          </w:p>
          <w:p w:rsidR="00000000" w:rsidRPr="00164D74" w:rsidP="00164D74">
            <w:pPr>
              <w:pStyle w:val="List"/>
            </w:pPr>
            <w:r w:rsidRPr="00164D74">
              <w:t>1.2</w:t>
            </w:r>
            <w:r w:rsidRPr="00164D74">
              <w:tab/>
              <w:t>A design brief is prepared</w:t>
            </w:r>
          </w:p>
          <w:p w:rsidR="00000000" w:rsidRPr="00164D74" w:rsidP="00164D74">
            <w:pPr>
              <w:pStyle w:val="List"/>
            </w:pPr>
            <w:r w:rsidRPr="00164D74">
              <w:t>1.3</w:t>
            </w:r>
            <w:r w:rsidRPr="00164D74">
              <w:tab/>
              <w:t>Project design and contract arrangements are agreed</w:t>
            </w:r>
          </w:p>
          <w:p w:rsidR="00000000" w:rsidRPr="00164D74" w:rsidP="00164D74">
            <w:pPr>
              <w:pStyle w:val="List"/>
            </w:pPr>
            <w:r w:rsidRPr="00164D74">
              <w:t>1.4</w:t>
            </w:r>
            <w:r w:rsidRPr="00164D74">
              <w:tab/>
              <w:t>Site eleme</w:t>
            </w:r>
            <w:r w:rsidRPr="00164D74">
              <w:t>nts and features that impact on project design and establishment are assessed</w:t>
            </w:r>
          </w:p>
          <w:p w:rsidR="00000000" w:rsidRPr="00164D74" w:rsidP="00164D74">
            <w:pPr>
              <w:pStyle w:val="List"/>
            </w:pPr>
            <w:r w:rsidRPr="00164D74">
              <w:t>1.5</w:t>
            </w:r>
            <w:r w:rsidRPr="00164D74">
              <w:tab/>
              <w:t>The impact of project location on the type of carbon credits generated, where relevant, is ascertained</w:t>
            </w:r>
          </w:p>
          <w:p w:rsidR="00000000" w:rsidRPr="00164D74" w:rsidP="00164D74">
            <w:pPr>
              <w:pStyle w:val="List"/>
            </w:pPr>
            <w:r w:rsidRPr="00164D74">
              <w:t>1.6</w:t>
            </w:r>
            <w:r w:rsidRPr="00164D74">
              <w:tab/>
              <w:t xml:space="preserve">The impact of differing crediting and reporting periods on project </w:t>
            </w:r>
            <w:r w:rsidRPr="00164D74">
              <w:t>planning and implementation is assessed</w:t>
            </w:r>
          </w:p>
          <w:p w:rsidR="00000000" w:rsidRPr="00164D74" w:rsidP="00164D74">
            <w:pPr>
              <w:pStyle w:val="List"/>
            </w:pPr>
            <w:r w:rsidRPr="00164D74">
              <w:t>1.7</w:t>
            </w:r>
            <w:r w:rsidRPr="00164D74">
              <w:tab/>
              <w:t>A design is prepared that describes the detailed features, specifications and approach of the project</w:t>
            </w:r>
          </w:p>
          <w:p w:rsidR="00000000" w:rsidP="00164D74">
            <w:pPr>
              <w:pStyle w:val="List"/>
              <w:rPr>
                <w:lang w:val="en-NZ"/>
              </w:rPr>
            </w:pPr>
            <w:r w:rsidRPr="00164D74">
              <w:t>1.8</w:t>
            </w:r>
            <w:r w:rsidRPr="00164D74">
              <w:tab/>
              <w:t>The design is checked for compliance with the relevant approved methodology and CFI requirements and agree</w:t>
            </w:r>
            <w:r w:rsidRPr="00164D74">
              <w:t>d with the stakeholder</w:t>
            </w:r>
          </w:p>
        </w:tc>
      </w:tr>
      <w:tr w:rsidTr="00164D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4D74">
            <w:pPr>
              <w:pStyle w:val="List"/>
              <w:rPr>
                <w:lang w:val="en-NZ"/>
              </w:rPr>
            </w:pPr>
            <w:r w:rsidRPr="00164D74">
              <w:t>2.</w:t>
            </w:r>
            <w:r w:rsidRPr="00164D74">
              <w:tab/>
              <w:t>Carry out preliminary planning activities</w:t>
            </w:r>
          </w:p>
        </w:tc>
        <w:tc>
          <w:tcPr>
            <w:tcW w:w="6312" w:type="dxa"/>
            <w:tcBorders>
              <w:top w:val="nil"/>
              <w:left w:val="nil"/>
              <w:bottom w:val="nil"/>
              <w:right w:val="nil"/>
            </w:tcBorders>
            <w:tcMar>
              <w:top w:w="0" w:type="dxa"/>
              <w:left w:w="62" w:type="dxa"/>
              <w:bottom w:w="0" w:type="dxa"/>
              <w:right w:w="62" w:type="dxa"/>
            </w:tcMar>
          </w:tcPr>
          <w:p w:rsidR="00000000" w:rsidRPr="00164D74" w:rsidP="00164D74">
            <w:pPr>
              <w:pStyle w:val="List"/>
            </w:pPr>
            <w:r w:rsidRPr="00164D74">
              <w:t>2.1</w:t>
            </w:r>
            <w:r w:rsidRPr="00164D74">
              <w:tab/>
              <w:t>The responsibilities of owning and managing a CFI project are identified</w:t>
            </w:r>
          </w:p>
          <w:p w:rsidR="00000000" w:rsidRPr="00164D74" w:rsidP="00164D74">
            <w:pPr>
              <w:pStyle w:val="List"/>
            </w:pPr>
            <w:r w:rsidRPr="00164D74">
              <w:t>2.2</w:t>
            </w:r>
            <w:r w:rsidRPr="00164D74">
              <w:tab/>
              <w:t>Project design and contract requirements are confirmed</w:t>
            </w:r>
          </w:p>
          <w:p w:rsidR="00000000" w:rsidRPr="00164D74" w:rsidP="00164D74">
            <w:pPr>
              <w:pStyle w:val="List"/>
            </w:pPr>
            <w:r w:rsidRPr="00164D74">
              <w:t>2.3</w:t>
            </w:r>
            <w:r w:rsidRPr="00164D74">
              <w:tab/>
              <w:t xml:space="preserve">The availability and quantity of materials and </w:t>
            </w:r>
            <w:r w:rsidRPr="00164D74">
              <w:t>resources listed in the project specifications are verified</w:t>
            </w:r>
          </w:p>
          <w:p w:rsidR="00000000" w:rsidP="00164D74">
            <w:pPr>
              <w:pStyle w:val="List"/>
              <w:rPr>
                <w:lang w:val="en-NZ"/>
              </w:rPr>
            </w:pPr>
            <w:r w:rsidRPr="00164D74">
              <w:t>2.4</w:t>
            </w:r>
            <w:r w:rsidRPr="00164D74">
              <w:tab/>
              <w:t>The availability of personnel with appropriate expertise to assist with or undertake project work is confirmed</w:t>
            </w:r>
          </w:p>
        </w:tc>
      </w:tr>
      <w:tr w:rsidTr="00164D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4D74">
            <w:pPr>
              <w:pStyle w:val="List"/>
              <w:rPr>
                <w:lang w:val="en-NZ"/>
              </w:rPr>
            </w:pPr>
            <w:r w:rsidRPr="00164D74">
              <w:t>3.</w:t>
            </w:r>
            <w:r w:rsidRPr="00164D74">
              <w:tab/>
              <w:t>Prepare a project plan</w:t>
            </w:r>
          </w:p>
        </w:tc>
        <w:tc>
          <w:tcPr>
            <w:tcW w:w="6312" w:type="dxa"/>
            <w:tcBorders>
              <w:top w:val="nil"/>
              <w:left w:val="nil"/>
              <w:bottom w:val="nil"/>
              <w:right w:val="nil"/>
            </w:tcBorders>
            <w:tcMar>
              <w:top w:w="0" w:type="dxa"/>
              <w:left w:w="62" w:type="dxa"/>
              <w:bottom w:w="0" w:type="dxa"/>
              <w:right w:w="62" w:type="dxa"/>
            </w:tcMar>
          </w:tcPr>
          <w:p w:rsidR="00000000" w:rsidRPr="00164D74" w:rsidP="00164D74">
            <w:pPr>
              <w:pStyle w:val="List"/>
            </w:pPr>
            <w:r w:rsidRPr="00164D74">
              <w:t>3.1</w:t>
            </w:r>
            <w:r w:rsidRPr="00164D74">
              <w:tab/>
            </w:r>
            <w:r w:rsidRPr="00164D74">
              <w:t>Resources, tools, labour and equipment required for project implementation are identified</w:t>
            </w:r>
          </w:p>
          <w:p w:rsidR="00000000" w:rsidRPr="00164D74" w:rsidP="00164D74">
            <w:pPr>
              <w:pStyle w:val="List"/>
            </w:pPr>
            <w:r w:rsidRPr="00164D74">
              <w:t>3.2</w:t>
            </w:r>
            <w:r w:rsidRPr="00164D74">
              <w:tab/>
              <w:t>Project risks are assessed and controls are established</w:t>
            </w:r>
          </w:p>
          <w:p w:rsidR="00000000" w:rsidRPr="00164D74" w:rsidP="00164D74">
            <w:pPr>
              <w:pStyle w:val="List"/>
            </w:pPr>
            <w:r w:rsidRPr="00164D74">
              <w:t>3.3</w:t>
            </w:r>
            <w:r w:rsidRPr="00164D74">
              <w:tab/>
              <w:t>A project plan outlining allocation of resources, work tasks and timing is prepared</w:t>
            </w:r>
          </w:p>
          <w:p w:rsidR="00000000" w:rsidP="00164D74">
            <w:pPr>
              <w:pStyle w:val="List"/>
              <w:rPr>
                <w:lang w:val="en-NZ"/>
              </w:rPr>
            </w:pPr>
            <w:r w:rsidRPr="00164D74">
              <w:t>3.4</w:t>
            </w:r>
            <w:r w:rsidRPr="00164D74">
              <w:tab/>
              <w:t>Interdependenc</w:t>
            </w:r>
            <w:r w:rsidRPr="00164D74">
              <w:t>ies, seasonal factors and impacts are identified and incorporated in the staging strategy</w:t>
            </w:r>
          </w:p>
        </w:tc>
      </w:tr>
      <w:tr w:rsidTr="00164D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64D74">
            <w:pPr>
              <w:pStyle w:val="List"/>
              <w:rPr>
                <w:lang w:val="en-NZ"/>
              </w:rPr>
            </w:pPr>
            <w:r w:rsidRPr="00164D74">
              <w:t>4.</w:t>
            </w:r>
            <w:r w:rsidRPr="00164D74">
              <w:tab/>
              <w:t>Cost implementation works</w:t>
            </w:r>
          </w:p>
        </w:tc>
        <w:tc>
          <w:tcPr>
            <w:tcW w:w="6312" w:type="dxa"/>
            <w:tcBorders>
              <w:top w:val="nil"/>
              <w:left w:val="nil"/>
              <w:bottom w:val="nil"/>
              <w:right w:val="nil"/>
            </w:tcBorders>
            <w:tcMar>
              <w:top w:w="0" w:type="dxa"/>
              <w:left w:w="62" w:type="dxa"/>
              <w:bottom w:w="0" w:type="dxa"/>
              <w:right w:w="62" w:type="dxa"/>
            </w:tcMar>
          </w:tcPr>
          <w:p w:rsidR="00000000" w:rsidRPr="00164D74" w:rsidP="00164D74">
            <w:pPr>
              <w:pStyle w:val="List"/>
            </w:pPr>
            <w:r w:rsidRPr="00164D74">
              <w:t>4.1</w:t>
            </w:r>
            <w:r w:rsidRPr="00164D74">
              <w:tab/>
              <w:t>Current prices for project resources, tools, labour and equipment required for project implementation are obtained</w:t>
            </w:r>
          </w:p>
          <w:p w:rsidR="00000000" w:rsidRPr="00164D74" w:rsidP="00164D74">
            <w:pPr>
              <w:pStyle w:val="List"/>
            </w:pPr>
            <w:r w:rsidRPr="00164D74">
              <w:t>4.2</w:t>
            </w:r>
            <w:r w:rsidRPr="00164D74">
              <w:tab/>
              <w:t>Unit and tota</w:t>
            </w:r>
            <w:r w:rsidRPr="00164D74">
              <w:t>l cost for each resource item is calculated</w:t>
            </w:r>
          </w:p>
          <w:p w:rsidR="00000000" w:rsidRPr="00164D74" w:rsidP="00164D74">
            <w:pPr>
              <w:pStyle w:val="List"/>
            </w:pPr>
            <w:r w:rsidRPr="00164D74">
              <w:t>4.3</w:t>
            </w:r>
            <w:r w:rsidRPr="00164D74">
              <w:tab/>
              <w:t>Total project costs are accurately calculated and documented</w:t>
            </w:r>
          </w:p>
          <w:p w:rsidR="00000000" w:rsidRPr="00164D74" w:rsidP="00164D74">
            <w:pPr>
              <w:pStyle w:val="List"/>
            </w:pPr>
            <w:r w:rsidRPr="00164D74">
              <w:t>4.4</w:t>
            </w:r>
            <w:r w:rsidRPr="00164D74">
              <w:tab/>
              <w:t>Adjustments are made where required to reconcile costs with project budget</w:t>
            </w:r>
          </w:p>
          <w:p w:rsidR="00000000" w:rsidRPr="00164D74" w:rsidP="00164D74">
            <w:pPr>
              <w:pStyle w:val="List"/>
            </w:pPr>
            <w:r w:rsidRPr="00164D74">
              <w:t>4.5</w:t>
            </w:r>
            <w:r w:rsidRPr="00164D74">
              <w:tab/>
              <w:t>The costed plan is agreed with the project proponent</w:t>
            </w:r>
          </w:p>
          <w:p w:rsidR="00000000" w:rsidRPr="00164D74" w:rsidP="00164D74">
            <w:pPr>
              <w:pStyle w:val="List"/>
            </w:pPr>
            <w:r w:rsidRPr="00164D74">
              <w:t>4.6</w:t>
            </w:r>
            <w:r w:rsidRPr="00164D74">
              <w:tab/>
              <w:t>The cos</w:t>
            </w:r>
            <w:r w:rsidRPr="00164D74">
              <w:t>ted plan is checked with the relevant auditor to ensure that the methods proposed in applying the methodology will meet audit requirements</w:t>
            </w:r>
          </w:p>
        </w:tc>
      </w:tr>
    </w:tbl>
    <w:p w:rsidR="00000000" w:rsidRPr="00164D74" w:rsidP="00164D74">
      <w:pPr>
        <w:pStyle w:val="BodyText"/>
      </w:pPr>
    </w:p>
    <w:p w:rsidR="00000000" w:rsidRPr="00164D74" w:rsidP="00164D74">
      <w:pPr>
        <w:pStyle w:val="AllowPageBreak"/>
      </w:pPr>
    </w:p>
    <w:p w:rsidR="00000000" w:rsidRPr="00164D74" w:rsidP="00164D74">
      <w:pPr>
        <w:pStyle w:val="Heading1"/>
      </w:pPr>
      <w:bookmarkStart w:id="9" w:name="O_537766"/>
      <w:bookmarkEnd w:id="9"/>
      <w:r w:rsidRPr="00164D74">
        <w:t>Required Skills and Knowledge</w:t>
      </w:r>
    </w:p>
    <w:p w:rsidR="00000000" w:rsidRPr="00164D74" w:rsidP="00164D74">
      <w:pPr>
        <w:pStyle w:val="BodyText"/>
      </w:pPr>
      <w:r w:rsidRPr="00164D74">
        <w:t>This section describes the skills and knowledge required for this un</w:t>
      </w:r>
      <w:r w:rsidRPr="00164D74">
        <w:t>it.</w:t>
      </w:r>
    </w:p>
    <w:tbl>
      <w:tblPr>
        <w:tblW w:w="0" w:type="auto"/>
        <w:tblLayout w:type="fixed"/>
        <w:tblCellMar>
          <w:left w:w="62" w:type="dxa"/>
          <w:right w:w="62" w:type="dxa"/>
        </w:tblCellMar>
        <w:tblLook w:val="0000"/>
      </w:tblPr>
      <w:tblGrid>
        <w:gridCol w:w="9072"/>
      </w:tblGrid>
      <w:tr w:rsidTr="00164D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4D74" w:rsidP="00164D74">
            <w:pPr>
              <w:pStyle w:val="TableHeading"/>
            </w:pPr>
            <w:r w:rsidRPr="00164D74">
              <w:t>Required skills</w:t>
            </w:r>
          </w:p>
          <w:p w:rsidR="00000000" w:rsidRPr="00164D74" w:rsidP="00164D74">
            <w:pPr>
              <w:pStyle w:val="ListBullet"/>
            </w:pPr>
            <w:r w:rsidRPr="00164D74">
              <w:t>communication skills to:</w:t>
            </w:r>
          </w:p>
          <w:p w:rsidR="00000000" w:rsidRPr="00164D74" w:rsidP="00164D74">
            <w:pPr>
              <w:pStyle w:val="ListBullet2"/>
            </w:pPr>
            <w:r w:rsidRPr="00164D74">
              <w:t>determine and confirm client requirements using questioning and active listening as required</w:t>
            </w:r>
          </w:p>
          <w:p w:rsidR="00000000" w:rsidRPr="00164D74" w:rsidP="00164D74">
            <w:pPr>
              <w:pStyle w:val="ListBullet2"/>
            </w:pPr>
            <w:r w:rsidRPr="00164D74">
              <w:t>negotiate financial service transactions with clients</w:t>
            </w:r>
          </w:p>
          <w:p w:rsidR="00000000" w:rsidRPr="00164D74" w:rsidP="00164D74">
            <w:pPr>
              <w:pStyle w:val="ListBullet2"/>
            </w:pPr>
            <w:r w:rsidRPr="00164D74">
              <w:t>liaise with others, share information, listen and understand</w:t>
            </w:r>
          </w:p>
          <w:p w:rsidR="00000000" w:rsidRPr="00164D74" w:rsidP="00164D74">
            <w:pPr>
              <w:pStyle w:val="ListBullet"/>
            </w:pPr>
            <w:r w:rsidRPr="00164D74">
              <w:t>literacy skills to:</w:t>
            </w:r>
          </w:p>
          <w:p w:rsidR="00000000" w:rsidRPr="00164D74" w:rsidP="00164D74">
            <w:pPr>
              <w:pStyle w:val="ListBullet2"/>
            </w:pPr>
            <w:r w:rsidRPr="00164D74">
              <w:t>read and interpret documentation from a variety of sources</w:t>
            </w:r>
          </w:p>
          <w:p w:rsidR="00000000" w:rsidRPr="00164D74" w:rsidP="00164D74">
            <w:pPr>
              <w:pStyle w:val="ListBullet2"/>
            </w:pPr>
            <w:r w:rsidRPr="00164D74">
              <w:t>analyse information to ensure currency, accuracy and appropriateness to client needs</w:t>
            </w:r>
          </w:p>
          <w:p w:rsidR="00000000" w:rsidRPr="00164D74" w:rsidP="00164D74">
            <w:pPr>
              <w:pStyle w:val="ListBullet2"/>
            </w:pPr>
            <w:r w:rsidRPr="00164D74">
              <w:t>complete documentation accurately</w:t>
            </w:r>
          </w:p>
          <w:p w:rsidR="00000000" w:rsidRPr="00164D74" w:rsidP="00164D74">
            <w:pPr>
              <w:pStyle w:val="ListBullet"/>
            </w:pPr>
            <w:r w:rsidRPr="00164D74">
              <w:t xml:space="preserve">research and analytical skills to access, interpret and </w:t>
            </w:r>
            <w:r w:rsidRPr="00164D74">
              <w:t>manage complex information</w:t>
            </w:r>
          </w:p>
          <w:p w:rsidR="00000000" w:rsidRPr="00164D74" w:rsidP="00164D74">
            <w:pPr>
              <w:pStyle w:val="ListBullet"/>
            </w:pPr>
            <w:r w:rsidRPr="00164D74">
              <w:t>numeracy and IT skills to:</w:t>
            </w:r>
          </w:p>
          <w:p w:rsidR="00000000" w:rsidRPr="00164D74" w:rsidP="00164D74">
            <w:pPr>
              <w:pStyle w:val="ListBullet2"/>
            </w:pPr>
            <w:r w:rsidRPr="00164D74">
              <w:t>interpret financial information and calculate client costs</w:t>
            </w:r>
          </w:p>
          <w:p w:rsidR="00000000" w:rsidRPr="00164D74" w:rsidP="00164D74">
            <w:pPr>
              <w:pStyle w:val="ListBullet2"/>
            </w:pPr>
            <w:r w:rsidRPr="00164D74">
              <w:t>use the internet to research information</w:t>
            </w:r>
          </w:p>
          <w:p w:rsidR="00000000" w:rsidRPr="00164D74" w:rsidP="00164D74">
            <w:pPr>
              <w:pStyle w:val="ListBullet2"/>
            </w:pPr>
            <w:r w:rsidRPr="00164D74">
              <w:t>use a geographic information system to interpret fire mapping products</w:t>
            </w:r>
          </w:p>
          <w:p w:rsidR="00000000" w:rsidRPr="00164D74" w:rsidP="00164D74">
            <w:pPr>
              <w:pStyle w:val="ListBullet2"/>
            </w:pPr>
            <w:r w:rsidRPr="00164D74">
              <w:t>use a spreadsheet to calculate annual emissions from fire on a project</w:t>
            </w:r>
          </w:p>
          <w:p w:rsidR="00000000" w:rsidRPr="00164D74" w:rsidP="00164D74">
            <w:pPr>
              <w:pStyle w:val="ListBullet2"/>
            </w:pPr>
            <w:r w:rsidRPr="00164D74">
              <w:t>drive an automated savannah burning methodology tool</w:t>
            </w:r>
          </w:p>
          <w:p w:rsidR="00000000" w:rsidRPr="00164D74" w:rsidP="00164D74">
            <w:pPr>
              <w:pStyle w:val="ListBullet"/>
            </w:pPr>
            <w:r w:rsidRPr="00164D74">
              <w:t>information management skills to capture and record key project information</w:t>
            </w:r>
          </w:p>
          <w:p w:rsidR="00000000" w:rsidRPr="00164D74" w:rsidP="00164D74">
            <w:pPr>
              <w:pStyle w:val="ListBullet"/>
            </w:pPr>
            <w:r w:rsidRPr="00164D74">
              <w:t>interpersonal skills to:</w:t>
            </w:r>
          </w:p>
          <w:p w:rsidR="00000000" w:rsidRPr="00164D74" w:rsidP="00164D74">
            <w:pPr>
              <w:pStyle w:val="ListBullet2"/>
            </w:pPr>
            <w:r w:rsidRPr="00164D74">
              <w:t>establish rapport with client</w:t>
            </w:r>
            <w:r w:rsidRPr="00164D74">
              <w:t>s</w:t>
            </w:r>
          </w:p>
          <w:p w:rsidR="00000000" w:rsidRPr="00164D74" w:rsidP="00164D74">
            <w:pPr>
              <w:pStyle w:val="ListBullet2"/>
            </w:pPr>
            <w:r w:rsidRPr="00164D74">
              <w:t>liaise with other team members and specialists</w:t>
            </w:r>
          </w:p>
          <w:p w:rsidR="00000000" w:rsidRPr="00164D74" w:rsidP="00164D74">
            <w:pPr>
              <w:pStyle w:val="ListBullet2"/>
            </w:pPr>
            <w:r w:rsidRPr="00164D74">
              <w:t>establish networks with relevant technical experts</w:t>
            </w:r>
          </w:p>
          <w:p w:rsidR="00000000" w:rsidRPr="00164D74" w:rsidP="00164D74">
            <w:pPr>
              <w:pStyle w:val="ListBullet"/>
            </w:pPr>
            <w:r w:rsidRPr="00164D74">
              <w:t>judgement skills to:</w:t>
            </w:r>
          </w:p>
          <w:p w:rsidR="00000000" w:rsidRPr="00164D74" w:rsidP="00164D74">
            <w:pPr>
              <w:pStyle w:val="ListBullet2"/>
            </w:pPr>
            <w:r w:rsidRPr="00164D74">
              <w:t>apply ethical principles to decision making in the advisory process</w:t>
            </w:r>
          </w:p>
          <w:p w:rsidR="00000000" w:rsidRPr="00164D74" w:rsidP="00164D74">
            <w:pPr>
              <w:pStyle w:val="ListBullet2"/>
            </w:pPr>
            <w:r w:rsidRPr="00164D74">
              <w:t>form suitable recommendations when advising</w:t>
            </w:r>
          </w:p>
          <w:p w:rsidR="00000000" w:rsidRPr="00164D74" w:rsidP="00164D74">
            <w:pPr>
              <w:pStyle w:val="ListBullet"/>
            </w:pPr>
            <w:r w:rsidRPr="00164D74">
              <w:t>self-management skil</w:t>
            </w:r>
            <w:r w:rsidRPr="00164D74">
              <w:t>ls to comply with ethical, legal and procedural requirements</w:t>
            </w:r>
          </w:p>
          <w:p w:rsidR="00000000" w:rsidRPr="00164D74" w:rsidP="00164D74">
            <w:pPr>
              <w:pStyle w:val="ListBullet"/>
            </w:pPr>
            <w:r w:rsidRPr="00164D74">
              <w:t>organising and time-management skills to:</w:t>
            </w:r>
          </w:p>
          <w:p w:rsidR="00000000" w:rsidRPr="00164D74" w:rsidP="00164D74">
            <w:pPr>
              <w:pStyle w:val="ListBullet2"/>
            </w:pPr>
            <w:r w:rsidRPr="00164D74">
              <w:t>sequence tasks</w:t>
            </w:r>
          </w:p>
          <w:p w:rsidR="00000000" w:rsidRPr="00164D74" w:rsidP="00164D74">
            <w:pPr>
              <w:pStyle w:val="ListBullet2"/>
            </w:pPr>
            <w:r w:rsidRPr="00164D74">
              <w:t>meet timelines and deliver agreed outcomes</w:t>
            </w:r>
          </w:p>
          <w:p w:rsidR="00000000" w:rsidRPr="00164D74" w:rsidP="00164D74">
            <w:pPr>
              <w:pStyle w:val="ListBullet2"/>
            </w:pPr>
            <w:r w:rsidRPr="00164D74">
              <w:t>arrange meetings</w:t>
            </w:r>
          </w:p>
          <w:p w:rsidR="00000000" w:rsidRPr="00164D74" w:rsidP="00164D74">
            <w:pPr>
              <w:pStyle w:val="ListBullet"/>
            </w:pPr>
            <w:r w:rsidRPr="00164D74">
              <w:t>leadership skills to:</w:t>
            </w:r>
          </w:p>
          <w:p w:rsidR="00000000" w:rsidRPr="00164D74" w:rsidP="00164D74">
            <w:pPr>
              <w:pStyle w:val="ListBullet2"/>
            </w:pPr>
            <w:r w:rsidRPr="00164D74">
              <w:t>build an effective project team</w:t>
            </w:r>
          </w:p>
          <w:p w:rsidR="00000000" w:rsidRPr="00164D74" w:rsidP="00164D74">
            <w:pPr>
              <w:pStyle w:val="ListBullet2"/>
            </w:pPr>
            <w:r w:rsidRPr="00164D74">
              <w:t>lead the team in the implementation of the project</w:t>
            </w:r>
          </w:p>
          <w:p w:rsidR="00000000" w:rsidP="00164D74">
            <w:pPr>
              <w:pStyle w:val="ListBullet2"/>
              <w:rPr>
                <w:lang w:val="en-NZ"/>
              </w:rPr>
            </w:pPr>
            <w:r w:rsidRPr="00164D74">
              <w:t>anticipate, plan and organise required materials and resources</w:t>
            </w:r>
          </w:p>
        </w:tc>
      </w:tr>
      <w:tr w:rsidTr="00164D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4D74" w:rsidP="00164D74">
            <w:pPr>
              <w:pStyle w:val="TableHeading"/>
            </w:pPr>
            <w:r w:rsidRPr="00164D74">
              <w:t>Required knowledge</w:t>
            </w:r>
          </w:p>
          <w:p w:rsidR="00000000" w:rsidP="00164D74">
            <w:pPr>
              <w:pStyle w:val="BodyText"/>
              <w:rPr>
                <w:lang w:val="en-NZ"/>
              </w:rPr>
            </w:pPr>
            <w:r w:rsidRPr="00164D74">
              <w:t>Knowledge of:</w:t>
            </w:r>
          </w:p>
        </w:tc>
      </w:tr>
      <w:tr w:rsidTr="00164D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4D74" w:rsidP="00164D74">
            <w:pPr>
              <w:pStyle w:val="ListBullet"/>
            </w:pPr>
            <w:r w:rsidRPr="00164D74">
              <w:rPr>
                <w:rStyle w:val="Emphasis"/>
              </w:rPr>
              <w:t>Carbon Credits (Carbon Farming Initiative) Act 2011</w:t>
            </w:r>
            <w:r w:rsidRPr="00164D74">
              <w:t xml:space="preserve"> and regulations, </w:t>
            </w:r>
            <w:r w:rsidRPr="00164D74">
              <w:t>particularly provisions relevant to project planning and implementation, and including relevant eligible activities on the positive list</w:t>
            </w:r>
          </w:p>
          <w:p w:rsidR="00000000" w:rsidRPr="00164D74" w:rsidP="00164D74">
            <w:pPr>
              <w:pStyle w:val="ListBullet"/>
            </w:pPr>
            <w:r w:rsidRPr="00164D74">
              <w:t>any regulatory guidance included on the Clean Energy Regulator website for the relevant methodologies</w:t>
            </w:r>
          </w:p>
          <w:p w:rsidR="00000000" w:rsidRPr="00164D74" w:rsidP="00164D74">
            <w:pPr>
              <w:pStyle w:val="ListBullet"/>
            </w:pPr>
            <w:r w:rsidRPr="00164D74">
              <w:t>details of releva</w:t>
            </w:r>
            <w:r w:rsidRPr="00164D74">
              <w:t>nt approved CFI savanna burning, feral animal and rangelands methodologies including eligibility requirements, project area requirements, net abatement calculation requirements, monitoring, reporting and auditing requirements and further information source</w:t>
            </w:r>
            <w:r w:rsidRPr="00164D74">
              <w:t>s</w:t>
            </w:r>
          </w:p>
          <w:p w:rsidR="00000000" w:rsidRPr="00164D74" w:rsidP="00164D74">
            <w:pPr>
              <w:pStyle w:val="ListBullet"/>
            </w:pPr>
            <w:r w:rsidRPr="00164D74">
              <w:t>dealing with multiple land interest holders (e.g. Indigenous groups, pastoralists and the Crown)</w:t>
            </w:r>
          </w:p>
          <w:p w:rsidR="00000000" w:rsidRPr="00164D74" w:rsidP="00164D74">
            <w:pPr>
              <w:pStyle w:val="ListBullet"/>
            </w:pPr>
            <w:r w:rsidRPr="00164D74">
              <w:t>carbon rights protocols for exclusive and non exclusive native title holders</w:t>
            </w:r>
          </w:p>
          <w:p w:rsidR="00000000" w:rsidRPr="00164D74" w:rsidP="00164D74">
            <w:pPr>
              <w:pStyle w:val="ListBullet"/>
            </w:pPr>
            <w:r w:rsidRPr="00164D74">
              <w:t>consent rights for native title, Crown land and mining leases</w:t>
            </w:r>
          </w:p>
          <w:p w:rsidR="00000000" w:rsidRPr="00164D74" w:rsidP="00164D74">
            <w:pPr>
              <w:pStyle w:val="ListBullet"/>
            </w:pPr>
            <w:r w:rsidRPr="00164D74">
              <w:t>funding arrangemen</w:t>
            </w:r>
            <w:r w:rsidRPr="00164D74">
              <w:t>ts for assisting Indigenous communities in establishing or participating in carbon farming projects</w:t>
            </w:r>
          </w:p>
          <w:p w:rsidR="00000000" w:rsidRPr="00164D74" w:rsidP="00164D74">
            <w:pPr>
              <w:pStyle w:val="ListBullet"/>
            </w:pPr>
            <w:r w:rsidRPr="00164D74">
              <w:t>sources of culturally relevant materials and verbal information</w:t>
            </w:r>
          </w:p>
          <w:p w:rsidR="00000000" w:rsidRPr="00164D74" w:rsidP="00164D74">
            <w:pPr>
              <w:pStyle w:val="ListBullet"/>
            </w:pPr>
            <w:r w:rsidRPr="00164D74">
              <w:t>history, cultural protocols and perspectives of indigenous stakeholders in the area</w:t>
            </w:r>
          </w:p>
          <w:p w:rsidR="00000000" w:rsidRPr="00164D74" w:rsidP="00164D74">
            <w:pPr>
              <w:pStyle w:val="ListBullet"/>
            </w:pPr>
            <w:r w:rsidRPr="00164D74">
              <w:t xml:space="preserve">current </w:t>
            </w:r>
            <w:r w:rsidRPr="00164D74">
              <w:t>relationships between culturally diverse groups in the area</w:t>
            </w:r>
          </w:p>
          <w:p w:rsidR="00000000" w:rsidRPr="00164D74" w:rsidP="00164D74">
            <w:pPr>
              <w:pStyle w:val="ListBullet"/>
            </w:pPr>
            <w:r w:rsidRPr="00164D74">
              <w:t>current pricing and options for project resources, tools, equipment and contractors</w:t>
            </w:r>
          </w:p>
          <w:p w:rsidR="00000000" w:rsidRPr="00164D74" w:rsidP="00164D74">
            <w:pPr>
              <w:pStyle w:val="ListBullet"/>
            </w:pPr>
            <w:r w:rsidRPr="00164D74">
              <w:t>formats for organising and presenting financial, qualitative and quantitative information</w:t>
            </w:r>
          </w:p>
          <w:p w:rsidR="00000000" w:rsidRPr="00164D74" w:rsidP="00164D74">
            <w:pPr>
              <w:pStyle w:val="ListBullet"/>
            </w:pPr>
            <w:r w:rsidRPr="00164D74">
              <w:t>public liability and legal responsibilities</w:t>
            </w:r>
          </w:p>
          <w:p w:rsidR="00000000" w:rsidRPr="00164D74" w:rsidP="00164D74">
            <w:pPr>
              <w:pStyle w:val="ListBullet"/>
            </w:pPr>
            <w:r w:rsidRPr="00164D74">
              <w:t>personal and professional liability</w:t>
            </w:r>
          </w:p>
          <w:p w:rsidR="00000000" w:rsidRPr="00164D74" w:rsidP="00164D74">
            <w:pPr>
              <w:pStyle w:val="ListBullet"/>
            </w:pPr>
            <w:r w:rsidRPr="00164D74">
              <w:t>duty of care</w:t>
            </w:r>
          </w:p>
          <w:p w:rsidR="00000000" w:rsidRPr="00164D74" w:rsidP="00164D74">
            <w:pPr>
              <w:pStyle w:val="ListBullet"/>
            </w:pPr>
            <w:r w:rsidRPr="00164D74">
              <w:t>managing environmental risk</w:t>
            </w:r>
          </w:p>
          <w:p w:rsidR="00000000" w:rsidRPr="00164D74" w:rsidP="00164D74">
            <w:pPr>
              <w:pStyle w:val="ListBullet"/>
            </w:pPr>
            <w:r w:rsidRPr="00164D74">
              <w:t>workplace health and safety</w:t>
            </w:r>
          </w:p>
          <w:p w:rsidR="00000000" w:rsidRPr="00164D74" w:rsidP="00164D74">
            <w:pPr>
              <w:pStyle w:val="ListBullet"/>
            </w:pPr>
            <w:r w:rsidRPr="00164D74">
              <w:t>carbon accounting in the land sector, including:</w:t>
            </w:r>
          </w:p>
          <w:p w:rsidR="00000000" w:rsidRPr="00164D74" w:rsidP="00164D74">
            <w:pPr>
              <w:pStyle w:val="ListBullet2"/>
            </w:pPr>
            <w:r w:rsidRPr="00164D74">
              <w:t>Australia's national carbon accounting framework</w:t>
            </w:r>
          </w:p>
          <w:p w:rsidR="00000000" w:rsidRPr="00164D74" w:rsidP="00164D74">
            <w:pPr>
              <w:pStyle w:val="ListBullet2"/>
            </w:pPr>
            <w:r w:rsidRPr="00164D74">
              <w:t>need for</w:t>
            </w:r>
            <w:r w:rsidRPr="00164D74">
              <w:t xml:space="preserve"> consistency of abatement calculations under the CFI with methods in the National Greenhouse and Energy Reporting determination and the National Inventory Report</w:t>
            </w:r>
          </w:p>
          <w:p w:rsidR="00000000" w:rsidRPr="00164D74" w:rsidP="00164D74">
            <w:pPr>
              <w:pStyle w:val="ListBullet2"/>
            </w:pPr>
            <w:r w:rsidRPr="00164D74">
              <w:t>requirements for measuring emissions from land-based sources relevant to the methodologies</w:t>
            </w:r>
          </w:p>
          <w:p w:rsidR="00000000" w:rsidRPr="00164D74" w:rsidP="00164D74">
            <w:pPr>
              <w:pStyle w:val="ListBullet"/>
            </w:pPr>
            <w:r w:rsidRPr="00164D74">
              <w:rPr>
                <w:rStyle w:val="Emphasis"/>
              </w:rPr>
              <w:t>Fo</w:t>
            </w:r>
            <w:r w:rsidRPr="00164D74">
              <w:rPr>
                <w:rStyle w:val="Emphasis"/>
              </w:rPr>
              <w:t>r savannah burning methodologies</w:t>
            </w:r>
          </w:p>
          <w:p w:rsidR="00000000" w:rsidRPr="00164D74" w:rsidP="00164D74">
            <w:pPr>
              <w:pStyle w:val="ListBullet2"/>
            </w:pPr>
            <w:r w:rsidRPr="00164D74">
              <w:t>detailed understanding about fire behaviour in the landscapes covered by the savanna burning methodology, including how to obtain and understand the fire history of the site, the effects of burning the site at various time</w:t>
            </w:r>
            <w:r w:rsidRPr="00164D74">
              <w:t>s of the year, the effects of burning the site’s various vegetation communities, the effects of burning the site at different times of the day</w:t>
            </w:r>
          </w:p>
          <w:p w:rsidR="00000000" w:rsidRPr="00164D74" w:rsidP="00164D74">
            <w:pPr>
              <w:pStyle w:val="ListBullet2"/>
            </w:pPr>
            <w:r w:rsidRPr="00164D74">
              <w:t>how to plan and implement a large scale program of strategic fire management</w:t>
            </w:r>
          </w:p>
          <w:p w:rsidR="00000000" w:rsidRPr="00164D74" w:rsidP="00164D74">
            <w:pPr>
              <w:pStyle w:val="ListBullet2"/>
            </w:pPr>
            <w:r w:rsidRPr="00164D74">
              <w:t>Geographic Information System operation, including how to operate the North Australian Fire Information website (www.firenorth.org.au)</w:t>
            </w:r>
          </w:p>
          <w:p w:rsidR="00000000" w:rsidRPr="00164D74" w:rsidP="00164D74">
            <w:pPr>
              <w:pStyle w:val="ListBullet2"/>
            </w:pPr>
            <w:r w:rsidRPr="00164D74">
              <w:t>and experience in fire prevention, precautions, control and management in rural situations as applied in district Rural F</w:t>
            </w:r>
            <w:r w:rsidRPr="00164D74">
              <w:t>ire services</w:t>
            </w:r>
          </w:p>
          <w:p w:rsidR="00000000" w:rsidRPr="00164D74" w:rsidP="00164D74">
            <w:pPr>
              <w:pStyle w:val="ListBullet2"/>
            </w:pPr>
            <w:r w:rsidRPr="00164D74">
              <w:t>community building and coordination in the management of implementation of fire burning projects affecting nearby towns, part time farmers, conservationists and local authorities</w:t>
            </w:r>
          </w:p>
          <w:p w:rsidR="00000000" w:rsidRPr="00164D74" w:rsidP="00164D74">
            <w:pPr>
              <w:pStyle w:val="ListBullet2"/>
            </w:pPr>
            <w:r w:rsidRPr="00164D74">
              <w:t>remote sensing</w:t>
            </w:r>
          </w:p>
          <w:p w:rsidR="00000000" w:rsidRPr="00164D74" w:rsidP="00164D74">
            <w:pPr>
              <w:pStyle w:val="ListBullet2"/>
            </w:pPr>
            <w:r w:rsidRPr="00164D74">
              <w:t>mapping requirements including vegetation maps, m</w:t>
            </w:r>
            <w:r w:rsidRPr="00164D74">
              <w:t>onthly fire maps and seasonal fire maps</w:t>
            </w:r>
          </w:p>
          <w:p w:rsidR="00000000" w:rsidRPr="00164D74" w:rsidP="00164D74">
            <w:pPr>
              <w:pStyle w:val="ListBullet2"/>
            </w:pPr>
            <w:r w:rsidRPr="00164D74">
              <w:t>vegetation classes, characteristic species and substrates</w:t>
            </w:r>
          </w:p>
          <w:p w:rsidR="00000000" w:rsidRPr="00164D74" w:rsidP="00164D74">
            <w:pPr>
              <w:pStyle w:val="ListBullet2"/>
            </w:pPr>
            <w:r w:rsidRPr="00164D74">
              <w:t>geographic information systems (GIS)</w:t>
            </w:r>
          </w:p>
          <w:p w:rsidR="00000000" w:rsidRPr="00164D74" w:rsidP="00164D74">
            <w:pPr>
              <w:pStyle w:val="ListBullet2"/>
            </w:pPr>
            <w:r w:rsidRPr="00164D74">
              <w:t>automated savannah burning methodology tool (once it has been developed in mid 2013)</w:t>
            </w:r>
          </w:p>
          <w:p w:rsidR="00000000" w:rsidRPr="00164D74" w:rsidP="00164D74">
            <w:pPr>
              <w:pStyle w:val="ListBullet"/>
            </w:pPr>
            <w:r w:rsidRPr="00164D74">
              <w:rPr>
                <w:rStyle w:val="Emphasis"/>
              </w:rPr>
              <w:t>For feral animal methodologies</w:t>
            </w:r>
          </w:p>
          <w:p w:rsidR="00000000" w:rsidRPr="00164D74" w:rsidP="00164D74">
            <w:pPr>
              <w:pStyle w:val="ListBullet2"/>
            </w:pPr>
            <w:r w:rsidRPr="00164D74">
              <w:t>aer</w:t>
            </w:r>
            <w:r w:rsidRPr="00164D74">
              <w:t>ial survey and data recording</w:t>
            </w:r>
          </w:p>
          <w:p w:rsidR="00000000" w:rsidRPr="00164D74" w:rsidP="00164D74">
            <w:pPr>
              <w:pStyle w:val="ListBullet2"/>
            </w:pPr>
            <w:r w:rsidRPr="00164D74">
              <w:t>geographic information systems (GIS)</w:t>
            </w:r>
          </w:p>
          <w:p w:rsidR="00000000" w:rsidRPr="00164D74" w:rsidP="00164D74">
            <w:pPr>
              <w:pStyle w:val="ListBullet2"/>
            </w:pPr>
            <w:r w:rsidRPr="00164D74">
              <w:t>relevant animal welfare standards</w:t>
            </w:r>
          </w:p>
          <w:p w:rsidR="00000000" w:rsidRPr="00164D74" w:rsidP="00164D74">
            <w:pPr>
              <w:pStyle w:val="ListBullet2"/>
            </w:pPr>
            <w:r w:rsidRPr="00164D74">
              <w:t>feral animal population dynamics and ecology in the project area</w:t>
            </w:r>
          </w:p>
          <w:p w:rsidR="00000000" w:rsidRPr="00164D74" w:rsidP="00164D74">
            <w:pPr>
              <w:pStyle w:val="ListBullet2"/>
            </w:pPr>
            <w:r w:rsidRPr="00164D74">
              <w:t>relevant licences, permits and legislation regarding feral animal control</w:t>
            </w:r>
          </w:p>
          <w:p w:rsidR="00000000" w:rsidRPr="00164D74" w:rsidP="00164D74">
            <w:pPr>
              <w:pStyle w:val="ListBullet2"/>
            </w:pPr>
            <w:r w:rsidRPr="00164D74">
              <w:t>population dynamics and ecology for the relevant feral animals in the project area</w:t>
            </w:r>
          </w:p>
          <w:p w:rsidR="00000000" w:rsidRPr="00164D74" w:rsidP="00164D74">
            <w:pPr>
              <w:pStyle w:val="ListBullet"/>
            </w:pPr>
            <w:r w:rsidRPr="00164D74">
              <w:rPr>
                <w:rStyle w:val="Emphasis"/>
              </w:rPr>
              <w:t xml:space="preserve">For rangelands methodologies, </w:t>
            </w:r>
            <w:r w:rsidRPr="00164D74">
              <w:t>geographic information systems (GIS)</w:t>
            </w:r>
          </w:p>
        </w:tc>
      </w:tr>
    </w:tbl>
    <w:p w:rsidR="00000000" w:rsidRPr="00164D74" w:rsidP="00164D74">
      <w:pPr>
        <w:pStyle w:val="BodyText"/>
      </w:pPr>
    </w:p>
    <w:p w:rsidR="00000000" w:rsidRPr="00164D74" w:rsidP="00164D74">
      <w:pPr>
        <w:pStyle w:val="AllowPageBreak"/>
      </w:pPr>
    </w:p>
    <w:p w:rsidR="00000000" w:rsidRPr="00164D74" w:rsidP="00164D74">
      <w:pPr>
        <w:pStyle w:val="Heading1"/>
      </w:pPr>
      <w:bookmarkStart w:id="10" w:name="O_537767"/>
      <w:bookmarkEnd w:id="10"/>
      <w:r w:rsidRPr="00164D74">
        <w:t>Evidence Guide</w:t>
      </w:r>
    </w:p>
    <w:tbl>
      <w:tblPr>
        <w:tblW w:w="0" w:type="auto"/>
        <w:tblLayout w:type="fixed"/>
        <w:tblCellMar>
          <w:left w:w="62" w:type="dxa"/>
          <w:right w:w="62" w:type="dxa"/>
        </w:tblCellMar>
        <w:tblLook w:val="0000"/>
      </w:tblPr>
      <w:tblGrid>
        <w:gridCol w:w="3674"/>
        <w:gridCol w:w="5398"/>
      </w:tblGrid>
      <w:tr w:rsidTr="00164D7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The evidence guide provides advice on assessment and must be read in conjunction with the performance criteria, required skills and knowledge, range statement and the Assessment Guidelines for the Training Package.</w:t>
            </w:r>
          </w:p>
        </w:tc>
      </w:tr>
      <w:tr w:rsidTr="00164D7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p>
        </w:tc>
      </w:tr>
      <w:tr w:rsidTr="00164D7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Critical aspec</w:t>
            </w:r>
            <w:r w:rsidRPr="00164D74">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t>Evidence of the ability to:</w:t>
            </w:r>
          </w:p>
          <w:p w:rsidR="00000000" w:rsidRPr="00164D74" w:rsidP="00164D74">
            <w:pPr>
              <w:pStyle w:val="ListBullet"/>
            </w:pPr>
            <w:r w:rsidRPr="00164D74">
              <w:t>manage the project design process</w:t>
            </w:r>
          </w:p>
          <w:p w:rsidR="00000000" w:rsidRPr="00164D74" w:rsidP="00164D74">
            <w:pPr>
              <w:pStyle w:val="ListBullet"/>
            </w:pPr>
            <w:r w:rsidRPr="00164D74">
              <w:t>plan the implementation of a savannah burning, feral animal or rangelands project</w:t>
            </w:r>
          </w:p>
          <w:p w:rsidR="00000000" w:rsidRPr="00164D74" w:rsidP="00164D74">
            <w:pPr>
              <w:pStyle w:val="ListBullet"/>
            </w:pPr>
            <w:r w:rsidRPr="00164D74">
              <w:t>prepare a project plan</w:t>
            </w:r>
          </w:p>
          <w:p w:rsidR="00000000" w:rsidRPr="00164D74" w:rsidP="00164D74">
            <w:pPr>
              <w:pStyle w:val="ListBullet"/>
            </w:pPr>
            <w:r w:rsidRPr="00164D74">
              <w:t>identify resources for a program of works</w:t>
            </w:r>
          </w:p>
          <w:p w:rsidR="00000000" w:rsidP="00164D74">
            <w:pPr>
              <w:pStyle w:val="ListBullet"/>
              <w:rPr>
                <w:lang w:val="en-NZ"/>
              </w:rPr>
            </w:pPr>
            <w:r w:rsidRPr="00164D74">
              <w:t>cost implementation of the project</w:t>
            </w:r>
          </w:p>
        </w:tc>
      </w:tr>
      <w:tr w:rsidTr="00164D7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t>Assessment must be undertaken in the context of the Carbon Farming Initiative.</w:t>
            </w:r>
          </w:p>
          <w:p w:rsidR="00000000" w:rsidP="00164D74">
            <w:pPr>
              <w:pStyle w:val="BodyText"/>
              <w:rPr>
                <w:lang w:val="en-NZ"/>
              </w:rPr>
            </w:pPr>
            <w:r w:rsidRPr="00164D74">
              <w:t>Assessment resources must be developed to determin</w:t>
            </w:r>
            <w:r w:rsidRPr="00164D74">
              <w:t>e the candidate’s depth and breadth of knowledge of approved savannah burning, feral animal and rangelands methodologies and the knowledge required to plan their implementation, as well as their ability to provide accurate and up-to-date information to oth</w:t>
            </w:r>
            <w:r w:rsidRPr="00164D74">
              <w:t>ers in a professional manner.</w:t>
            </w:r>
          </w:p>
        </w:tc>
      </w:tr>
      <w:tr w:rsidTr="00164D7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t>A range of assessment methods should be used to assess practical skills and knowledge. The following examples are appropriate for this unit:</w:t>
            </w:r>
          </w:p>
          <w:p w:rsidR="00000000" w:rsidRPr="00164D74" w:rsidP="00164D74">
            <w:pPr>
              <w:pStyle w:val="ListBullet"/>
            </w:pPr>
            <w:r w:rsidRPr="00164D74">
              <w:t>observing processes and procedures in workplaces</w:t>
            </w:r>
          </w:p>
          <w:p w:rsidR="00000000" w:rsidRPr="00164D74" w:rsidP="00164D74">
            <w:pPr>
              <w:pStyle w:val="ListBullet"/>
            </w:pPr>
            <w:r w:rsidRPr="00164D74">
              <w:t>oral or writt</w:t>
            </w:r>
            <w:r w:rsidRPr="00164D74">
              <w:t xml:space="preserve">en questioning on required knowledge and skills </w:t>
            </w:r>
          </w:p>
          <w:p w:rsidR="00000000" w:rsidRPr="00164D74" w:rsidP="00164D74">
            <w:pPr>
              <w:pStyle w:val="ListBullet"/>
            </w:pPr>
            <w:r w:rsidRPr="00164D74">
              <w:t>evaluating workplace documents and samples of work</w:t>
            </w:r>
          </w:p>
          <w:p w:rsidR="00000000" w:rsidRPr="00164D74" w:rsidP="00164D74">
            <w:pPr>
              <w:pStyle w:val="ListBullet"/>
            </w:pPr>
            <w:r w:rsidRPr="00164D74">
              <w:t>simulated projects, scenarios or case studies</w:t>
            </w:r>
          </w:p>
          <w:p w:rsidR="00000000" w:rsidP="00164D74">
            <w:pPr>
              <w:pStyle w:val="ListBullet"/>
              <w:rPr>
                <w:lang w:val="en-NZ"/>
              </w:rPr>
            </w:pPr>
            <w:r w:rsidRPr="00164D74">
              <w:t>obtaining and validating third party references and reports</w:t>
            </w:r>
          </w:p>
        </w:tc>
      </w:tr>
      <w:tr w:rsidTr="00164D7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t>Assessment with other units relevant to the job role is recommended.</w:t>
            </w:r>
          </w:p>
          <w:p w:rsidR="00000000" w:rsidRPr="00164D74" w:rsidP="00164D74">
            <w:pPr>
              <w:pStyle w:val="BodyText"/>
            </w:pPr>
            <w:r w:rsidRPr="00164D74">
              <w:t>The unit of competency can be assessed in the workplace or a simulated workplace environment.</w:t>
            </w:r>
          </w:p>
        </w:tc>
      </w:tr>
    </w:tbl>
    <w:p w:rsidR="00000000" w:rsidRPr="00164D74" w:rsidP="00164D74">
      <w:pPr>
        <w:pStyle w:val="BodyText"/>
      </w:pPr>
    </w:p>
    <w:p w:rsidR="00000000" w:rsidRPr="00164D74" w:rsidP="00164D74">
      <w:pPr>
        <w:pStyle w:val="AllowPageBreak"/>
      </w:pPr>
    </w:p>
    <w:p w:rsidR="00000000" w:rsidRPr="00164D74" w:rsidP="00164D74">
      <w:pPr>
        <w:pStyle w:val="Heading1"/>
      </w:pPr>
      <w:bookmarkStart w:id="11" w:name="O_537768"/>
      <w:bookmarkEnd w:id="11"/>
      <w:r w:rsidRPr="00164D74">
        <w:t>Range Statement</w:t>
      </w:r>
    </w:p>
    <w:tbl>
      <w:tblPr>
        <w:tblW w:w="0" w:type="auto"/>
        <w:tblLayout w:type="fixed"/>
        <w:tblCellMar>
          <w:left w:w="62" w:type="dxa"/>
          <w:right w:w="62" w:type="dxa"/>
        </w:tblCellMar>
        <w:tblLook w:val="0000"/>
      </w:tblPr>
      <w:tblGrid>
        <w:gridCol w:w="3851"/>
        <w:gridCol w:w="5221"/>
        <w:gridCol w:w="108"/>
      </w:tblGrid>
      <w:tr w:rsidTr="00164D74">
        <w:tblPrEx>
          <w:tblW w:w="0" w:type="auto"/>
          <w:tblLayout w:type="fixed"/>
          <w:tblCellMar>
            <w:left w:w="62" w:type="dxa"/>
            <w:right w:w="62" w:type="dxa"/>
          </w:tblCellMar>
          <w:tblLook w:val="0000"/>
        </w:tblPrEx>
        <w:trPr>
          <w:gridAfter w:val="1"/>
          <w:wAfter w:w="108" w:type="dxa"/>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The range statement relates to the unit of competency as a</w:t>
            </w:r>
            <w:r w:rsidRPr="00164D74">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164D74">
              <w:t>depending on the work situation, needs of the candidate, accessibility of the item, and local industry and regional contexts) may also be included.</w:t>
            </w:r>
          </w:p>
        </w:tc>
      </w:tr>
      <w:tr w:rsidTr="00164D74">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Seasonal factors and impacts include:</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ListBullet"/>
            </w:pPr>
            <w:r w:rsidRPr="00164D74">
              <w:t>material handling</w:t>
            </w:r>
          </w:p>
          <w:p w:rsidR="00000000" w:rsidRPr="00164D74" w:rsidP="00164D74">
            <w:pPr>
              <w:pStyle w:val="ListBullet"/>
            </w:pPr>
            <w:r w:rsidRPr="00164D74">
              <w:t>rainfall requirements</w:t>
            </w:r>
          </w:p>
          <w:p w:rsidR="00000000" w:rsidRPr="00164D74" w:rsidP="00164D74">
            <w:pPr>
              <w:pStyle w:val="ListBullet"/>
            </w:pPr>
            <w:r w:rsidRPr="00164D74">
              <w:t>machinery use</w:t>
            </w:r>
          </w:p>
          <w:p w:rsidR="00000000" w:rsidRPr="00164D74" w:rsidP="00164D74">
            <w:pPr>
              <w:pStyle w:val="ListBullet"/>
            </w:pPr>
            <w:r w:rsidRPr="00164D74">
              <w:t>fire hazards</w:t>
            </w:r>
          </w:p>
          <w:p w:rsidR="00000000" w:rsidRPr="00164D74" w:rsidP="00164D74">
            <w:pPr>
              <w:pStyle w:val="ListBullet"/>
            </w:pPr>
            <w:r w:rsidRPr="00164D74">
              <w:t>growing conditions</w:t>
            </w:r>
          </w:p>
          <w:p w:rsidR="00000000" w:rsidP="00164D74">
            <w:pPr>
              <w:pStyle w:val="ListBullet"/>
              <w:rPr>
                <w:lang w:val="en-NZ"/>
              </w:rPr>
            </w:pPr>
            <w:r w:rsidRPr="00164D74">
              <w:t>establishment period</w:t>
            </w:r>
          </w:p>
        </w:tc>
      </w:tr>
      <w:tr w:rsidTr="00164D74">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Design brief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a brief that outlines project objectives, outcomes, scope, constraints and assumptions, dependencies, design options and preferred option, business case, success indicators, project approach a</w:t>
            </w:r>
            <w:r w:rsidRPr="00164D74">
              <w:t>nd governance arrangements (including compliance requirements with the standards of the applicable auditor)</w:t>
            </w:r>
          </w:p>
        </w:tc>
      </w:tr>
      <w:tr w:rsidTr="00164D74">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D74">
            <w:pPr>
              <w:pStyle w:val="BodyText"/>
              <w:rPr>
                <w:lang w:val="en-NZ"/>
              </w:rPr>
            </w:pPr>
            <w:r w:rsidRPr="00164D74">
              <w:t>Positive list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D74" w:rsidP="00164D74">
            <w:pPr>
              <w:pStyle w:val="BodyText"/>
            </w:pPr>
            <w:r w:rsidRPr="00164D74">
              <w:t>a register, contained in the CFI regulations, of abatement activities, that are eligible to earn carbon credits under the CFI</w:t>
            </w:r>
          </w:p>
        </w:tc>
      </w:tr>
    </w:tbl>
    <w:p w:rsidR="00000000" w:rsidRPr="00164D74" w:rsidP="00164D74">
      <w:pPr>
        <w:pStyle w:val="BodyText"/>
      </w:pPr>
    </w:p>
    <w:p w:rsidR="00000000" w:rsidRPr="00164D74" w:rsidP="00164D74">
      <w:pPr>
        <w:pStyle w:val="AllowPageBreak"/>
      </w:pPr>
    </w:p>
    <w:p w:rsidR="00000000" w:rsidRPr="00164D74" w:rsidP="00164D74">
      <w:pPr>
        <w:pStyle w:val="Heading1"/>
      </w:pPr>
      <w:bookmarkStart w:id="12" w:name="O_537769"/>
      <w:bookmarkEnd w:id="12"/>
      <w:r w:rsidRPr="00164D74">
        <w:t>Unit Sector(s)</w:t>
      </w:r>
    </w:p>
    <w:p w:rsidR="00000000" w:rsidRPr="00164D74" w:rsidP="00164D74">
      <w:pPr>
        <w:pStyle w:val="BodyText"/>
      </w:pPr>
      <w:r w:rsidRPr="00164D74">
        <w:t>Carbon farming.</w:t>
      </w:r>
    </w:p>
    <w:p w:rsidR="00000000" w:rsidRPr="00164D74" w:rsidP="00164D74"/>
    <w:sectPr w:rsidSect="00164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74" w:rsidRPr="00980D42" w:rsidP="00980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42" w:rsidP="00164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0D42" w:rsidP="00164D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80D42" w:rsidP="00164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74" w:rsidRPr="00980D42" w:rsidP="00980D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42" w:rsidRPr="002D2AF8" w:rsidP="00164D74">
    <w:pPr>
      <w:pStyle w:val="Header"/>
      <w:framePr w:wrap="around"/>
    </w:pPr>
    <w:r>
      <w:fldChar w:fldCharType="begin"/>
    </w:r>
    <w:r>
      <w:instrText xml:space="preserve"> TITLE   \* MERGEFORMAT </w:instrText>
    </w:r>
    <w:r>
      <w:fldChar w:fldCharType="separate"/>
    </w:r>
    <w:r>
      <w:t>AHCCFI509A Plan a Carbon Farming Initiative savannah burning, feral animal or rangelands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980D42" w:rsidP="00164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65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42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EE6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D74"/>
    <w:pPr>
      <w:spacing w:before="360" w:after="60"/>
      <w:outlineLvl w:val="0"/>
    </w:pPr>
    <w:rPr>
      <w:sz w:val="32"/>
    </w:rPr>
  </w:style>
  <w:style w:type="paragraph" w:styleId="Heading2">
    <w:name w:val="heading 2"/>
    <w:basedOn w:val="HeadingBase"/>
    <w:next w:val="BodyText"/>
    <w:link w:val="Heading2Char"/>
    <w:qFormat/>
    <w:rsid w:val="00164D74"/>
    <w:pPr>
      <w:keepLines/>
      <w:spacing w:before="240" w:after="120"/>
      <w:outlineLvl w:val="1"/>
    </w:pPr>
    <w:rPr>
      <w:sz w:val="28"/>
      <w:szCs w:val="40"/>
    </w:rPr>
  </w:style>
  <w:style w:type="paragraph" w:styleId="Heading3">
    <w:name w:val="heading 3"/>
    <w:basedOn w:val="HeadingBase"/>
    <w:next w:val="BodyText"/>
    <w:link w:val="Heading3Char"/>
    <w:qFormat/>
    <w:rsid w:val="00164D74"/>
    <w:pPr>
      <w:spacing w:before="180" w:after="120"/>
      <w:outlineLvl w:val="2"/>
    </w:pPr>
    <w:rPr>
      <w:spacing w:val="-10"/>
      <w:kern w:val="32"/>
    </w:rPr>
  </w:style>
  <w:style w:type="paragraph" w:styleId="Heading4">
    <w:name w:val="heading 4"/>
    <w:basedOn w:val="HeadingBase"/>
    <w:next w:val="BodyText"/>
    <w:link w:val="Heading4Char"/>
    <w:qFormat/>
    <w:rsid w:val="00164D74"/>
    <w:pPr>
      <w:spacing w:before="160" w:after="120"/>
      <w:outlineLvl w:val="3"/>
    </w:pPr>
    <w:rPr>
      <w:sz w:val="22"/>
    </w:rPr>
  </w:style>
  <w:style w:type="paragraph" w:styleId="Heading5">
    <w:name w:val="heading 5"/>
    <w:basedOn w:val="HeadingBase"/>
    <w:next w:val="Normal"/>
    <w:link w:val="Heading5Char"/>
    <w:qFormat/>
    <w:rsid w:val="00164D74"/>
    <w:pPr>
      <w:spacing w:before="80"/>
      <w:outlineLvl w:val="4"/>
    </w:pPr>
    <w:rPr>
      <w:color w:val="918585"/>
      <w:sz w:val="20"/>
    </w:rPr>
  </w:style>
  <w:style w:type="paragraph" w:styleId="Heading6">
    <w:name w:val="heading 6"/>
    <w:basedOn w:val="HeadingBase"/>
    <w:next w:val="Normal"/>
    <w:link w:val="Heading6Char"/>
    <w:qFormat/>
    <w:rsid w:val="00164D74"/>
    <w:pPr>
      <w:spacing w:before="60"/>
      <w:outlineLvl w:val="5"/>
    </w:pPr>
    <w:rPr>
      <w:color w:val="918585"/>
      <w:sz w:val="20"/>
    </w:rPr>
  </w:style>
  <w:style w:type="paragraph" w:styleId="Heading7">
    <w:name w:val="heading 7"/>
    <w:basedOn w:val="Normal"/>
    <w:next w:val="Normal"/>
    <w:link w:val="Heading7Char"/>
    <w:qFormat/>
    <w:rsid w:val="00164D74"/>
    <w:pPr>
      <w:ind w:left="720"/>
      <w:outlineLvl w:val="6"/>
    </w:pPr>
    <w:rPr>
      <w:i/>
    </w:rPr>
  </w:style>
  <w:style w:type="paragraph" w:styleId="Heading8">
    <w:name w:val="heading 8"/>
    <w:basedOn w:val="Normal"/>
    <w:next w:val="Normal"/>
    <w:link w:val="Heading8Char"/>
    <w:qFormat/>
    <w:rsid w:val="00164D74"/>
    <w:pPr>
      <w:ind w:left="720"/>
      <w:outlineLvl w:val="7"/>
    </w:pPr>
    <w:rPr>
      <w:i/>
    </w:rPr>
  </w:style>
  <w:style w:type="paragraph" w:styleId="Heading9">
    <w:name w:val="heading 9"/>
    <w:basedOn w:val="Normal"/>
    <w:next w:val="Normal"/>
    <w:link w:val="Heading9Char"/>
    <w:qFormat/>
    <w:rsid w:val="00164D74"/>
    <w:pPr>
      <w:ind w:left="720"/>
      <w:outlineLvl w:val="8"/>
    </w:pPr>
    <w:rPr>
      <w:i/>
    </w:rPr>
  </w:style>
  <w:style w:type="character" w:default="1" w:styleId="DefaultParagraphFont">
    <w:name w:val="Default Paragraph Font"/>
    <w:uiPriority w:val="1"/>
    <w:unhideWhenUsed/>
    <w:rsid w:val="00164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D74"/>
  </w:style>
  <w:style w:type="character" w:customStyle="1" w:styleId="Heading1Char">
    <w:name w:val="Heading 1 Char"/>
    <w:basedOn w:val="DefaultParagraphFont"/>
    <w:link w:val="Heading1"/>
    <w:rsid w:val="00164D74"/>
    <w:rPr>
      <w:rFonts w:ascii="Times New Roman" w:eastAsia="Times New Roman" w:hAnsi="Times New Roman" w:cs="Times New Roman"/>
      <w:b/>
      <w:sz w:val="32"/>
      <w:szCs w:val="20"/>
      <w:lang w:eastAsia="en-US"/>
    </w:rPr>
  </w:style>
  <w:style w:type="paragraph" w:styleId="BodyText">
    <w:name w:val="Body Text"/>
    <w:basedOn w:val="Normal"/>
    <w:link w:val="BodyTextChar"/>
    <w:rsid w:val="00164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D74"/>
    <w:rPr>
      <w:rFonts w:ascii="Times New Roman" w:eastAsia="Times New Roman" w:hAnsi="Times New Roman" w:cs="Times New Roman"/>
      <w:sz w:val="24"/>
      <w:lang w:eastAsia="en-US"/>
    </w:rPr>
  </w:style>
  <w:style w:type="paragraph" w:styleId="List">
    <w:name w:val="List"/>
    <w:basedOn w:val="BodyText"/>
    <w:next w:val="BodyText"/>
    <w:rsid w:val="00164D74"/>
    <w:pPr>
      <w:tabs>
        <w:tab w:val="left" w:pos="340"/>
      </w:tabs>
      <w:spacing w:before="60" w:after="60"/>
      <w:ind w:left="340" w:hanging="340"/>
    </w:pPr>
  </w:style>
  <w:style w:type="paragraph" w:styleId="ListBullet">
    <w:name w:val="List Bullet"/>
    <w:basedOn w:val="List"/>
    <w:rsid w:val="00164D74"/>
    <w:pPr>
      <w:numPr>
        <w:numId w:val="13"/>
      </w:numPr>
      <w:tabs>
        <w:tab w:val="clear" w:pos="340"/>
      </w:tabs>
      <w:spacing w:before="40" w:after="40"/>
    </w:pPr>
  </w:style>
  <w:style w:type="character" w:customStyle="1" w:styleId="SpecialBold">
    <w:name w:val="Special Bold"/>
    <w:basedOn w:val="DefaultParagraphFont"/>
    <w:rsid w:val="00164D74"/>
    <w:rPr>
      <w:b/>
      <w:spacing w:val="0"/>
    </w:rPr>
  </w:style>
  <w:style w:type="paragraph" w:styleId="ListBullet2">
    <w:name w:val="List Bullet 2"/>
    <w:basedOn w:val="List2"/>
    <w:rsid w:val="00164D74"/>
    <w:pPr>
      <w:numPr>
        <w:numId w:val="14"/>
      </w:numPr>
      <w:tabs>
        <w:tab w:val="clear" w:pos="680"/>
      </w:tabs>
    </w:pPr>
  </w:style>
  <w:style w:type="character" w:styleId="Emphasis">
    <w:name w:val="Emphasis"/>
    <w:basedOn w:val="DefaultParagraphFont"/>
    <w:qFormat/>
    <w:rsid w:val="00164D74"/>
    <w:rPr>
      <w:i/>
    </w:rPr>
  </w:style>
  <w:style w:type="paragraph" w:customStyle="1" w:styleId="SuperHeading">
    <w:name w:val="SuperHeading"/>
    <w:basedOn w:val="Normal"/>
    <w:rsid w:val="00164D74"/>
    <w:pPr>
      <w:spacing w:before="240" w:after="120"/>
      <w:outlineLvl w:val="0"/>
    </w:pPr>
    <w:rPr>
      <w:rFonts w:ascii="Times New Roman" w:hAnsi="Times New Roman"/>
      <w:b/>
      <w:sz w:val="32"/>
    </w:rPr>
  </w:style>
  <w:style w:type="paragraph" w:customStyle="1" w:styleId="TableHeading">
    <w:name w:val="Table Heading"/>
    <w:basedOn w:val="HeadingBase"/>
    <w:rsid w:val="00164D74"/>
    <w:pPr>
      <w:keepLines/>
      <w:pBdr>
        <w:bottom w:val="single" w:sz="6" w:space="1" w:color="918585"/>
      </w:pBdr>
      <w:spacing w:before="240"/>
    </w:pPr>
  </w:style>
  <w:style w:type="paragraph" w:customStyle="1" w:styleId="AllowPageBreak">
    <w:name w:val="AllowPageBreak"/>
    <w:rsid w:val="00164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D74"/>
    <w:rPr>
      <w:rFonts w:ascii="Courier New" w:eastAsia="Times New Roman" w:hAnsi="Courier New" w:cs="Times New Roman"/>
      <w:i/>
      <w:szCs w:val="20"/>
      <w:lang w:eastAsia="en-US"/>
    </w:rPr>
  </w:style>
  <w:style w:type="paragraph" w:customStyle="1" w:styleId="HeadingBase">
    <w:name w:val="Heading Base"/>
    <w:rsid w:val="00164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D74"/>
    <w:pPr>
      <w:tabs>
        <w:tab w:val="right" w:leader="dot" w:pos="9072"/>
      </w:tabs>
      <w:ind w:left="567"/>
    </w:pPr>
    <w:rPr>
      <w:szCs w:val="22"/>
    </w:rPr>
  </w:style>
  <w:style w:type="paragraph" w:customStyle="1" w:styleId="TOCBase">
    <w:name w:val="TOC Base"/>
    <w:rsid w:val="00164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D74"/>
    <w:pPr>
      <w:tabs>
        <w:tab w:val="right" w:leader="dot" w:pos="9072"/>
      </w:tabs>
      <w:spacing w:before="40" w:after="40"/>
      <w:ind w:left="284"/>
    </w:pPr>
    <w:rPr>
      <w:rFonts w:ascii="Times New Roman" w:hAnsi="Times New Roman"/>
    </w:rPr>
  </w:style>
  <w:style w:type="paragraph" w:styleId="TOC1">
    <w:name w:val="toc 1"/>
    <w:basedOn w:val="TOCBase"/>
    <w:next w:val="Normal"/>
    <w:rsid w:val="00164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D74"/>
    <w:rPr>
      <w:rFonts w:ascii="Times New Roman" w:eastAsia="Times New Roman" w:hAnsi="Times New Roman" w:cs="Times New Roman"/>
      <w:sz w:val="16"/>
      <w:lang w:eastAsia="en-US"/>
    </w:rPr>
  </w:style>
  <w:style w:type="paragraph" w:styleId="Title">
    <w:name w:val="Title"/>
    <w:basedOn w:val="HeadingBase"/>
    <w:link w:val="TitleChar"/>
    <w:qFormat/>
    <w:rsid w:val="00164D74"/>
    <w:pPr>
      <w:spacing w:before="5040"/>
      <w:jc w:val="center"/>
    </w:pPr>
    <w:rPr>
      <w:sz w:val="48"/>
      <w:szCs w:val="72"/>
      <w:lang w:val="en-US"/>
    </w:rPr>
  </w:style>
  <w:style w:type="character" w:customStyle="1" w:styleId="TitleChar">
    <w:name w:val="Title Char"/>
    <w:basedOn w:val="DefaultParagraphFont"/>
    <w:link w:val="Title"/>
    <w:rsid w:val="00164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D74"/>
    <w:pPr>
      <w:tabs>
        <w:tab w:val="left" w:pos="3600"/>
        <w:tab w:val="left" w:pos="3958"/>
      </w:tabs>
    </w:pPr>
  </w:style>
  <w:style w:type="paragraph" w:customStyle="1" w:styleId="Note">
    <w:name w:val="Note"/>
    <w:basedOn w:val="BodyText"/>
    <w:rsid w:val="00164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D74"/>
    <w:pPr>
      <w:framePr w:wrap="auto" w:hAnchor="text" w:y="6049"/>
    </w:pPr>
    <w:rPr>
      <w:color w:val="000000"/>
      <w:sz w:val="40"/>
    </w:rPr>
  </w:style>
  <w:style w:type="paragraph" w:customStyle="1" w:styleId="TOCTitle">
    <w:name w:val="TOCTitle"/>
    <w:basedOn w:val="Heading1"/>
    <w:rsid w:val="00164D74"/>
    <w:pPr>
      <w:spacing w:after="240"/>
      <w:jc w:val="center"/>
      <w:outlineLvl w:val="9"/>
    </w:pPr>
    <w:rPr>
      <w:caps/>
    </w:rPr>
  </w:style>
  <w:style w:type="paragraph" w:customStyle="1" w:styleId="Version">
    <w:name w:val="Version"/>
    <w:rsid w:val="00164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D74"/>
    <w:pPr>
      <w:keepNext w:val="0"/>
      <w:tabs>
        <w:tab w:val="right" w:pos="4176"/>
      </w:tabs>
      <w:ind w:left="198" w:hanging="198"/>
    </w:pPr>
    <w:rPr>
      <w:rFonts w:ascii="Garamond" w:hAnsi="Garamond"/>
    </w:rPr>
  </w:style>
  <w:style w:type="paragraph" w:styleId="IndexHeading">
    <w:name w:val="index heading"/>
    <w:basedOn w:val="Normal"/>
    <w:next w:val="Index1"/>
    <w:semiHidden/>
    <w:rsid w:val="00164D74"/>
    <w:pPr>
      <w:spacing w:before="120" w:after="120"/>
    </w:pPr>
    <w:rPr>
      <w:rFonts w:ascii="Arial" w:hAnsi="Arial"/>
      <w:b/>
      <w:color w:val="918585"/>
      <w:sz w:val="24"/>
    </w:rPr>
  </w:style>
  <w:style w:type="paragraph" w:styleId="Header">
    <w:name w:val="header"/>
    <w:basedOn w:val="Normal"/>
    <w:link w:val="HeaderChar"/>
    <w:rsid w:val="00164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D74"/>
    <w:rPr>
      <w:rFonts w:ascii="Times New Roman" w:eastAsia="Times New Roman" w:hAnsi="Times New Roman" w:cs="Times New Roman"/>
      <w:sz w:val="16"/>
      <w:szCs w:val="20"/>
      <w:lang w:val="en-GB" w:eastAsia="en-US"/>
    </w:rPr>
  </w:style>
  <w:style w:type="paragraph" w:customStyle="1" w:styleId="Chapter">
    <w:name w:val="Chapter"/>
    <w:basedOn w:val="Normal"/>
    <w:rsid w:val="00164D74"/>
    <w:pPr>
      <w:spacing w:before="240"/>
    </w:pPr>
    <w:rPr>
      <w:rFonts w:ascii="Times New Roman" w:hAnsi="Times New Roman"/>
      <w:smallCaps/>
      <w:spacing w:val="80"/>
      <w:sz w:val="28"/>
    </w:rPr>
  </w:style>
  <w:style w:type="paragraph" w:customStyle="1" w:styleId="InChapter">
    <w:name w:val="InChapter"/>
    <w:basedOn w:val="Heading3"/>
    <w:rsid w:val="00164D74"/>
    <w:pPr>
      <w:spacing w:after="240"/>
      <w:outlineLvl w:val="9"/>
    </w:pPr>
    <w:rPr>
      <w:noProof/>
    </w:rPr>
  </w:style>
  <w:style w:type="paragraph" w:styleId="Index2">
    <w:name w:val="index 2"/>
    <w:basedOn w:val="Normal"/>
    <w:next w:val="Normal"/>
    <w:semiHidden/>
    <w:rsid w:val="00164D74"/>
    <w:pPr>
      <w:tabs>
        <w:tab w:val="right" w:pos="4176"/>
      </w:tabs>
      <w:ind w:left="568" w:hanging="284"/>
    </w:pPr>
    <w:rPr>
      <w:rFonts w:ascii="Garamond" w:hAnsi="Garamond"/>
    </w:rPr>
  </w:style>
  <w:style w:type="paragraph" w:customStyle="1" w:styleId="Byline">
    <w:name w:val="Byline"/>
    <w:rsid w:val="00164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D74"/>
    <w:pPr>
      <w:tabs>
        <w:tab w:val="clear" w:pos="3600"/>
        <w:tab w:val="clear" w:pos="3958"/>
      </w:tabs>
      <w:jc w:val="right"/>
    </w:pPr>
  </w:style>
  <w:style w:type="paragraph" w:styleId="Caption">
    <w:name w:val="caption"/>
    <w:basedOn w:val="BodyText"/>
    <w:next w:val="Normal"/>
    <w:qFormat/>
    <w:rsid w:val="00164D74"/>
    <w:pPr>
      <w:framePr w:w="2268" w:hSpace="181" w:vSpace="181" w:wrap="around" w:vAnchor="text" w:hAnchor="page" w:x="1135" w:y="285" w:anchorLock="1"/>
    </w:pPr>
    <w:rPr>
      <w:i/>
    </w:rPr>
  </w:style>
  <w:style w:type="paragraph" w:customStyle="1" w:styleId="MiniTOCTitle">
    <w:name w:val="MiniTOCTitle"/>
    <w:basedOn w:val="Heading4"/>
    <w:rsid w:val="00164D74"/>
    <w:pPr>
      <w:spacing w:before="240"/>
      <w:outlineLvl w:val="9"/>
    </w:pPr>
    <w:rPr>
      <w:noProof/>
      <w:sz w:val="24"/>
    </w:rPr>
  </w:style>
  <w:style w:type="paragraph" w:customStyle="1" w:styleId="MiniTOCItem">
    <w:name w:val="MiniTOCItem"/>
    <w:basedOn w:val="ListBullet"/>
    <w:rsid w:val="00164D74"/>
    <w:pPr>
      <w:numPr>
        <w:numId w:val="0"/>
      </w:numPr>
      <w:tabs>
        <w:tab w:val="right" w:leader="dot" w:pos="6521"/>
      </w:tabs>
      <w:spacing w:before="0" w:after="0"/>
    </w:pPr>
  </w:style>
  <w:style w:type="paragraph" w:customStyle="1" w:styleId="TOFTitle">
    <w:name w:val="TOFTitle"/>
    <w:basedOn w:val="TOCTitle"/>
    <w:rsid w:val="00164D74"/>
  </w:style>
  <w:style w:type="paragraph" w:styleId="TableofFigures">
    <w:name w:val="table of figures"/>
    <w:basedOn w:val="Normal"/>
    <w:next w:val="Normal"/>
    <w:semiHidden/>
    <w:rsid w:val="00164D74"/>
    <w:pPr>
      <w:tabs>
        <w:tab w:val="right" w:leader="dot" w:pos="9072"/>
      </w:tabs>
      <w:ind w:left="970" w:hanging="403"/>
    </w:pPr>
    <w:rPr>
      <w:rFonts w:ascii="Times New Roman" w:hAnsi="Times New Roman"/>
      <w:b/>
    </w:rPr>
  </w:style>
  <w:style w:type="paragraph" w:styleId="ListNumber">
    <w:name w:val="List Number"/>
    <w:basedOn w:val="List"/>
    <w:rsid w:val="00164D74"/>
    <w:pPr>
      <w:numPr>
        <w:numId w:val="11"/>
      </w:numPr>
    </w:pPr>
  </w:style>
  <w:style w:type="character" w:customStyle="1" w:styleId="WingdingSymbols">
    <w:name w:val="Wingding Symbols"/>
    <w:rsid w:val="00164D74"/>
    <w:rPr>
      <w:rFonts w:ascii="Wingdings" w:hAnsi="Wingdings"/>
    </w:rPr>
  </w:style>
  <w:style w:type="character" w:customStyle="1" w:styleId="HotSpot">
    <w:name w:val="HotSpot"/>
    <w:rsid w:val="00164D74"/>
    <w:rPr>
      <w:color w:val="0033CC"/>
      <w:u w:val="none"/>
    </w:rPr>
  </w:style>
  <w:style w:type="paragraph" w:customStyle="1" w:styleId="BodyTextRight">
    <w:name w:val="Body Text Right"/>
    <w:basedOn w:val="BodyText"/>
    <w:rsid w:val="00164D74"/>
    <w:pPr>
      <w:spacing w:before="0" w:after="0"/>
      <w:jc w:val="right"/>
    </w:pPr>
  </w:style>
  <w:style w:type="paragraph" w:styleId="Index3">
    <w:name w:val="index 3"/>
    <w:basedOn w:val="ListNumber2"/>
    <w:next w:val="Normal"/>
    <w:semiHidden/>
    <w:rsid w:val="00164D74"/>
    <w:pPr>
      <w:numPr>
        <w:numId w:val="0"/>
      </w:numPr>
      <w:tabs>
        <w:tab w:val="right" w:leader="dot" w:pos="4176"/>
      </w:tabs>
    </w:pPr>
  </w:style>
  <w:style w:type="paragraph" w:styleId="ListNumber2">
    <w:name w:val="List Number 2"/>
    <w:basedOn w:val="List2"/>
    <w:rsid w:val="00164D74"/>
    <w:pPr>
      <w:numPr>
        <w:numId w:val="10"/>
      </w:numPr>
      <w:tabs>
        <w:tab w:val="clear" w:pos="1060"/>
      </w:tabs>
    </w:pPr>
  </w:style>
  <w:style w:type="paragraph" w:customStyle="1" w:styleId="MarginNote">
    <w:name w:val="Margin Note"/>
    <w:basedOn w:val="BodyText"/>
    <w:rsid w:val="00164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D74"/>
    <w:rPr>
      <w:sz w:val="32"/>
    </w:rPr>
  </w:style>
  <w:style w:type="paragraph" w:customStyle="1" w:styleId="HeadingProcedure">
    <w:name w:val="Heading Procedure"/>
    <w:basedOn w:val="HeadingBase"/>
    <w:next w:val="Normal"/>
    <w:rsid w:val="00164D74"/>
    <w:pPr>
      <w:tabs>
        <w:tab w:val="left" w:pos="0"/>
      </w:tabs>
      <w:spacing w:before="120" w:after="60"/>
    </w:pPr>
    <w:rPr>
      <w:i/>
      <w:color w:val="918585"/>
      <w:sz w:val="22"/>
    </w:rPr>
  </w:style>
  <w:style w:type="paragraph" w:customStyle="1" w:styleId="TableBodyText">
    <w:name w:val="Table Body Text"/>
    <w:basedOn w:val="BodyText"/>
    <w:rsid w:val="00164D74"/>
    <w:pPr>
      <w:spacing w:before="60" w:after="60"/>
    </w:pPr>
  </w:style>
  <w:style w:type="paragraph" w:styleId="ListContinue">
    <w:name w:val="List Continue"/>
    <w:basedOn w:val="List"/>
    <w:rsid w:val="00164D74"/>
    <w:pPr>
      <w:ind w:firstLine="0"/>
    </w:pPr>
  </w:style>
  <w:style w:type="paragraph" w:customStyle="1" w:styleId="ListNote">
    <w:name w:val="List Note"/>
    <w:basedOn w:val="List"/>
    <w:rsid w:val="00164D74"/>
    <w:pPr>
      <w:pBdr>
        <w:top w:val="single" w:sz="6" w:space="2" w:color="918585"/>
        <w:bottom w:val="single" w:sz="6" w:space="2" w:color="918585"/>
      </w:pBdr>
      <w:tabs>
        <w:tab w:val="left" w:pos="1021"/>
      </w:tabs>
      <w:ind w:firstLine="0"/>
    </w:pPr>
  </w:style>
  <w:style w:type="paragraph" w:customStyle="1" w:styleId="Warning">
    <w:name w:val="Warning"/>
    <w:basedOn w:val="BodyText"/>
    <w:rsid w:val="00164D74"/>
    <w:pPr>
      <w:shd w:val="clear" w:color="auto" w:fill="D9D9D9"/>
      <w:tabs>
        <w:tab w:val="left" w:pos="992"/>
      </w:tabs>
      <w:ind w:left="119" w:right="119"/>
    </w:pPr>
    <w:rPr>
      <w:sz w:val="20"/>
    </w:rPr>
  </w:style>
  <w:style w:type="paragraph" w:customStyle="1" w:styleId="MarginIcons">
    <w:name w:val="Margin Icons"/>
    <w:basedOn w:val="BodyText"/>
    <w:rsid w:val="00164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D74"/>
    <w:rPr>
      <w:rFonts w:ascii="Courier New" w:hAnsi="Courier New"/>
    </w:rPr>
  </w:style>
  <w:style w:type="paragraph" w:customStyle="1" w:styleId="NoteBullet">
    <w:name w:val="Note Bullet"/>
    <w:basedOn w:val="Note"/>
    <w:rsid w:val="00164D74"/>
    <w:pPr>
      <w:tabs>
        <w:tab w:val="clear" w:pos="680"/>
      </w:tabs>
      <w:spacing w:before="60" w:after="60"/>
    </w:pPr>
  </w:style>
  <w:style w:type="paragraph" w:customStyle="1" w:styleId="SubHeading2">
    <w:name w:val="SubHeading2"/>
    <w:basedOn w:val="HeadingBase"/>
    <w:rsid w:val="00164D74"/>
    <w:pPr>
      <w:spacing w:before="240" w:after="60"/>
    </w:pPr>
    <w:rPr>
      <w:sz w:val="20"/>
    </w:rPr>
  </w:style>
  <w:style w:type="paragraph" w:customStyle="1" w:styleId="SubHeading1">
    <w:name w:val="SubHeading1"/>
    <w:basedOn w:val="HeadingBase"/>
    <w:rsid w:val="00164D74"/>
    <w:pPr>
      <w:spacing w:before="240" w:after="60"/>
    </w:pPr>
    <w:rPr>
      <w:color w:val="918585"/>
      <w:sz w:val="22"/>
    </w:rPr>
  </w:style>
  <w:style w:type="paragraph" w:customStyle="1" w:styleId="SideHeading">
    <w:name w:val="Side Heading"/>
    <w:basedOn w:val="HeadingBase"/>
    <w:rsid w:val="00164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D74"/>
    <w:pPr>
      <w:numPr>
        <w:numId w:val="12"/>
      </w:numPr>
    </w:pPr>
  </w:style>
  <w:style w:type="paragraph" w:styleId="PlainText">
    <w:name w:val="Plain Text"/>
    <w:basedOn w:val="Normal"/>
    <w:link w:val="PlainTextChar"/>
    <w:rsid w:val="00164D74"/>
    <w:rPr>
      <w:sz w:val="20"/>
    </w:rPr>
  </w:style>
  <w:style w:type="character" w:customStyle="1" w:styleId="PlainTextChar">
    <w:name w:val="Plain Text Char"/>
    <w:basedOn w:val="DefaultParagraphFont"/>
    <w:link w:val="PlainText"/>
    <w:rsid w:val="00164D74"/>
    <w:rPr>
      <w:rFonts w:ascii="Courier New" w:eastAsia="Times New Roman" w:hAnsi="Courier New" w:cs="Times New Roman"/>
      <w:sz w:val="20"/>
      <w:szCs w:val="20"/>
      <w:lang w:eastAsia="en-US"/>
    </w:rPr>
  </w:style>
  <w:style w:type="character" w:customStyle="1" w:styleId="MenuOption">
    <w:name w:val="Menu Option"/>
    <w:basedOn w:val="DefaultParagraphFont"/>
    <w:rsid w:val="00164D74"/>
    <w:rPr>
      <w:b/>
      <w:smallCaps/>
    </w:rPr>
  </w:style>
  <w:style w:type="paragraph" w:customStyle="1" w:styleId="TableListNumber">
    <w:name w:val="Table List Number"/>
    <w:basedOn w:val="ListNumber"/>
    <w:rsid w:val="00164D74"/>
    <w:pPr>
      <w:numPr>
        <w:numId w:val="0"/>
      </w:numPr>
    </w:pPr>
  </w:style>
  <w:style w:type="paragraph" w:styleId="TOC4">
    <w:name w:val="toc 4"/>
    <w:basedOn w:val="TOCBase"/>
    <w:next w:val="Normal"/>
    <w:semiHidden/>
    <w:rsid w:val="00164D74"/>
    <w:pPr>
      <w:tabs>
        <w:tab w:val="right" w:leader="dot" w:pos="9071"/>
      </w:tabs>
      <w:ind w:left="1701"/>
    </w:pPr>
  </w:style>
  <w:style w:type="paragraph" w:customStyle="1" w:styleId="ListAlpha">
    <w:name w:val="List Alpha"/>
    <w:basedOn w:val="List"/>
    <w:rsid w:val="00164D74"/>
    <w:pPr>
      <w:numPr>
        <w:numId w:val="9"/>
      </w:numPr>
    </w:pPr>
  </w:style>
  <w:style w:type="paragraph" w:customStyle="1" w:styleId="ListAlpha2">
    <w:name w:val="List Alpha 2"/>
    <w:basedOn w:val="List2"/>
    <w:rsid w:val="00164D74"/>
    <w:pPr>
      <w:numPr>
        <w:numId w:val="8"/>
      </w:numPr>
    </w:pPr>
  </w:style>
  <w:style w:type="paragraph" w:styleId="List2">
    <w:name w:val="List 2"/>
    <w:basedOn w:val="BodyText"/>
    <w:rsid w:val="00164D74"/>
    <w:pPr>
      <w:tabs>
        <w:tab w:val="left" w:pos="680"/>
      </w:tabs>
      <w:spacing w:before="60" w:after="60"/>
      <w:ind w:left="680" w:hanging="340"/>
    </w:pPr>
  </w:style>
  <w:style w:type="paragraph" w:styleId="List3">
    <w:name w:val="List 3"/>
    <w:basedOn w:val="BodyText"/>
    <w:rsid w:val="00164D74"/>
    <w:pPr>
      <w:tabs>
        <w:tab w:val="left" w:pos="1021"/>
      </w:tabs>
      <w:spacing w:before="60" w:after="60"/>
      <w:ind w:left="1020" w:hanging="340"/>
    </w:pPr>
  </w:style>
  <w:style w:type="paragraph" w:styleId="List4">
    <w:name w:val="List 4"/>
    <w:basedOn w:val="BodyText"/>
    <w:rsid w:val="00164D74"/>
    <w:pPr>
      <w:tabs>
        <w:tab w:val="left" w:pos="1361"/>
      </w:tabs>
      <w:spacing w:before="60" w:after="60"/>
      <w:ind w:left="1361" w:hanging="340"/>
    </w:pPr>
  </w:style>
  <w:style w:type="paragraph" w:styleId="List5">
    <w:name w:val="List 5"/>
    <w:basedOn w:val="BodyText"/>
    <w:rsid w:val="00164D74"/>
    <w:pPr>
      <w:tabs>
        <w:tab w:val="left" w:pos="1701"/>
      </w:tabs>
      <w:spacing w:before="60" w:after="60"/>
      <w:ind w:left="1701" w:hanging="340"/>
    </w:pPr>
  </w:style>
  <w:style w:type="paragraph" w:styleId="ListBullet3">
    <w:name w:val="List Bullet 3"/>
    <w:basedOn w:val="List3"/>
    <w:rsid w:val="00164D74"/>
    <w:pPr>
      <w:numPr>
        <w:numId w:val="15"/>
      </w:numPr>
      <w:tabs>
        <w:tab w:val="clear" w:pos="1021"/>
      </w:tabs>
      <w:ind w:left="1037" w:hanging="357"/>
    </w:pPr>
  </w:style>
  <w:style w:type="paragraph" w:styleId="ListBullet4">
    <w:name w:val="List Bullet 4"/>
    <w:basedOn w:val="List4"/>
    <w:rsid w:val="00164D74"/>
    <w:pPr>
      <w:numPr>
        <w:numId w:val="3"/>
      </w:numPr>
    </w:pPr>
  </w:style>
  <w:style w:type="paragraph" w:styleId="ListBullet5">
    <w:name w:val="List Bullet 5"/>
    <w:basedOn w:val="List5"/>
    <w:rsid w:val="00164D74"/>
    <w:pPr>
      <w:numPr>
        <w:numId w:val="4"/>
      </w:numPr>
    </w:pPr>
  </w:style>
  <w:style w:type="paragraph" w:styleId="ListContinue2">
    <w:name w:val="List Continue 2"/>
    <w:basedOn w:val="List2"/>
    <w:rsid w:val="00164D74"/>
    <w:pPr>
      <w:ind w:firstLine="0"/>
    </w:pPr>
  </w:style>
  <w:style w:type="paragraph" w:styleId="ListContinue3">
    <w:name w:val="List Continue 3"/>
    <w:basedOn w:val="List3"/>
    <w:rsid w:val="00164D74"/>
    <w:pPr>
      <w:ind w:left="1021" w:firstLine="0"/>
    </w:pPr>
  </w:style>
  <w:style w:type="paragraph" w:styleId="ListContinue4">
    <w:name w:val="List Continue 4"/>
    <w:basedOn w:val="List4"/>
    <w:rsid w:val="00164D74"/>
    <w:pPr>
      <w:ind w:firstLine="0"/>
    </w:pPr>
  </w:style>
  <w:style w:type="paragraph" w:styleId="ListContinue5">
    <w:name w:val="List Continue 5"/>
    <w:basedOn w:val="List5"/>
    <w:rsid w:val="00164D74"/>
    <w:pPr>
      <w:ind w:firstLine="0"/>
    </w:pPr>
  </w:style>
  <w:style w:type="paragraph" w:styleId="ListNumber3">
    <w:name w:val="List Number 3"/>
    <w:basedOn w:val="List3"/>
    <w:rsid w:val="00164D74"/>
    <w:pPr>
      <w:numPr>
        <w:numId w:val="5"/>
      </w:numPr>
    </w:pPr>
  </w:style>
  <w:style w:type="paragraph" w:styleId="ListNumber4">
    <w:name w:val="List Number 4"/>
    <w:basedOn w:val="List4"/>
    <w:rsid w:val="00164D74"/>
    <w:pPr>
      <w:numPr>
        <w:numId w:val="6"/>
      </w:numPr>
    </w:pPr>
  </w:style>
  <w:style w:type="paragraph" w:styleId="ListNumber5">
    <w:name w:val="List Number 5"/>
    <w:basedOn w:val="List5"/>
    <w:rsid w:val="00164D74"/>
    <w:pPr>
      <w:numPr>
        <w:numId w:val="7"/>
      </w:numPr>
    </w:pPr>
  </w:style>
  <w:style w:type="paragraph" w:styleId="BlockText">
    <w:name w:val="Block Text"/>
    <w:basedOn w:val="Normal"/>
    <w:rsid w:val="00164D74"/>
    <w:pPr>
      <w:spacing w:after="120"/>
      <w:ind w:left="1440" w:right="1440"/>
    </w:pPr>
  </w:style>
  <w:style w:type="character" w:customStyle="1" w:styleId="Subscript">
    <w:name w:val="Subscript"/>
    <w:basedOn w:val="DefaultParagraphFont"/>
    <w:rsid w:val="00164D74"/>
    <w:rPr>
      <w:sz w:val="16"/>
      <w:vertAlign w:val="subscript"/>
    </w:rPr>
  </w:style>
  <w:style w:type="character" w:customStyle="1" w:styleId="Superscript">
    <w:name w:val="Superscript"/>
    <w:basedOn w:val="DefaultParagraphFont"/>
    <w:rsid w:val="00164D74"/>
    <w:rPr>
      <w:sz w:val="16"/>
      <w:vertAlign w:val="superscript"/>
    </w:rPr>
  </w:style>
  <w:style w:type="character" w:customStyle="1" w:styleId="Symbols">
    <w:name w:val="Symbols"/>
    <w:basedOn w:val="DefaultParagraphFont"/>
    <w:rsid w:val="00164D74"/>
    <w:rPr>
      <w:rFonts w:ascii="Symbol" w:hAnsi="Symbol"/>
    </w:rPr>
  </w:style>
  <w:style w:type="character" w:customStyle="1" w:styleId="MenuOptions">
    <w:name w:val="Menu Options"/>
    <w:basedOn w:val="DefaultParagraphFont"/>
    <w:rsid w:val="00164D74"/>
    <w:rPr>
      <w:rFonts w:ascii="Arial Narrow" w:hAnsi="Arial Narrow"/>
      <w:smallCaps/>
    </w:rPr>
  </w:style>
  <w:style w:type="character" w:customStyle="1" w:styleId="Buttons">
    <w:name w:val="Buttons"/>
    <w:basedOn w:val="DefaultParagraphFont"/>
    <w:rsid w:val="00164D74"/>
    <w:rPr>
      <w:b/>
    </w:rPr>
  </w:style>
  <w:style w:type="character" w:customStyle="1" w:styleId="Underlined">
    <w:name w:val="Underlined"/>
    <w:basedOn w:val="DefaultParagraphFont"/>
    <w:rsid w:val="00164D74"/>
    <w:rPr>
      <w:u w:val="single"/>
    </w:rPr>
  </w:style>
  <w:style w:type="paragraph" w:customStyle="1" w:styleId="TableBodyTextRight">
    <w:name w:val="Table Body Text Right"/>
    <w:basedOn w:val="TableBodyText"/>
    <w:rsid w:val="00164D74"/>
    <w:pPr>
      <w:widowControl w:val="0"/>
      <w:autoSpaceDE w:val="0"/>
      <w:autoSpaceDN w:val="0"/>
      <w:adjustRightInd w:val="0"/>
      <w:jc w:val="right"/>
    </w:pPr>
    <w:rPr>
      <w:rFonts w:cs="Arial"/>
      <w:szCs w:val="18"/>
    </w:rPr>
  </w:style>
  <w:style w:type="paragraph" w:customStyle="1" w:styleId="CopyrightText">
    <w:name w:val="Copyright Text"/>
    <w:basedOn w:val="BodyText"/>
    <w:rsid w:val="00164D74"/>
    <w:rPr>
      <w:sz w:val="18"/>
    </w:rPr>
  </w:style>
  <w:style w:type="paragraph" w:customStyle="1" w:styleId="BodySmallRight">
    <w:name w:val="Body Small Right"/>
    <w:basedOn w:val="BodyTextRight"/>
    <w:rsid w:val="00164D74"/>
    <w:rPr>
      <w:sz w:val="18"/>
      <w:szCs w:val="18"/>
    </w:rPr>
  </w:style>
  <w:style w:type="paragraph" w:customStyle="1" w:styleId="MarginEdition">
    <w:name w:val="Margin Edition"/>
    <w:basedOn w:val="MarginNote"/>
    <w:rsid w:val="00164D74"/>
    <w:pPr>
      <w:spacing w:before="0" w:after="0"/>
    </w:pPr>
    <w:rPr>
      <w:rFonts w:ascii="Times New Roman" w:hAnsi="Times New Roman"/>
      <w:color w:val="999999"/>
    </w:rPr>
  </w:style>
  <w:style w:type="paragraph" w:customStyle="1" w:styleId="Spacer">
    <w:name w:val="Spacer"/>
    <w:basedOn w:val="Normal"/>
    <w:rsid w:val="00164D74"/>
    <w:rPr>
      <w:sz w:val="2"/>
      <w:szCs w:val="2"/>
    </w:rPr>
  </w:style>
  <w:style w:type="character" w:customStyle="1" w:styleId="Small">
    <w:name w:val="Small"/>
    <w:basedOn w:val="DefaultParagraphFont"/>
    <w:rsid w:val="00164D74"/>
    <w:rPr>
      <w:sz w:val="16"/>
    </w:rPr>
  </w:style>
  <w:style w:type="paragraph" w:customStyle="1" w:styleId="WideTable">
    <w:name w:val="Wide Table"/>
    <w:basedOn w:val="Normal"/>
    <w:rsid w:val="00164D74"/>
    <w:pPr>
      <w:ind w:left="-1418"/>
    </w:pPr>
    <w:rPr>
      <w:sz w:val="2"/>
      <w:szCs w:val="2"/>
    </w:rPr>
  </w:style>
  <w:style w:type="character" w:styleId="PageNumber">
    <w:name w:val="page number"/>
    <w:basedOn w:val="DefaultParagraphFont"/>
    <w:rsid w:val="00164D74"/>
  </w:style>
  <w:style w:type="paragraph" w:styleId="Quote">
    <w:name w:val="Quote"/>
    <w:basedOn w:val="Heading1"/>
    <w:link w:val="QuoteChar"/>
    <w:qFormat/>
    <w:rsid w:val="00164D74"/>
    <w:rPr>
      <w:b w:val="0"/>
      <w:sz w:val="72"/>
      <w:szCs w:val="72"/>
      <w:lang w:val="en-NZ"/>
    </w:rPr>
  </w:style>
  <w:style w:type="character" w:customStyle="1" w:styleId="QuoteChar">
    <w:name w:val="Quote Char"/>
    <w:basedOn w:val="DefaultParagraphFont"/>
    <w:link w:val="Quote"/>
    <w:rsid w:val="00164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D74"/>
    <w:pPr>
      <w:pageBreakBefore/>
    </w:pPr>
  </w:style>
  <w:style w:type="paragraph" w:customStyle="1" w:styleId="Border">
    <w:name w:val="Border"/>
    <w:basedOn w:val="Normal"/>
    <w:qFormat/>
    <w:rsid w:val="00164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D74"/>
    <w:rPr>
      <w:b/>
      <w:bCs/>
      <w:i/>
      <w:iCs/>
      <w:color w:val="auto"/>
    </w:rPr>
  </w:style>
  <w:style w:type="paragraph" w:styleId="IntenseQuote">
    <w:name w:val="Intense Quote"/>
    <w:basedOn w:val="Normal"/>
    <w:next w:val="Normal"/>
    <w:link w:val="IntenseQuoteChar"/>
    <w:uiPriority w:val="30"/>
    <w:qFormat/>
    <w:rsid w:val="00164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D74"/>
    <w:rPr>
      <w:smallCaps/>
      <w:color w:val="auto"/>
      <w:u w:val="single"/>
    </w:rPr>
  </w:style>
  <w:style w:type="character" w:styleId="IntenseReference">
    <w:name w:val="Intense Reference"/>
    <w:basedOn w:val="DefaultParagraphFont"/>
    <w:uiPriority w:val="32"/>
    <w:qFormat/>
    <w:rsid w:val="00164D74"/>
    <w:rPr>
      <w:b/>
      <w:bCs/>
      <w:smallCaps/>
      <w:color w:val="auto"/>
      <w:spacing w:val="5"/>
      <w:u w:val="single"/>
    </w:rPr>
  </w:style>
  <w:style w:type="paragraph" w:customStyle="1" w:styleId="2ColumnHeading">
    <w:name w:val="2Column Heading"/>
    <w:basedOn w:val="BodyText"/>
    <w:qFormat/>
    <w:rsid w:val="00164D74"/>
    <w:pPr>
      <w:spacing w:after="60"/>
      <w:ind w:left="-2268"/>
    </w:pPr>
    <w:rPr>
      <w:b/>
    </w:rPr>
  </w:style>
  <w:style w:type="paragraph" w:customStyle="1" w:styleId="Heading1TOC">
    <w:name w:val="Heading1 TOC"/>
    <w:basedOn w:val="Normal"/>
    <w:qFormat/>
    <w:rsid w:val="00164D74"/>
    <w:pPr>
      <w:spacing w:before="240" w:after="120"/>
    </w:pPr>
    <w:rPr>
      <w:rFonts w:ascii="Times New Roman" w:hAnsi="Times New Roman"/>
      <w:b/>
      <w:sz w:val="32"/>
    </w:rPr>
  </w:style>
  <w:style w:type="paragraph" w:customStyle="1" w:styleId="Heading2TOC">
    <w:name w:val="Heading2 TOC"/>
    <w:basedOn w:val="Normal"/>
    <w:qFormat/>
    <w:rsid w:val="00164D74"/>
    <w:pPr>
      <w:spacing w:before="240" w:after="60"/>
    </w:pPr>
    <w:rPr>
      <w:rFonts w:ascii="Times New Roman" w:hAnsi="Times New Roman"/>
      <w:b/>
      <w:sz w:val="28"/>
    </w:rPr>
  </w:style>
  <w:style w:type="character" w:customStyle="1" w:styleId="Underline">
    <w:name w:val="Underline"/>
    <w:basedOn w:val="DefaultParagraphFont"/>
    <w:qFormat/>
    <w:rsid w:val="00164D74"/>
    <w:rPr>
      <w:u w:val="single"/>
    </w:rPr>
  </w:style>
  <w:style w:type="character" w:customStyle="1" w:styleId="BoldandItalics">
    <w:name w:val="Bold and Italics"/>
    <w:qFormat/>
    <w:rsid w:val="00164D74"/>
    <w:rPr>
      <w:b/>
      <w:i/>
      <w:u w:val="none"/>
    </w:rPr>
  </w:style>
  <w:style w:type="paragraph" w:styleId="BalloonText">
    <w:name w:val="Balloon Text"/>
    <w:basedOn w:val="Normal"/>
    <w:link w:val="BalloonTextChar"/>
    <w:rsid w:val="00164D74"/>
    <w:rPr>
      <w:rFonts w:ascii="Tahoma" w:hAnsi="Tahoma" w:cs="Tahoma"/>
      <w:sz w:val="16"/>
      <w:szCs w:val="16"/>
    </w:rPr>
  </w:style>
  <w:style w:type="character" w:customStyle="1" w:styleId="BalloonTextChar">
    <w:name w:val="Balloon Text Char"/>
    <w:basedOn w:val="DefaultParagraphFont"/>
    <w:link w:val="BalloonText"/>
    <w:rsid w:val="00164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D74"/>
    <w:rPr>
      <w:b/>
      <w:color w:val="660033"/>
      <w:spacing w:val="0"/>
    </w:rPr>
  </w:style>
  <w:style w:type="paragraph" w:customStyle="1" w:styleId="Nameditemlist">
    <w:name w:val="Named item list"/>
    <w:basedOn w:val="BodyText"/>
    <w:qFormat/>
    <w:rsid w:val="00164D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1692</Words>
  <Characters>10479</Characters>
  <Application>Microsoft Office Word</Application>
  <DocSecurity>0</DocSecurity>
  <Lines>284</Lines>
  <Paragraphs>169</Paragraphs>
  <ScaleCrop>false</ScaleCrop>
  <Company>Author-it Software Corporation Ltd.</Company>
  <LinksUpToDate>false</LinksUpToDate>
  <CharactersWithSpaces>12091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AHCCFI509A Plan a Carbon Farming Initiative savannah burning, feral animal or rangelands project</dc:title>
  <dc:subject>Approved</dc:subject>
  <dc:creator>AgriFood Skills Australia</dc:creator>
  <cp:keywords>Release 1</cp:keywords>
  <dc:description>Review Date: 12 April 2008</dc:description>
  <cp:lastModifiedBy>TPCMS</cp:lastModifiedBy>
  <cp:revision>3</cp:revision>
  <dcterms:created xsi:type="dcterms:W3CDTF">2013-06-17T01:25:00Z</dcterms:created>
  <dcterms:modified xsi:type="dcterms:W3CDTF">2013-06-17T01:25:00Z</dcterms:modified>
</cp:coreProperties>
</file>