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55E" w:rsidP="00C9055E">
      <w:pPr>
        <w:pStyle w:val="Title"/>
      </w:pPr>
      <w:r>
        <w:fldChar w:fldCharType="begin"/>
      </w:r>
      <w:r>
        <w:instrText xml:space="preserve"> TITLE   \* MERGEFORMAT </w:instrText>
      </w:r>
      <w:r>
        <w:fldChar w:fldCharType="separate"/>
      </w:r>
      <w:r>
        <w:t>AHCCCF409A Participate in assessments of project submissions</w:t>
      </w:r>
      <w:r>
        <w:fldChar w:fldCharType="end"/>
      </w:r>
    </w:p>
    <w:p w:rsidR="00C9055E" w:rsidP="00C9055E">
      <w:pPr>
        <w:pStyle w:val="Version"/>
        <w:sectPr w:rsidSect="00E30A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A42" w:rsidP="00E30A42">
      <w:pPr>
        <w:pStyle w:val="SuperHeading"/>
      </w:pPr>
      <w:r w:rsidRPr="00E30A42">
        <w:t>AHCCCF409A Participate in assessments of project submissions</w:t>
      </w:r>
    </w:p>
    <w:p w:rsidR="00000000" w:rsidRPr="00E30A42" w:rsidP="00E30A42">
      <w:pPr>
        <w:pStyle w:val="Heading1"/>
      </w:pPr>
      <w:bookmarkStart w:id="1" w:name="O_267743"/>
      <w:bookmarkEnd w:id="1"/>
      <w:r w:rsidRPr="00E30A42">
        <w:t>Modification History</w:t>
      </w:r>
    </w:p>
    <w:p w:rsidR="00000000" w:rsidRPr="00E30A42" w:rsidP="00E30A42">
      <w:pPr>
        <w:pStyle w:val="BodyText"/>
      </w:pPr>
      <w:r w:rsidRPr="00E30A42">
        <w:t>Not Applicable</w:t>
      </w:r>
    </w:p>
    <w:p w:rsidR="00000000" w:rsidRPr="00E30A42" w:rsidP="00E30A42">
      <w:pPr>
        <w:pStyle w:val="AllowPageBreak"/>
      </w:pPr>
    </w:p>
    <w:p w:rsidR="00000000" w:rsidRPr="00E30A42" w:rsidP="00E30A42">
      <w:pPr>
        <w:pStyle w:val="Heading1"/>
      </w:pPr>
      <w:bookmarkStart w:id="2" w:name="O_187344"/>
      <w:bookmarkEnd w:id="2"/>
      <w:r w:rsidRPr="00E30A42">
        <w:t>Unit Descriptor</w:t>
      </w:r>
    </w:p>
    <w:tbl>
      <w:tblPr>
        <w:tblW w:w="0" w:type="auto"/>
        <w:tblLayout w:type="fixed"/>
        <w:tblCellMar>
          <w:left w:w="62" w:type="dxa"/>
          <w:right w:w="62" w:type="dxa"/>
        </w:tblCellMar>
        <w:tblLook w:val="0000"/>
      </w:tblPr>
      <w:tblGrid>
        <w:gridCol w:w="2667"/>
        <w:gridCol w:w="5855"/>
      </w:tblGrid>
      <w:tr w:rsidTr="00C9055E">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BodyText"/>
            </w:pPr>
            <w:r w:rsidRPr="00E30A42">
              <w:t>This unit covers the process of participating in the submission assessment process at regi</w:t>
            </w:r>
            <w:r w:rsidRPr="00E30A42">
              <w:t>onal and State/Territory levels for public-funded community programs.  It requires the ability to participate in committees, appropriately question and discuss cultural and social issues, rank competing projects, and maintain probity of the assessment.  Pa</w:t>
            </w:r>
            <w:r w:rsidRPr="00E30A42">
              <w:t>rticipating in assessments of project submissions requires knowledge of rural industries and/or natural resource management principles, scope of programs, regional areas, community and issues in areas of communities.</w:t>
            </w:r>
          </w:p>
        </w:tc>
      </w:tr>
    </w:tbl>
    <w:p w:rsidR="00C9055E" w:rsidP="00E30A42">
      <w:pPr>
        <w:pStyle w:val="BodyText"/>
      </w:pPr>
    </w:p>
    <w:p w:rsidR="00C9055E" w:rsidP="00E30A42">
      <w:pPr>
        <w:pStyle w:val="BodyText"/>
      </w:pPr>
    </w:p>
    <w:p w:rsidR="00000000" w:rsidRPr="00E30A42" w:rsidP="00E30A42">
      <w:pPr>
        <w:pStyle w:val="Heading1"/>
      </w:pPr>
      <w:bookmarkStart w:id="3" w:name="O_187348"/>
      <w:bookmarkEnd w:id="3"/>
      <w:r w:rsidRPr="00E30A42">
        <w:t>Application of the Unit</w:t>
      </w:r>
    </w:p>
    <w:tbl>
      <w:tblPr>
        <w:tblW w:w="0" w:type="auto"/>
        <w:tblLayout w:type="fixed"/>
        <w:tblCellMar>
          <w:left w:w="62" w:type="dxa"/>
          <w:right w:w="62" w:type="dxa"/>
        </w:tblCellMar>
        <w:tblLook w:val="0000"/>
      </w:tblPr>
      <w:tblGrid>
        <w:gridCol w:w="2753"/>
        <w:gridCol w:w="5769"/>
      </w:tblGrid>
      <w:tr w:rsidTr="00C9055E">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BodyText"/>
            </w:pPr>
            <w:r w:rsidRPr="00E30A42">
              <w:t>This unit applies to those who participate in the submission assessment process at regional and State/Territory levels for public-funded community programs.</w:t>
            </w:r>
          </w:p>
        </w:tc>
      </w:tr>
    </w:tbl>
    <w:p w:rsidR="00C9055E" w:rsidP="00E30A42">
      <w:pPr>
        <w:pStyle w:val="BodyText"/>
      </w:pPr>
    </w:p>
    <w:p w:rsidR="00C9055E" w:rsidP="00E30A42">
      <w:pPr>
        <w:pStyle w:val="BodyText"/>
      </w:pPr>
    </w:p>
    <w:p w:rsidR="00000000" w:rsidRPr="00E30A42" w:rsidP="00E30A42">
      <w:pPr>
        <w:pStyle w:val="Heading1"/>
      </w:pPr>
      <w:bookmarkStart w:id="4" w:name="O_276003"/>
      <w:bookmarkEnd w:id="4"/>
      <w:r w:rsidRPr="00E30A42">
        <w:t>Licensing/Regulatory Informatio</w:t>
      </w:r>
      <w:r w:rsidRPr="00E30A42">
        <w:t>n</w:t>
      </w:r>
    </w:p>
    <w:p w:rsidR="00000000" w:rsidRPr="00E30A42" w:rsidP="00E30A42">
      <w:pPr>
        <w:pStyle w:val="BodyText"/>
      </w:pPr>
      <w:r w:rsidRPr="00E30A42">
        <w:t>Not Applicable</w:t>
      </w:r>
    </w:p>
    <w:p w:rsidR="00000000" w:rsidRPr="00E30A42" w:rsidP="00E30A42">
      <w:pPr>
        <w:pStyle w:val="AllowPageBreak"/>
      </w:pPr>
    </w:p>
    <w:p w:rsidR="00000000" w:rsidRPr="00E30A42" w:rsidP="00E30A42">
      <w:pPr>
        <w:pStyle w:val="Heading1"/>
      </w:pPr>
      <w:bookmarkStart w:id="5" w:name="O_187346"/>
      <w:bookmarkEnd w:id="5"/>
      <w:r w:rsidRPr="00E30A42">
        <w:t>Pre-Requisites</w:t>
      </w:r>
    </w:p>
    <w:tbl>
      <w:tblPr>
        <w:tblW w:w="0" w:type="auto"/>
        <w:tblLayout w:type="fixed"/>
        <w:tblCellMar>
          <w:left w:w="62" w:type="dxa"/>
          <w:right w:w="62" w:type="dxa"/>
        </w:tblCellMar>
        <w:tblLook w:val="0000"/>
      </w:tblPr>
      <w:tblGrid>
        <w:gridCol w:w="2775"/>
        <w:gridCol w:w="1295"/>
        <w:gridCol w:w="4452"/>
      </w:tblGrid>
      <w:tr w:rsidTr="00C9055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p>
        </w:tc>
      </w:tr>
      <w:tr w:rsidTr="00C905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p>
        </w:tc>
      </w:tr>
      <w:tr w:rsidTr="00C9055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BodyText"/>
            </w:pPr>
          </w:p>
        </w:tc>
      </w:tr>
    </w:tbl>
    <w:p w:rsidR="00C9055E" w:rsidP="00E30A42">
      <w:pPr>
        <w:pStyle w:val="BodyText"/>
      </w:pPr>
    </w:p>
    <w:p w:rsidR="00C9055E" w:rsidP="00E30A42">
      <w:pPr>
        <w:pStyle w:val="BodyText"/>
      </w:pPr>
    </w:p>
    <w:p w:rsidR="00000000" w:rsidRPr="00E30A42" w:rsidP="00E30A42">
      <w:pPr>
        <w:pStyle w:val="Heading1"/>
      </w:pPr>
      <w:bookmarkStart w:id="6" w:name="O_187345"/>
      <w:bookmarkEnd w:id="6"/>
      <w:r w:rsidRPr="00E30A42">
        <w:t>Employability Skills Information</w:t>
      </w:r>
    </w:p>
    <w:tbl>
      <w:tblPr>
        <w:tblW w:w="0" w:type="auto"/>
        <w:tblLayout w:type="fixed"/>
        <w:tblCellMar>
          <w:left w:w="62" w:type="dxa"/>
          <w:right w:w="62" w:type="dxa"/>
        </w:tblCellMar>
        <w:tblLook w:val="0000"/>
      </w:tblPr>
      <w:tblGrid>
        <w:gridCol w:w="2802"/>
        <w:gridCol w:w="5720"/>
      </w:tblGrid>
      <w:tr w:rsidTr="00C9055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BodyText"/>
            </w:pPr>
            <w:r w:rsidRPr="00E30A42">
              <w:t>This unit contains employability skills.</w:t>
            </w:r>
          </w:p>
        </w:tc>
      </w:tr>
    </w:tbl>
    <w:p w:rsidR="00C9055E" w:rsidP="00E30A42">
      <w:pPr>
        <w:pStyle w:val="BodyText"/>
      </w:pPr>
    </w:p>
    <w:p w:rsidR="00C9055E" w:rsidP="00E30A42">
      <w:pPr>
        <w:pStyle w:val="BodyText"/>
      </w:pPr>
    </w:p>
    <w:p w:rsidR="00000000" w:rsidRPr="00E30A42" w:rsidP="00E30A42">
      <w:pPr>
        <w:pStyle w:val="Heading1"/>
      </w:pPr>
      <w:bookmarkStart w:id="7" w:name="O_285789"/>
      <w:bookmarkEnd w:id="7"/>
      <w:r w:rsidRPr="00E30A42">
        <w:t>Elements and Performance Criteria Pre-Content</w:t>
      </w:r>
    </w:p>
    <w:p w:rsidR="00000000" w:rsidRPr="00E30A42" w:rsidP="00E30A42">
      <w:pPr>
        <w:pStyle w:val="BodyText"/>
      </w:pPr>
      <w:r w:rsidRPr="00E30A42">
        <w:t>Not Applicable</w:t>
      </w:r>
    </w:p>
    <w:p w:rsidR="00000000" w:rsidRPr="00E30A42" w:rsidP="00E30A42">
      <w:pPr>
        <w:pStyle w:val="AllowPageBreak"/>
      </w:pPr>
    </w:p>
    <w:p w:rsidR="00000000" w:rsidRPr="00E30A42" w:rsidP="00E30A42">
      <w:pPr>
        <w:pStyle w:val="Heading1"/>
      </w:pPr>
      <w:bookmarkStart w:id="8" w:name="O_232456"/>
      <w:bookmarkEnd w:id="8"/>
      <w:r w:rsidRPr="00E30A42">
        <w:t>Elements and Performance Criteria</w:t>
      </w:r>
    </w:p>
    <w:tbl>
      <w:tblPr>
        <w:tblW w:w="0" w:type="auto"/>
        <w:tblLayout w:type="fixed"/>
        <w:tblCellMar>
          <w:left w:w="62" w:type="dxa"/>
          <w:right w:w="62" w:type="dxa"/>
        </w:tblCellMar>
        <w:tblLook w:val="0000"/>
      </w:tblPr>
      <w:tblGrid>
        <w:gridCol w:w="2567"/>
        <w:gridCol w:w="5955"/>
      </w:tblGrid>
      <w:tr w:rsidTr="00C9055E">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BodyText"/>
            </w:pPr>
            <w:r w:rsidRPr="00E30A42">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PERFORMANCE CRITERIA</w:t>
            </w:r>
          </w:p>
        </w:tc>
      </w:tr>
      <w:tr w:rsidTr="00C9055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p>
        </w:tc>
      </w:tr>
      <w:tr w:rsidTr="00C9055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List"/>
              <w:rPr>
                <w:lang w:val="en-NZ"/>
              </w:rPr>
            </w:pPr>
            <w:r w:rsidRPr="00E30A42">
              <w:t>1.</w:t>
            </w:r>
            <w:r w:rsidRPr="00E30A42">
              <w:tab/>
              <w:t>Research the applicable program guidelines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List2"/>
            </w:pPr>
            <w:r w:rsidRPr="00E30A42">
              <w:t>1.1.</w:t>
            </w:r>
            <w:r w:rsidRPr="00E30A42">
              <w:tab/>
            </w:r>
            <w:r w:rsidRPr="00E30A42">
              <w:t>Policy and program information required to participate in the assessment of projects within a region or State/Territory is obtained and reviewed.</w:t>
            </w:r>
          </w:p>
          <w:p w:rsidR="00000000" w:rsidRPr="00E30A42" w:rsidP="00E30A42">
            <w:pPr>
              <w:pStyle w:val="List2"/>
            </w:pPr>
            <w:r w:rsidRPr="00E30A42">
              <w:t>1.2.</w:t>
            </w:r>
            <w:r w:rsidRPr="00E30A42">
              <w:tab/>
              <w:t>Own role and responsibilities are identified within applicable program guidelines and legislative require</w:t>
            </w:r>
            <w:r w:rsidRPr="00E30A42">
              <w:t>ments.</w:t>
            </w:r>
          </w:p>
          <w:p w:rsidR="00000000" w:rsidRPr="00E30A42" w:rsidP="00E30A42">
            <w:pPr>
              <w:pStyle w:val="List2"/>
            </w:pPr>
            <w:r w:rsidRPr="00E30A42">
              <w:t>1.3.</w:t>
            </w:r>
            <w:r w:rsidRPr="00E30A42">
              <w:tab/>
              <w:t>Own knowledge of policy and program information and legislative requirements is built through involvement in development activities to achieve an understanding of the program aims and goals.</w:t>
            </w:r>
          </w:p>
          <w:p w:rsidR="00000000" w:rsidP="00E30A42">
            <w:pPr>
              <w:pStyle w:val="List2"/>
              <w:rPr>
                <w:lang w:val="en-NZ"/>
              </w:rPr>
            </w:pPr>
            <w:r w:rsidRPr="00E30A42">
              <w:t>1.4.</w:t>
            </w:r>
            <w:r w:rsidRPr="00E30A42">
              <w:tab/>
              <w:t>Changes in policy and program information are id</w:t>
            </w:r>
            <w:r w:rsidRPr="00E30A42">
              <w:t>entified for impact on assessment processes.</w:t>
            </w:r>
          </w:p>
        </w:tc>
      </w:tr>
      <w:tr w:rsidTr="00C9055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List"/>
              <w:rPr>
                <w:lang w:val="en-NZ"/>
              </w:rPr>
            </w:pPr>
            <w:r w:rsidRPr="00E30A42">
              <w:t>2.</w:t>
            </w:r>
            <w:r w:rsidRPr="00E30A42">
              <w:tab/>
              <w:t>Review the submissions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List2"/>
            </w:pPr>
            <w:r w:rsidRPr="00E30A42">
              <w:t>2.1.</w:t>
            </w:r>
            <w:r w:rsidRPr="00E30A42">
              <w:tab/>
              <w:t xml:space="preserve">Project submissions are reviewed prior to the assessment committee meeting in the context of policy and program information. </w:t>
            </w:r>
          </w:p>
          <w:p w:rsidR="00000000" w:rsidP="00E30A42">
            <w:pPr>
              <w:pStyle w:val="List2"/>
              <w:rPr>
                <w:lang w:val="en-NZ"/>
              </w:rPr>
            </w:pPr>
            <w:r w:rsidRPr="00E30A42">
              <w:t>2.2.</w:t>
            </w:r>
            <w:r w:rsidRPr="00E30A42">
              <w:tab/>
              <w:t>Personal review and ranking of projects is compl</w:t>
            </w:r>
            <w:r w:rsidRPr="00E30A42">
              <w:t>eted in preparation for the assessment committee meeting, in accordance with program guidelines.</w:t>
            </w:r>
          </w:p>
        </w:tc>
      </w:tr>
      <w:tr w:rsidTr="00C9055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List"/>
              <w:rPr>
                <w:lang w:val="en-NZ"/>
              </w:rPr>
            </w:pPr>
            <w:r w:rsidRPr="00E30A42">
              <w:t>3.</w:t>
            </w:r>
            <w:r w:rsidRPr="00E30A42">
              <w:tab/>
              <w:t>Participate in committee assessment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List2"/>
            </w:pPr>
            <w:r w:rsidRPr="00E30A42">
              <w:t>3.1.</w:t>
            </w:r>
            <w:r w:rsidRPr="00E30A42">
              <w:tab/>
              <w:t xml:space="preserve">Projects which meet program guidelines are identified by the committee for further assessment. </w:t>
            </w:r>
          </w:p>
          <w:p w:rsidR="00000000" w:rsidRPr="00E30A42" w:rsidP="00E30A42">
            <w:pPr>
              <w:pStyle w:val="List2"/>
            </w:pPr>
            <w:r w:rsidRPr="00E30A42">
              <w:t>3.2.</w:t>
            </w:r>
            <w:r w:rsidRPr="00E30A42">
              <w:tab/>
              <w:t>Submi</w:t>
            </w:r>
            <w:r w:rsidRPr="00E30A42">
              <w:t xml:space="preserve">ssions seeking further funding for existing projects are identified and reviewed under separate criteria according to program guidelines. </w:t>
            </w:r>
          </w:p>
          <w:p w:rsidR="00000000" w:rsidRPr="00E30A42" w:rsidP="00E30A42">
            <w:pPr>
              <w:pStyle w:val="List2"/>
            </w:pPr>
            <w:r w:rsidRPr="00E30A42">
              <w:t>3.3.</w:t>
            </w:r>
            <w:r w:rsidRPr="00E30A42">
              <w:tab/>
              <w:t>Assessments of projects, which have been processed through a local or regional assessment panel, are given a bal</w:t>
            </w:r>
            <w:r w:rsidRPr="00E30A42">
              <w:t xml:space="preserve">anced consideration to manage the time taken on the assessment, and to ensure equity and fairness in the process. </w:t>
            </w:r>
          </w:p>
          <w:p w:rsidR="00000000" w:rsidRPr="00E30A42" w:rsidP="00E30A42">
            <w:pPr>
              <w:pStyle w:val="List2"/>
            </w:pPr>
            <w:r w:rsidRPr="00E30A42">
              <w:t>3.4.</w:t>
            </w:r>
            <w:r w:rsidRPr="00E30A42">
              <w:tab/>
              <w:t>Projects are reviewed and ranked by the committee in terms of the priorities and other factors defined in the program guidelines.</w:t>
            </w:r>
          </w:p>
          <w:p w:rsidR="00000000" w:rsidRPr="00E30A42" w:rsidP="00E30A42">
            <w:pPr>
              <w:pStyle w:val="List2"/>
            </w:pPr>
            <w:r w:rsidRPr="00E30A42">
              <w:t>3.5.</w:t>
            </w:r>
            <w:r w:rsidRPr="00E30A42">
              <w:tab/>
              <w:t>A</w:t>
            </w:r>
            <w:r w:rsidRPr="00E30A42">
              <w:t>ctive listening approaches and appropriate questioning techniques are used to develop an understanding and a team approach across a diverse committee/panel.</w:t>
            </w:r>
          </w:p>
          <w:p w:rsidR="00000000" w:rsidP="00E30A42">
            <w:pPr>
              <w:pStyle w:val="List2"/>
              <w:rPr>
                <w:lang w:val="en-NZ"/>
              </w:rPr>
            </w:pPr>
            <w:r w:rsidRPr="00E30A42">
              <w:t>3.6.</w:t>
            </w:r>
            <w:r w:rsidRPr="00E30A42">
              <w:tab/>
              <w:t>Projects are selected for recommendation in accordance with program guidelines and available f</w:t>
            </w:r>
            <w:r w:rsidRPr="00E30A42">
              <w:t>unds.</w:t>
            </w:r>
          </w:p>
        </w:tc>
      </w:tr>
      <w:tr w:rsidTr="00C9055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List"/>
              <w:rPr>
                <w:lang w:val="en-NZ"/>
              </w:rPr>
            </w:pPr>
            <w:r w:rsidRPr="00E30A42">
              <w:t>4.</w:t>
            </w:r>
            <w:r w:rsidRPr="00E30A42">
              <w:tab/>
              <w:t>Maintain probity of assessment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List2"/>
            </w:pPr>
            <w:r w:rsidRPr="00E30A42">
              <w:t>4.1.</w:t>
            </w:r>
            <w:r w:rsidRPr="00E30A42">
              <w:tab/>
              <w:t>Confidentiality requirements of the assessment process are maintained.</w:t>
            </w:r>
          </w:p>
          <w:p w:rsidR="00000000" w:rsidRPr="00E30A42" w:rsidP="00E30A42">
            <w:pPr>
              <w:pStyle w:val="List2"/>
            </w:pPr>
            <w:r w:rsidRPr="00E30A42">
              <w:t>4.2.</w:t>
            </w:r>
            <w:r w:rsidRPr="00E30A42">
              <w:tab/>
              <w:t>Ethical and legislative standards and procedures of the assessment process are followed.</w:t>
            </w:r>
          </w:p>
        </w:tc>
      </w:tr>
    </w:tbl>
    <w:p w:rsidR="00C9055E" w:rsidP="00E30A42">
      <w:pPr>
        <w:pStyle w:val="BodyText"/>
      </w:pPr>
    </w:p>
    <w:p w:rsidR="00C9055E" w:rsidP="00E30A42">
      <w:pPr>
        <w:pStyle w:val="BodyText"/>
      </w:pPr>
    </w:p>
    <w:p w:rsidR="00000000" w:rsidRPr="00E30A42" w:rsidP="00E30A42">
      <w:pPr>
        <w:pStyle w:val="Heading1"/>
      </w:pPr>
      <w:bookmarkStart w:id="9" w:name="O_256406"/>
      <w:bookmarkEnd w:id="9"/>
      <w:r w:rsidRPr="00E30A42">
        <w:t>Required Skills and Knowledge</w:t>
      </w:r>
    </w:p>
    <w:tbl>
      <w:tblPr>
        <w:tblW w:w="0" w:type="auto"/>
        <w:tblLayout w:type="fixed"/>
        <w:tblCellMar>
          <w:left w:w="62" w:type="dxa"/>
          <w:right w:w="62" w:type="dxa"/>
        </w:tblCellMar>
        <w:tblLook w:val="0000"/>
      </w:tblPr>
      <w:tblGrid>
        <w:gridCol w:w="8522"/>
      </w:tblGrid>
      <w:tr w:rsidTr="00C9055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REQUIRED SKILLS AND KNOWLEDGE</w:t>
            </w:r>
          </w:p>
        </w:tc>
      </w:tr>
      <w:tr w:rsidTr="00C9055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t>This section describes the skills and knowledge required for this unit.</w:t>
            </w:r>
          </w:p>
        </w:tc>
      </w:tr>
      <w:tr w:rsidTr="00C90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Required skills</w:t>
            </w:r>
          </w:p>
        </w:tc>
      </w:tr>
      <w:tr w:rsidTr="00C90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ListBullet"/>
            </w:pPr>
            <w:r w:rsidRPr="00E30A42">
              <w:t>participate in committees</w:t>
            </w:r>
          </w:p>
          <w:p w:rsidR="00000000" w:rsidRPr="00E30A42" w:rsidP="00E30A42">
            <w:pPr>
              <w:pStyle w:val="ListBullet"/>
            </w:pPr>
            <w:r w:rsidRPr="00E30A42">
              <w:t>understand team development</w:t>
            </w:r>
          </w:p>
          <w:p w:rsidR="00000000" w:rsidRPr="00E30A42" w:rsidP="00E30A42">
            <w:pPr>
              <w:pStyle w:val="ListBullet"/>
            </w:pPr>
            <w:r w:rsidRPr="00E30A42">
              <w:t>rank competing projects</w:t>
            </w:r>
          </w:p>
          <w:p w:rsidR="00000000" w:rsidRPr="00E30A42" w:rsidP="00E30A42">
            <w:pPr>
              <w:pStyle w:val="ListBullet"/>
            </w:pPr>
            <w:r w:rsidRPr="00E30A42">
              <w:t>use literacy skills to read, interpret and follow organisational policies and procedures, develop sequenced written instructions, record accurately and legibly information collected and select and apply procedures to a range of tasks</w:t>
            </w:r>
          </w:p>
          <w:p w:rsidR="00000000" w:rsidRPr="00E30A42" w:rsidP="00E30A42">
            <w:pPr>
              <w:pStyle w:val="ListBullet"/>
            </w:pPr>
            <w:r w:rsidRPr="00E30A42">
              <w:t>use oral communication</w:t>
            </w:r>
            <w:r w:rsidRPr="00E30A42">
              <w:t xml:space="preserve"> skills/language competence to fulfil the job role as specified by the organisation including questioning, active listening, asking for clarification, negotiating solutions and responding to a range of views</w:t>
            </w:r>
          </w:p>
          <w:p w:rsidR="00000000" w:rsidRPr="00E30A42" w:rsidP="00E30A42">
            <w:pPr>
              <w:pStyle w:val="ListBullet"/>
            </w:pPr>
            <w:r w:rsidRPr="00E30A42">
              <w:t>use numeracy skills to estimate, calculate and r</w:t>
            </w:r>
            <w:r w:rsidRPr="00E30A42">
              <w:t>ecord routine and more complex workplace measures and data</w:t>
            </w:r>
          </w:p>
          <w:p w:rsidR="00000000" w:rsidP="00E30A42">
            <w:pPr>
              <w:pStyle w:val="ListBullet"/>
              <w:rPr>
                <w:lang w:val="en-NZ"/>
              </w:rPr>
            </w:pPr>
            <w:r w:rsidRPr="00E30A42">
              <w:t>use interpersonal skills to work with others and relate to people from a range of cultural, social and religious backgrounds and with a range of physical and mental abilities.</w:t>
            </w:r>
          </w:p>
        </w:tc>
      </w:tr>
      <w:tr w:rsidTr="00C90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Required knowledge</w:t>
            </w:r>
          </w:p>
        </w:tc>
      </w:tr>
      <w:tr w:rsidTr="00C9055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ListBullet"/>
            </w:pPr>
            <w:r w:rsidRPr="00E30A42">
              <w:t>rural industries and/or natural resource management principles</w:t>
            </w:r>
          </w:p>
          <w:p w:rsidR="00000000" w:rsidRPr="00E30A42" w:rsidP="00E30A42">
            <w:pPr>
              <w:pStyle w:val="ListBullet"/>
            </w:pPr>
            <w:r w:rsidRPr="00E30A42">
              <w:t>scope of programs</w:t>
            </w:r>
          </w:p>
          <w:p w:rsidR="00000000" w:rsidRPr="00E30A42" w:rsidP="00E30A42">
            <w:pPr>
              <w:pStyle w:val="ListBullet"/>
            </w:pPr>
            <w:r w:rsidRPr="00E30A42">
              <w:t>regional areas, community and issues in areas of communities</w:t>
            </w:r>
          </w:p>
          <w:p w:rsidR="00000000" w:rsidRPr="00E30A42" w:rsidP="00E30A42">
            <w:pPr>
              <w:pStyle w:val="ListBullet"/>
            </w:pPr>
            <w:r w:rsidRPr="00E30A42">
              <w:t>wide understanding of legislative and program guidelines at appropriate local, regional and State levels.</w:t>
            </w:r>
          </w:p>
          <w:p w:rsidR="00000000" w:rsidRPr="00E30A42" w:rsidP="00E30A42">
            <w:pPr>
              <w:pStyle w:val="ListBullet"/>
            </w:pPr>
            <w:r w:rsidRPr="00E30A42">
              <w:t>project</w:t>
            </w:r>
            <w:r w:rsidRPr="00E30A42">
              <w:t xml:space="preserve"> assessment processes</w:t>
            </w:r>
          </w:p>
          <w:p w:rsidR="00000000" w:rsidRPr="00E30A42" w:rsidP="00E30A42">
            <w:pPr>
              <w:pStyle w:val="ListBullet"/>
            </w:pPr>
            <w:r w:rsidRPr="00E30A42">
              <w:t>program probity requirements</w:t>
            </w:r>
          </w:p>
          <w:p w:rsidR="00000000" w:rsidRPr="00E30A42" w:rsidP="00E30A42">
            <w:pPr>
              <w:pStyle w:val="ListBullet"/>
            </w:pPr>
            <w:r w:rsidRPr="00E30A42">
              <w:t>awareness of diversity in community</w:t>
            </w:r>
          </w:p>
          <w:p w:rsidR="00000000" w:rsidRPr="00E30A42" w:rsidP="00E30A42">
            <w:pPr>
              <w:pStyle w:val="ListBullet"/>
            </w:pPr>
            <w:r w:rsidRPr="00E30A42">
              <w:t>relevant legislation.</w:t>
            </w:r>
          </w:p>
        </w:tc>
      </w:tr>
    </w:tbl>
    <w:p w:rsidR="00C9055E" w:rsidP="00E30A42">
      <w:pPr>
        <w:pStyle w:val="BodyText"/>
      </w:pPr>
    </w:p>
    <w:p w:rsidR="00C9055E" w:rsidP="00E30A42">
      <w:pPr>
        <w:pStyle w:val="BodyText"/>
      </w:pPr>
    </w:p>
    <w:p w:rsidR="00000000" w:rsidRPr="00E30A42" w:rsidP="00E30A42">
      <w:pPr>
        <w:pStyle w:val="AllowPageBreak"/>
      </w:pPr>
    </w:p>
    <w:p w:rsidR="00000000" w:rsidRPr="00E30A42" w:rsidP="00E30A42">
      <w:pPr>
        <w:pStyle w:val="Heading1"/>
      </w:pPr>
      <w:bookmarkStart w:id="10" w:name="O_240440"/>
      <w:bookmarkEnd w:id="10"/>
      <w:r w:rsidRPr="00E30A42">
        <w:t>Evidence Guide</w:t>
      </w:r>
    </w:p>
    <w:tbl>
      <w:tblPr>
        <w:tblW w:w="9570" w:type="dxa"/>
        <w:tblLayout w:type="fixed"/>
        <w:tblCellMar>
          <w:left w:w="62" w:type="dxa"/>
          <w:right w:w="62" w:type="dxa"/>
        </w:tblCellMar>
        <w:tblLook w:val="0000"/>
      </w:tblPr>
      <w:tblGrid>
        <w:gridCol w:w="3908"/>
        <w:gridCol w:w="5662"/>
      </w:tblGrid>
      <w:tr w:rsidTr="00C9055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EVIDENCE GUIDE</w:t>
            </w:r>
          </w:p>
        </w:tc>
      </w:tr>
      <w:tr w:rsidTr="00C9055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t>The evidence guide provides advice on assessment and must be read in conjunction with the performance criteria, required skills and knowledge, range statement and the Assessment Guidelines for the Training Package.</w:t>
            </w:r>
          </w:p>
        </w:tc>
      </w:tr>
      <w:tr w:rsidTr="00C90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p>
        </w:tc>
      </w:tr>
      <w:tr w:rsidTr="00C90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BodyText"/>
            </w:pPr>
            <w:r w:rsidRPr="00E30A42">
              <w:t>The evidence required to demonstrate competency in this unit must be relevant to workplace operations and satisfy holistically all of the requirements of the perfo</w:t>
            </w:r>
            <w:r w:rsidRPr="00E30A42">
              <w:t xml:space="preserve">rmance criteria and required skills and knowledge and include achievement of the following: </w:t>
            </w:r>
          </w:p>
          <w:p w:rsidR="00000000" w:rsidRPr="00E30A42" w:rsidP="00E30A42">
            <w:pPr>
              <w:pStyle w:val="ListBullet"/>
            </w:pPr>
            <w:r w:rsidRPr="00E30A42">
              <w:t xml:space="preserve">use monitoring techniques suitable for the environment and species </w:t>
            </w:r>
          </w:p>
          <w:p w:rsidR="00000000" w:rsidRPr="00E30A42" w:rsidP="00E30A42">
            <w:pPr>
              <w:pStyle w:val="ListBullet"/>
            </w:pPr>
            <w:r w:rsidRPr="00E30A42">
              <w:t xml:space="preserve">install and use monitoring equipment </w:t>
            </w:r>
          </w:p>
          <w:p w:rsidR="00000000" w:rsidRPr="00E30A42" w:rsidP="00E30A42">
            <w:pPr>
              <w:pStyle w:val="ListBullet"/>
            </w:pPr>
            <w:r w:rsidRPr="00E30A42">
              <w:t xml:space="preserve">develop systems to capture, maintain and analyse data </w:t>
            </w:r>
          </w:p>
          <w:p w:rsidR="00000000" w:rsidRPr="00E30A42" w:rsidP="00E30A42">
            <w:pPr>
              <w:pStyle w:val="ListBullet"/>
            </w:pPr>
            <w:r w:rsidRPr="00E30A42">
              <w:t>m</w:t>
            </w:r>
            <w:r w:rsidRPr="00E30A42">
              <w:t xml:space="preserve">ake observations and record data on species diversity and abundance </w:t>
            </w:r>
          </w:p>
          <w:p w:rsidR="00000000" w:rsidP="00E30A42">
            <w:pPr>
              <w:pStyle w:val="ListBullet"/>
              <w:rPr>
                <w:lang w:val="en-NZ"/>
              </w:rPr>
            </w:pPr>
            <w:r w:rsidRPr="00E30A42">
              <w:t>review data to ensure the monitoring process is correctly targeted and implemented.</w:t>
            </w:r>
          </w:p>
        </w:tc>
      </w:tr>
      <w:tr w:rsidTr="00C9055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BodyText"/>
            </w:pPr>
            <w:r w:rsidRPr="00E30A42">
              <w:t>Competency requires the application of work practice</w:t>
            </w:r>
            <w:r w:rsidRPr="00E30A42">
              <w:t>s under work conditions.  Selection and use of resources for some worksites may differ due to the regional or enterprise circumstances.</w:t>
            </w:r>
          </w:p>
        </w:tc>
      </w:tr>
    </w:tbl>
    <w:p w:rsidR="00C9055E" w:rsidP="00E30A42">
      <w:pPr>
        <w:pStyle w:val="BodyText"/>
      </w:pPr>
    </w:p>
    <w:p w:rsidR="00C9055E" w:rsidP="00E30A42">
      <w:pPr>
        <w:pStyle w:val="BodyText"/>
      </w:pPr>
    </w:p>
    <w:p w:rsidR="00000000" w:rsidRPr="00E30A42" w:rsidP="00E30A42">
      <w:pPr>
        <w:pStyle w:val="Heading1"/>
      </w:pPr>
      <w:bookmarkStart w:id="11" w:name="O_248423"/>
      <w:bookmarkEnd w:id="11"/>
      <w:r w:rsidRPr="00E30A42">
        <w:t>Range Statement</w:t>
      </w:r>
    </w:p>
    <w:tbl>
      <w:tblPr>
        <w:tblW w:w="0" w:type="auto"/>
        <w:tblLayout w:type="fixed"/>
        <w:tblCellMar>
          <w:left w:w="62" w:type="dxa"/>
          <w:right w:w="62" w:type="dxa"/>
        </w:tblCellMar>
        <w:tblLook w:val="0000"/>
      </w:tblPr>
      <w:tblGrid>
        <w:gridCol w:w="3522"/>
        <w:gridCol w:w="5000"/>
      </w:tblGrid>
      <w:tr w:rsidTr="00C9055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RANGE STATEMENT</w:t>
            </w:r>
          </w:p>
        </w:tc>
      </w:tr>
      <w:tr w:rsidTr="00C9055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t>The range statement relates to the unit of competency as a whole.</w:t>
            </w:r>
          </w:p>
        </w:tc>
      </w:tr>
      <w:tr w:rsidTr="00C9055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t>Submissions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ListBullet"/>
            </w:pPr>
            <w:r w:rsidRPr="00E30A42">
              <w:t>a community group or a number of community groups.  Submissions may be for a local area or for a wider region, and may incorporate funding from more than one prog</w:t>
            </w:r>
            <w:r w:rsidRPr="00E30A42">
              <w:t>ram.</w:t>
            </w:r>
          </w:p>
        </w:tc>
      </w:tr>
    </w:tbl>
    <w:p w:rsidR="00C9055E" w:rsidP="00E30A42">
      <w:pPr>
        <w:pStyle w:val="BodyText"/>
      </w:pPr>
    </w:p>
    <w:p w:rsidR="00C9055E" w:rsidP="00E30A42">
      <w:pPr>
        <w:pStyle w:val="BodyText"/>
      </w:pPr>
    </w:p>
    <w:p w:rsidR="00000000" w:rsidRPr="00E30A42" w:rsidP="00E30A42">
      <w:pPr>
        <w:pStyle w:val="Heading1"/>
      </w:pPr>
      <w:bookmarkStart w:id="12" w:name="O_187350"/>
      <w:bookmarkEnd w:id="12"/>
      <w:r w:rsidRPr="00E30A42">
        <w:t>Unit Sector(s)</w:t>
      </w:r>
    </w:p>
    <w:tbl>
      <w:tblPr>
        <w:tblW w:w="0" w:type="auto"/>
        <w:tblLayout w:type="fixed"/>
        <w:tblCellMar>
          <w:left w:w="62" w:type="dxa"/>
          <w:right w:w="62" w:type="dxa"/>
        </w:tblCellMar>
        <w:tblLook w:val="0000"/>
      </w:tblPr>
      <w:tblGrid>
        <w:gridCol w:w="2607"/>
        <w:gridCol w:w="5915"/>
      </w:tblGrid>
      <w:tr w:rsidTr="00C9055E">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BodyText"/>
            </w:pPr>
            <w:r w:rsidRPr="00E30A42">
              <w:t>Community coordination and facilitation</w:t>
            </w:r>
          </w:p>
        </w:tc>
      </w:tr>
    </w:tbl>
    <w:p w:rsidR="00C9055E" w:rsidP="00E30A42">
      <w:pPr>
        <w:pStyle w:val="BodyText"/>
      </w:pPr>
    </w:p>
    <w:p w:rsidR="00C9055E" w:rsidP="00E30A42">
      <w:pPr>
        <w:pStyle w:val="BodyText"/>
      </w:pPr>
    </w:p>
    <w:p w:rsidR="00000000" w:rsidRPr="00E30A42" w:rsidP="00E30A42">
      <w:pPr>
        <w:pStyle w:val="Heading1"/>
      </w:pPr>
      <w:bookmarkStart w:id="13" w:name="O_187347"/>
      <w:bookmarkEnd w:id="13"/>
      <w:r w:rsidRPr="00E30A42">
        <w:t>Co-requisite units</w:t>
      </w:r>
    </w:p>
    <w:tbl>
      <w:tblPr>
        <w:tblW w:w="0" w:type="auto"/>
        <w:tblLayout w:type="fixed"/>
        <w:tblCellMar>
          <w:left w:w="62" w:type="dxa"/>
          <w:right w:w="62" w:type="dxa"/>
        </w:tblCellMar>
        <w:tblLook w:val="0000"/>
      </w:tblPr>
      <w:tblGrid>
        <w:gridCol w:w="2641"/>
        <w:gridCol w:w="1322"/>
        <w:gridCol w:w="4559"/>
      </w:tblGrid>
      <w:tr w:rsidTr="00C9055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p>
        </w:tc>
      </w:tr>
      <w:tr w:rsidTr="00C905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p>
        </w:tc>
      </w:tr>
      <w:tr w:rsidTr="00C9055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BodyText"/>
            </w:pPr>
          </w:p>
        </w:tc>
      </w:tr>
    </w:tbl>
    <w:p w:rsidR="00C9055E" w:rsidP="00E30A42">
      <w:pPr>
        <w:pStyle w:val="BodyText"/>
      </w:pPr>
    </w:p>
    <w:p w:rsidR="00C9055E" w:rsidP="00E30A42">
      <w:pPr>
        <w:pStyle w:val="BodyText"/>
      </w:pPr>
    </w:p>
    <w:p w:rsidR="00000000" w:rsidRPr="00E30A42" w:rsidP="00E30A42">
      <w:pPr>
        <w:pStyle w:val="Heading1"/>
      </w:pPr>
      <w:bookmarkStart w:id="14" w:name="O_187349"/>
      <w:bookmarkEnd w:id="14"/>
      <w:r w:rsidRPr="00E30A42">
        <w:t>Competency field</w:t>
      </w:r>
    </w:p>
    <w:tbl>
      <w:tblPr>
        <w:tblW w:w="0" w:type="auto"/>
        <w:tblLayout w:type="fixed"/>
        <w:tblCellMar>
          <w:left w:w="62" w:type="dxa"/>
          <w:right w:w="62" w:type="dxa"/>
        </w:tblCellMar>
        <w:tblLook w:val="0000"/>
      </w:tblPr>
      <w:tblGrid>
        <w:gridCol w:w="2784"/>
        <w:gridCol w:w="5738"/>
      </w:tblGrid>
      <w:tr w:rsidTr="00C9055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0A42">
            <w:pPr>
              <w:pStyle w:val="BodyText"/>
              <w:rPr>
                <w:lang w:val="en-NZ"/>
              </w:rPr>
            </w:pPr>
            <w:r w:rsidRPr="00E30A4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0A42" w:rsidP="00E30A42">
            <w:pPr>
              <w:pStyle w:val="BodyText"/>
            </w:pPr>
          </w:p>
        </w:tc>
      </w:tr>
    </w:tbl>
    <w:p w:rsidR="00C9055E" w:rsidP="00E30A42">
      <w:pPr>
        <w:pStyle w:val="BodyText"/>
      </w:pPr>
    </w:p>
    <w:p w:rsidR="00C9055E" w:rsidP="00E30A42">
      <w:pPr>
        <w:pStyle w:val="BodyText"/>
      </w:pPr>
    </w:p>
    <w:p w:rsidR="00000000" w:rsidRPr="00E30A42" w:rsidP="00E30A42"/>
    <w:sectPr w:rsidSect="00E30A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55E" w:rsidP="00C905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55E" w:rsidP="00E30A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055E" w:rsidP="00E30A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9055E" w:rsidP="00E30A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55E" w:rsidP="00C905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A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55E" w:rsidP="00E30A42">
    <w:pPr>
      <w:pStyle w:val="Header"/>
      <w:framePr w:wrap="around"/>
    </w:pPr>
    <w:r>
      <w:fldChar w:fldCharType="begin"/>
    </w:r>
    <w:r>
      <w:instrText xml:space="preserve"> TITLE   \* MERGEFORMAT </w:instrText>
    </w:r>
    <w:r>
      <w:fldChar w:fldCharType="separate"/>
    </w:r>
    <w:r>
      <w:t>AHCCCF409A Participate in assessments of project submissions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055E" w:rsidP="00E30A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2829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7666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A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0A42"/>
    <w:pPr>
      <w:spacing w:before="360" w:after="60"/>
      <w:outlineLvl w:val="0"/>
    </w:pPr>
    <w:rPr>
      <w:sz w:val="32"/>
    </w:rPr>
  </w:style>
  <w:style w:type="paragraph" w:styleId="Heading2">
    <w:name w:val="heading 2"/>
    <w:basedOn w:val="HeadingBase"/>
    <w:next w:val="BodyText"/>
    <w:link w:val="Heading2Char"/>
    <w:qFormat/>
    <w:rsid w:val="00E30A42"/>
    <w:pPr>
      <w:keepLines/>
      <w:spacing w:before="240" w:after="120"/>
      <w:outlineLvl w:val="1"/>
    </w:pPr>
    <w:rPr>
      <w:sz w:val="28"/>
      <w:szCs w:val="40"/>
    </w:rPr>
  </w:style>
  <w:style w:type="paragraph" w:styleId="Heading3">
    <w:name w:val="heading 3"/>
    <w:basedOn w:val="HeadingBase"/>
    <w:next w:val="BodyText"/>
    <w:link w:val="Heading3Char"/>
    <w:qFormat/>
    <w:rsid w:val="00E30A42"/>
    <w:pPr>
      <w:spacing w:before="180" w:after="120"/>
      <w:outlineLvl w:val="2"/>
    </w:pPr>
    <w:rPr>
      <w:spacing w:val="-10"/>
      <w:kern w:val="32"/>
    </w:rPr>
  </w:style>
  <w:style w:type="paragraph" w:styleId="Heading4">
    <w:name w:val="heading 4"/>
    <w:basedOn w:val="HeadingBase"/>
    <w:next w:val="BodyText"/>
    <w:link w:val="Heading4Char"/>
    <w:qFormat/>
    <w:rsid w:val="00E30A42"/>
    <w:pPr>
      <w:spacing w:before="160" w:after="120"/>
      <w:outlineLvl w:val="3"/>
    </w:pPr>
    <w:rPr>
      <w:sz w:val="22"/>
    </w:rPr>
  </w:style>
  <w:style w:type="paragraph" w:styleId="Heading5">
    <w:name w:val="heading 5"/>
    <w:basedOn w:val="HeadingBase"/>
    <w:next w:val="Normal"/>
    <w:link w:val="Heading5Char"/>
    <w:qFormat/>
    <w:rsid w:val="00E30A42"/>
    <w:pPr>
      <w:spacing w:before="80"/>
      <w:outlineLvl w:val="4"/>
    </w:pPr>
    <w:rPr>
      <w:color w:val="918585"/>
      <w:sz w:val="20"/>
    </w:rPr>
  </w:style>
  <w:style w:type="paragraph" w:styleId="Heading6">
    <w:name w:val="heading 6"/>
    <w:basedOn w:val="HeadingBase"/>
    <w:next w:val="Normal"/>
    <w:link w:val="Heading6Char"/>
    <w:qFormat/>
    <w:rsid w:val="00E30A42"/>
    <w:pPr>
      <w:spacing w:before="60"/>
      <w:outlineLvl w:val="5"/>
    </w:pPr>
    <w:rPr>
      <w:color w:val="918585"/>
      <w:sz w:val="20"/>
    </w:rPr>
  </w:style>
  <w:style w:type="paragraph" w:styleId="Heading7">
    <w:name w:val="heading 7"/>
    <w:basedOn w:val="Normal"/>
    <w:next w:val="Normal"/>
    <w:link w:val="Heading7Char"/>
    <w:qFormat/>
    <w:rsid w:val="00E30A42"/>
    <w:pPr>
      <w:ind w:left="720"/>
      <w:outlineLvl w:val="6"/>
    </w:pPr>
    <w:rPr>
      <w:i/>
    </w:rPr>
  </w:style>
  <w:style w:type="paragraph" w:styleId="Heading8">
    <w:name w:val="heading 8"/>
    <w:basedOn w:val="Normal"/>
    <w:next w:val="Normal"/>
    <w:link w:val="Heading8Char"/>
    <w:qFormat/>
    <w:rsid w:val="00E30A42"/>
    <w:pPr>
      <w:ind w:left="720"/>
      <w:outlineLvl w:val="7"/>
    </w:pPr>
    <w:rPr>
      <w:i/>
    </w:rPr>
  </w:style>
  <w:style w:type="paragraph" w:styleId="Heading9">
    <w:name w:val="heading 9"/>
    <w:basedOn w:val="Normal"/>
    <w:next w:val="Normal"/>
    <w:link w:val="Heading9Char"/>
    <w:qFormat/>
    <w:rsid w:val="00E30A42"/>
    <w:pPr>
      <w:ind w:left="720"/>
      <w:outlineLvl w:val="8"/>
    </w:pPr>
    <w:rPr>
      <w:i/>
    </w:rPr>
  </w:style>
  <w:style w:type="character" w:default="1" w:styleId="DefaultParagraphFont">
    <w:name w:val="Default Paragraph Font"/>
    <w:uiPriority w:val="1"/>
    <w:unhideWhenUsed/>
    <w:rsid w:val="00E30A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A42"/>
  </w:style>
  <w:style w:type="character" w:customStyle="1" w:styleId="Heading1Char">
    <w:name w:val="Heading 1 Char"/>
    <w:basedOn w:val="DefaultParagraphFont"/>
    <w:link w:val="Heading1"/>
    <w:rsid w:val="00E30A42"/>
    <w:rPr>
      <w:rFonts w:ascii="Times New Roman" w:eastAsia="Times New Roman" w:hAnsi="Times New Roman" w:cs="Times New Roman"/>
      <w:b/>
      <w:sz w:val="32"/>
      <w:szCs w:val="20"/>
      <w:lang w:eastAsia="en-US"/>
    </w:rPr>
  </w:style>
  <w:style w:type="paragraph" w:styleId="BodyText">
    <w:name w:val="Body Text"/>
    <w:basedOn w:val="Normal"/>
    <w:link w:val="BodyTextChar"/>
    <w:rsid w:val="00E30A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0A42"/>
    <w:rPr>
      <w:rFonts w:ascii="Times New Roman" w:eastAsia="Times New Roman" w:hAnsi="Times New Roman" w:cs="Times New Roman"/>
      <w:sz w:val="24"/>
      <w:lang w:val="en-US" w:eastAsia="en-US"/>
    </w:rPr>
  </w:style>
  <w:style w:type="paragraph" w:styleId="Footer">
    <w:name w:val="footer"/>
    <w:basedOn w:val="Normal"/>
    <w:link w:val="FooterChar"/>
    <w:rsid w:val="00E30A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A42"/>
    <w:rPr>
      <w:rFonts w:ascii="Times New Roman" w:eastAsia="Times New Roman" w:hAnsi="Times New Roman" w:cs="Times New Roman"/>
      <w:sz w:val="16"/>
      <w:lang w:val="en-US" w:eastAsia="en-US"/>
    </w:rPr>
  </w:style>
  <w:style w:type="paragraph" w:styleId="List">
    <w:name w:val="List"/>
    <w:basedOn w:val="BodyText"/>
    <w:next w:val="BodyText"/>
    <w:rsid w:val="00E30A42"/>
    <w:pPr>
      <w:tabs>
        <w:tab w:val="left" w:pos="340"/>
      </w:tabs>
      <w:spacing w:before="60" w:after="60"/>
      <w:ind w:left="340" w:hanging="340"/>
    </w:pPr>
  </w:style>
  <w:style w:type="paragraph" w:styleId="ListBullet">
    <w:name w:val="List Bullet"/>
    <w:basedOn w:val="List"/>
    <w:rsid w:val="00E30A42"/>
    <w:pPr>
      <w:numPr>
        <w:numId w:val="12"/>
      </w:numPr>
      <w:tabs>
        <w:tab w:val="clear" w:pos="340"/>
      </w:tabs>
      <w:spacing w:before="40" w:after="40"/>
    </w:pPr>
  </w:style>
  <w:style w:type="character" w:customStyle="1" w:styleId="SpecialBold">
    <w:name w:val="Special Bold"/>
    <w:basedOn w:val="DefaultParagraphFont"/>
    <w:rsid w:val="00E30A42"/>
    <w:rPr>
      <w:b/>
      <w:spacing w:val="0"/>
    </w:rPr>
  </w:style>
  <w:style w:type="paragraph" w:styleId="Header">
    <w:name w:val="header"/>
    <w:basedOn w:val="Normal"/>
    <w:link w:val="HeaderChar"/>
    <w:rsid w:val="00E30A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A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0A42"/>
    <w:pPr>
      <w:spacing w:before="240" w:after="120"/>
      <w:outlineLvl w:val="0"/>
    </w:pPr>
    <w:rPr>
      <w:rFonts w:ascii="Times New Roman" w:hAnsi="Times New Roman"/>
      <w:b/>
      <w:sz w:val="28"/>
    </w:rPr>
  </w:style>
  <w:style w:type="paragraph" w:customStyle="1" w:styleId="AllowPageBreak">
    <w:name w:val="AllowPageBreak"/>
    <w:rsid w:val="00E30A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0A42"/>
    <w:pPr>
      <w:tabs>
        <w:tab w:val="left" w:pos="680"/>
      </w:tabs>
      <w:spacing w:before="60" w:after="60"/>
      <w:ind w:left="680" w:hanging="340"/>
    </w:pPr>
  </w:style>
  <w:style w:type="character" w:customStyle="1" w:styleId="Heading2Char">
    <w:name w:val="Heading 2 Char"/>
    <w:basedOn w:val="DefaultParagraphFont"/>
    <w:link w:val="Heading2"/>
    <w:rsid w:val="00E30A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A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A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A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A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A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0A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0A42"/>
    <w:rPr>
      <w:rFonts w:ascii="Courier New" w:eastAsia="Times New Roman" w:hAnsi="Courier New" w:cs="Times New Roman"/>
      <w:i/>
      <w:szCs w:val="20"/>
      <w:lang w:val="en-US" w:eastAsia="en-US"/>
    </w:rPr>
  </w:style>
  <w:style w:type="paragraph" w:customStyle="1" w:styleId="HeadingBase">
    <w:name w:val="Heading Base"/>
    <w:rsid w:val="00E30A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A42"/>
    <w:pPr>
      <w:tabs>
        <w:tab w:val="right" w:leader="dot" w:pos="9072"/>
      </w:tabs>
      <w:ind w:left="567"/>
    </w:pPr>
    <w:rPr>
      <w:szCs w:val="22"/>
    </w:rPr>
  </w:style>
  <w:style w:type="paragraph" w:customStyle="1" w:styleId="TOCBase">
    <w:name w:val="TOC Base"/>
    <w:rsid w:val="00E30A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A42"/>
    <w:pPr>
      <w:tabs>
        <w:tab w:val="right" w:leader="dot" w:pos="9072"/>
      </w:tabs>
      <w:spacing w:before="40" w:after="40"/>
      <w:ind w:left="284"/>
    </w:pPr>
    <w:rPr>
      <w:rFonts w:ascii="Times New Roman" w:hAnsi="Times New Roman"/>
    </w:rPr>
  </w:style>
  <w:style w:type="paragraph" w:styleId="TOC1">
    <w:name w:val="toc 1"/>
    <w:basedOn w:val="TOCBase"/>
    <w:next w:val="Normal"/>
    <w:rsid w:val="00E30A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0A42"/>
    <w:pPr>
      <w:spacing w:before="5040"/>
      <w:jc w:val="center"/>
    </w:pPr>
    <w:rPr>
      <w:sz w:val="48"/>
      <w:szCs w:val="72"/>
      <w:lang w:val="en-US"/>
    </w:rPr>
  </w:style>
  <w:style w:type="character" w:customStyle="1" w:styleId="TitleChar">
    <w:name w:val="Title Char"/>
    <w:basedOn w:val="DefaultParagraphFont"/>
    <w:link w:val="Title"/>
    <w:rsid w:val="00E30A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A42"/>
    <w:pPr>
      <w:tabs>
        <w:tab w:val="left" w:pos="3600"/>
        <w:tab w:val="left" w:pos="3958"/>
      </w:tabs>
    </w:pPr>
  </w:style>
  <w:style w:type="paragraph" w:customStyle="1" w:styleId="Note">
    <w:name w:val="Note"/>
    <w:basedOn w:val="BodyText"/>
    <w:rsid w:val="00E30A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A42"/>
    <w:pPr>
      <w:framePr w:wrap="auto" w:hAnchor="text" w:y="6049"/>
    </w:pPr>
    <w:rPr>
      <w:color w:val="000000"/>
      <w:sz w:val="40"/>
    </w:rPr>
  </w:style>
  <w:style w:type="paragraph" w:customStyle="1" w:styleId="TOCTitle">
    <w:name w:val="TOCTitle"/>
    <w:basedOn w:val="Heading1"/>
    <w:rsid w:val="00E30A42"/>
    <w:pPr>
      <w:spacing w:after="240"/>
      <w:jc w:val="center"/>
      <w:outlineLvl w:val="9"/>
    </w:pPr>
    <w:rPr>
      <w:caps/>
    </w:rPr>
  </w:style>
  <w:style w:type="paragraph" w:customStyle="1" w:styleId="Version">
    <w:name w:val="Version"/>
    <w:rsid w:val="00E30A4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0A42"/>
    <w:pPr>
      <w:numPr>
        <w:numId w:val="13"/>
      </w:numPr>
      <w:tabs>
        <w:tab w:val="clear" w:pos="680"/>
      </w:tabs>
    </w:pPr>
  </w:style>
  <w:style w:type="paragraph" w:styleId="Index1">
    <w:name w:val="index 1"/>
    <w:basedOn w:val="Normal"/>
    <w:next w:val="Normal"/>
    <w:semiHidden/>
    <w:rsid w:val="00E30A42"/>
    <w:pPr>
      <w:keepNext w:val="0"/>
      <w:tabs>
        <w:tab w:val="right" w:pos="4176"/>
      </w:tabs>
      <w:ind w:left="198" w:hanging="198"/>
    </w:pPr>
    <w:rPr>
      <w:rFonts w:ascii="Garamond" w:hAnsi="Garamond"/>
    </w:rPr>
  </w:style>
  <w:style w:type="paragraph" w:styleId="IndexHeading">
    <w:name w:val="index heading"/>
    <w:basedOn w:val="Normal"/>
    <w:next w:val="Index1"/>
    <w:semiHidden/>
    <w:rsid w:val="00E30A42"/>
    <w:pPr>
      <w:spacing w:before="120" w:after="120"/>
    </w:pPr>
    <w:rPr>
      <w:rFonts w:ascii="Arial" w:hAnsi="Arial"/>
      <w:b/>
      <w:color w:val="918585"/>
      <w:sz w:val="24"/>
    </w:rPr>
  </w:style>
  <w:style w:type="paragraph" w:customStyle="1" w:styleId="Chapter">
    <w:name w:val="Chapter"/>
    <w:basedOn w:val="Normal"/>
    <w:rsid w:val="00E30A42"/>
    <w:pPr>
      <w:spacing w:before="240"/>
    </w:pPr>
    <w:rPr>
      <w:rFonts w:ascii="Times New Roman" w:hAnsi="Times New Roman"/>
      <w:smallCaps/>
      <w:spacing w:val="80"/>
      <w:sz w:val="28"/>
    </w:rPr>
  </w:style>
  <w:style w:type="paragraph" w:customStyle="1" w:styleId="InChapter">
    <w:name w:val="InChapter"/>
    <w:basedOn w:val="Heading3"/>
    <w:rsid w:val="00E30A42"/>
    <w:pPr>
      <w:spacing w:after="240"/>
      <w:outlineLvl w:val="9"/>
    </w:pPr>
    <w:rPr>
      <w:noProof/>
    </w:rPr>
  </w:style>
  <w:style w:type="paragraph" w:styleId="Index2">
    <w:name w:val="index 2"/>
    <w:basedOn w:val="Normal"/>
    <w:next w:val="Normal"/>
    <w:semiHidden/>
    <w:rsid w:val="00E30A42"/>
    <w:pPr>
      <w:tabs>
        <w:tab w:val="right" w:pos="4176"/>
      </w:tabs>
      <w:ind w:left="568" w:hanging="284"/>
    </w:pPr>
    <w:rPr>
      <w:rFonts w:ascii="Garamond" w:hAnsi="Garamond"/>
    </w:rPr>
  </w:style>
  <w:style w:type="paragraph" w:customStyle="1" w:styleId="Byline">
    <w:name w:val="Byline"/>
    <w:rsid w:val="00E30A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A42"/>
    <w:pPr>
      <w:tabs>
        <w:tab w:val="clear" w:pos="3600"/>
        <w:tab w:val="clear" w:pos="3958"/>
      </w:tabs>
      <w:jc w:val="right"/>
    </w:pPr>
  </w:style>
  <w:style w:type="character" w:styleId="Emphasis">
    <w:name w:val="Emphasis"/>
    <w:basedOn w:val="DefaultParagraphFont"/>
    <w:qFormat/>
    <w:rsid w:val="00E30A42"/>
    <w:rPr>
      <w:i/>
    </w:rPr>
  </w:style>
  <w:style w:type="paragraph" w:styleId="Caption">
    <w:name w:val="caption"/>
    <w:basedOn w:val="BodyText"/>
    <w:next w:val="Normal"/>
    <w:qFormat/>
    <w:rsid w:val="00E30A42"/>
    <w:pPr>
      <w:framePr w:w="2268" w:hSpace="181" w:vSpace="181" w:wrap="around" w:vAnchor="text" w:hAnchor="page" w:x="1135" w:y="285" w:anchorLock="1"/>
    </w:pPr>
    <w:rPr>
      <w:i/>
    </w:rPr>
  </w:style>
  <w:style w:type="paragraph" w:customStyle="1" w:styleId="MiniTOCTitle">
    <w:name w:val="MiniTOCTitle"/>
    <w:basedOn w:val="Heading4"/>
    <w:rsid w:val="00E30A42"/>
    <w:pPr>
      <w:spacing w:before="240"/>
      <w:outlineLvl w:val="9"/>
    </w:pPr>
    <w:rPr>
      <w:noProof/>
      <w:sz w:val="24"/>
    </w:rPr>
  </w:style>
  <w:style w:type="paragraph" w:customStyle="1" w:styleId="MiniTOCItem">
    <w:name w:val="MiniTOCItem"/>
    <w:basedOn w:val="ListBullet"/>
    <w:rsid w:val="00E30A42"/>
    <w:pPr>
      <w:numPr>
        <w:numId w:val="0"/>
      </w:numPr>
      <w:tabs>
        <w:tab w:val="right" w:leader="dot" w:pos="6521"/>
      </w:tabs>
      <w:spacing w:before="0" w:after="0"/>
    </w:pPr>
  </w:style>
  <w:style w:type="paragraph" w:customStyle="1" w:styleId="TOFTitle">
    <w:name w:val="TOFTitle"/>
    <w:basedOn w:val="TOCTitle"/>
    <w:rsid w:val="00E30A42"/>
  </w:style>
  <w:style w:type="paragraph" w:styleId="TableofFigures">
    <w:name w:val="table of figures"/>
    <w:basedOn w:val="Normal"/>
    <w:next w:val="Normal"/>
    <w:semiHidden/>
    <w:rsid w:val="00E30A42"/>
    <w:pPr>
      <w:tabs>
        <w:tab w:val="right" w:leader="dot" w:pos="9072"/>
      </w:tabs>
      <w:ind w:left="970" w:hanging="403"/>
    </w:pPr>
    <w:rPr>
      <w:rFonts w:ascii="Times New Roman" w:hAnsi="Times New Roman"/>
      <w:b/>
    </w:rPr>
  </w:style>
  <w:style w:type="paragraph" w:styleId="ListNumber">
    <w:name w:val="List Number"/>
    <w:basedOn w:val="List"/>
    <w:rsid w:val="00E30A42"/>
    <w:pPr>
      <w:numPr>
        <w:numId w:val="10"/>
      </w:numPr>
    </w:pPr>
  </w:style>
  <w:style w:type="character" w:customStyle="1" w:styleId="WingdingSymbols">
    <w:name w:val="Wingding Symbols"/>
    <w:rsid w:val="00E30A42"/>
    <w:rPr>
      <w:rFonts w:ascii="Wingdings" w:hAnsi="Wingdings"/>
    </w:rPr>
  </w:style>
  <w:style w:type="paragraph" w:customStyle="1" w:styleId="TableHeading">
    <w:name w:val="Table Heading"/>
    <w:basedOn w:val="HeadingBase"/>
    <w:rsid w:val="00E30A42"/>
    <w:pPr>
      <w:keepLines/>
      <w:pBdr>
        <w:bottom w:val="single" w:sz="6" w:space="1" w:color="918585"/>
      </w:pBdr>
      <w:spacing w:before="240"/>
    </w:pPr>
  </w:style>
  <w:style w:type="character" w:customStyle="1" w:styleId="HotSpot">
    <w:name w:val="HotSpot"/>
    <w:rsid w:val="00E30A42"/>
    <w:rPr>
      <w:color w:val="0033CC"/>
      <w:u w:val="none"/>
    </w:rPr>
  </w:style>
  <w:style w:type="paragraph" w:customStyle="1" w:styleId="BodyTextRight">
    <w:name w:val="Body Text Right"/>
    <w:basedOn w:val="BodyText"/>
    <w:rsid w:val="00E30A42"/>
    <w:pPr>
      <w:spacing w:before="0" w:after="0"/>
      <w:jc w:val="right"/>
    </w:pPr>
  </w:style>
  <w:style w:type="paragraph" w:styleId="Index3">
    <w:name w:val="index 3"/>
    <w:basedOn w:val="ListNumber2"/>
    <w:next w:val="Normal"/>
    <w:semiHidden/>
    <w:rsid w:val="00E30A42"/>
    <w:pPr>
      <w:numPr>
        <w:numId w:val="0"/>
      </w:numPr>
      <w:tabs>
        <w:tab w:val="right" w:leader="dot" w:pos="4176"/>
      </w:tabs>
    </w:pPr>
  </w:style>
  <w:style w:type="paragraph" w:styleId="ListNumber2">
    <w:name w:val="List Number 2"/>
    <w:basedOn w:val="List2"/>
    <w:rsid w:val="00E30A42"/>
    <w:pPr>
      <w:numPr>
        <w:numId w:val="9"/>
      </w:numPr>
      <w:tabs>
        <w:tab w:val="clear" w:pos="1060"/>
      </w:tabs>
    </w:pPr>
  </w:style>
  <w:style w:type="paragraph" w:customStyle="1" w:styleId="MarginNote">
    <w:name w:val="Margin Note"/>
    <w:basedOn w:val="BodyText"/>
    <w:rsid w:val="00E30A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A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A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0A42"/>
    <w:rPr>
      <w:sz w:val="32"/>
    </w:rPr>
  </w:style>
  <w:style w:type="paragraph" w:customStyle="1" w:styleId="HeadingProcedure">
    <w:name w:val="Heading Procedure"/>
    <w:basedOn w:val="HeadingBase"/>
    <w:next w:val="Normal"/>
    <w:rsid w:val="00E30A42"/>
    <w:pPr>
      <w:tabs>
        <w:tab w:val="left" w:pos="0"/>
      </w:tabs>
      <w:spacing w:before="120" w:after="60"/>
    </w:pPr>
    <w:rPr>
      <w:i/>
      <w:color w:val="918585"/>
      <w:sz w:val="22"/>
    </w:rPr>
  </w:style>
  <w:style w:type="paragraph" w:customStyle="1" w:styleId="TableBodyText">
    <w:name w:val="Table Body Text"/>
    <w:basedOn w:val="BodyText"/>
    <w:rsid w:val="00E30A42"/>
    <w:pPr>
      <w:spacing w:before="60" w:after="60"/>
    </w:pPr>
  </w:style>
  <w:style w:type="paragraph" w:styleId="ListContinue">
    <w:name w:val="List Continue"/>
    <w:basedOn w:val="List"/>
    <w:rsid w:val="00E30A42"/>
    <w:pPr>
      <w:ind w:firstLine="0"/>
    </w:pPr>
  </w:style>
  <w:style w:type="paragraph" w:customStyle="1" w:styleId="ListNote">
    <w:name w:val="List Note"/>
    <w:basedOn w:val="List"/>
    <w:rsid w:val="00E30A42"/>
    <w:pPr>
      <w:pBdr>
        <w:top w:val="single" w:sz="6" w:space="2" w:color="918585"/>
        <w:bottom w:val="single" w:sz="6" w:space="2" w:color="918585"/>
      </w:pBdr>
      <w:tabs>
        <w:tab w:val="left" w:pos="1021"/>
      </w:tabs>
      <w:ind w:firstLine="0"/>
    </w:pPr>
  </w:style>
  <w:style w:type="paragraph" w:customStyle="1" w:styleId="Warning">
    <w:name w:val="Warning"/>
    <w:basedOn w:val="BodyText"/>
    <w:rsid w:val="00E30A42"/>
    <w:pPr>
      <w:shd w:val="clear" w:color="auto" w:fill="D9D9D9"/>
      <w:tabs>
        <w:tab w:val="left" w:pos="992"/>
      </w:tabs>
      <w:ind w:left="119" w:right="119"/>
    </w:pPr>
    <w:rPr>
      <w:sz w:val="20"/>
    </w:rPr>
  </w:style>
  <w:style w:type="paragraph" w:customStyle="1" w:styleId="MarginIcons">
    <w:name w:val="Margin Icons"/>
    <w:basedOn w:val="BodyText"/>
    <w:rsid w:val="00E30A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A42"/>
    <w:rPr>
      <w:rFonts w:ascii="Courier New" w:hAnsi="Courier New"/>
    </w:rPr>
  </w:style>
  <w:style w:type="paragraph" w:customStyle="1" w:styleId="NoteBullet">
    <w:name w:val="Note Bullet"/>
    <w:basedOn w:val="Note"/>
    <w:rsid w:val="00E30A42"/>
    <w:pPr>
      <w:tabs>
        <w:tab w:val="clear" w:pos="680"/>
      </w:tabs>
      <w:spacing w:before="60" w:after="60"/>
    </w:pPr>
  </w:style>
  <w:style w:type="paragraph" w:customStyle="1" w:styleId="SubHeading2">
    <w:name w:val="SubHeading2"/>
    <w:basedOn w:val="HeadingBase"/>
    <w:rsid w:val="00E30A42"/>
    <w:pPr>
      <w:spacing w:before="240" w:after="60"/>
    </w:pPr>
    <w:rPr>
      <w:sz w:val="20"/>
    </w:rPr>
  </w:style>
  <w:style w:type="paragraph" w:customStyle="1" w:styleId="SubHeading1">
    <w:name w:val="SubHeading1"/>
    <w:basedOn w:val="HeadingBase"/>
    <w:rsid w:val="00E30A42"/>
    <w:pPr>
      <w:spacing w:before="240" w:after="60"/>
    </w:pPr>
    <w:rPr>
      <w:color w:val="918585"/>
      <w:sz w:val="22"/>
    </w:rPr>
  </w:style>
  <w:style w:type="paragraph" w:customStyle="1" w:styleId="SideHeading">
    <w:name w:val="Side Heading"/>
    <w:basedOn w:val="HeadingBase"/>
    <w:rsid w:val="00E30A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A42"/>
    <w:pPr>
      <w:tabs>
        <w:tab w:val="num" w:pos="360"/>
      </w:tabs>
    </w:pPr>
  </w:style>
  <w:style w:type="paragraph" w:styleId="PlainText">
    <w:name w:val="Plain Text"/>
    <w:basedOn w:val="Normal"/>
    <w:link w:val="PlainTextChar"/>
    <w:rsid w:val="00E30A42"/>
    <w:rPr>
      <w:sz w:val="20"/>
    </w:rPr>
  </w:style>
  <w:style w:type="character" w:customStyle="1" w:styleId="PlainTextChar">
    <w:name w:val="Plain Text Char"/>
    <w:basedOn w:val="DefaultParagraphFont"/>
    <w:link w:val="PlainText"/>
    <w:rsid w:val="00E30A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0A42"/>
    <w:rPr>
      <w:b/>
      <w:smallCaps/>
    </w:rPr>
  </w:style>
  <w:style w:type="paragraph" w:customStyle="1" w:styleId="TableListNumber">
    <w:name w:val="Table List Number"/>
    <w:basedOn w:val="ListNumber"/>
    <w:rsid w:val="00E30A42"/>
    <w:pPr>
      <w:numPr>
        <w:numId w:val="0"/>
      </w:numPr>
    </w:pPr>
  </w:style>
  <w:style w:type="paragraph" w:styleId="TOC4">
    <w:name w:val="toc 4"/>
    <w:basedOn w:val="TOCBase"/>
    <w:next w:val="Normal"/>
    <w:semiHidden/>
    <w:rsid w:val="00E30A42"/>
    <w:pPr>
      <w:tabs>
        <w:tab w:val="right" w:leader="dot" w:pos="9071"/>
      </w:tabs>
      <w:ind w:left="1701"/>
    </w:pPr>
  </w:style>
  <w:style w:type="paragraph" w:customStyle="1" w:styleId="ListAlpha">
    <w:name w:val="List Alpha"/>
    <w:basedOn w:val="List"/>
    <w:rsid w:val="00E30A42"/>
    <w:pPr>
      <w:numPr>
        <w:numId w:val="8"/>
      </w:numPr>
    </w:pPr>
  </w:style>
  <w:style w:type="paragraph" w:customStyle="1" w:styleId="ListAlpha2">
    <w:name w:val="List Alpha 2"/>
    <w:basedOn w:val="List2"/>
    <w:rsid w:val="00E30A42"/>
    <w:pPr>
      <w:numPr>
        <w:numId w:val="7"/>
      </w:numPr>
    </w:pPr>
  </w:style>
  <w:style w:type="paragraph" w:styleId="List3">
    <w:name w:val="List 3"/>
    <w:basedOn w:val="BodyText"/>
    <w:rsid w:val="00E30A42"/>
    <w:pPr>
      <w:tabs>
        <w:tab w:val="left" w:pos="1021"/>
      </w:tabs>
      <w:spacing w:before="60" w:after="60"/>
      <w:ind w:left="1020" w:hanging="340"/>
    </w:pPr>
  </w:style>
  <w:style w:type="paragraph" w:styleId="List4">
    <w:name w:val="List 4"/>
    <w:basedOn w:val="BodyText"/>
    <w:rsid w:val="00E30A42"/>
    <w:pPr>
      <w:tabs>
        <w:tab w:val="left" w:pos="1361"/>
      </w:tabs>
      <w:spacing w:before="60" w:after="60"/>
      <w:ind w:left="1361" w:hanging="340"/>
    </w:pPr>
  </w:style>
  <w:style w:type="paragraph" w:styleId="List5">
    <w:name w:val="List 5"/>
    <w:basedOn w:val="BodyText"/>
    <w:rsid w:val="00E30A42"/>
    <w:pPr>
      <w:tabs>
        <w:tab w:val="left" w:pos="1701"/>
      </w:tabs>
      <w:spacing w:before="60" w:after="60"/>
      <w:ind w:left="1701" w:hanging="340"/>
    </w:pPr>
  </w:style>
  <w:style w:type="paragraph" w:styleId="ListBullet3">
    <w:name w:val="List Bullet 3"/>
    <w:basedOn w:val="List3"/>
    <w:rsid w:val="00E30A42"/>
    <w:pPr>
      <w:numPr>
        <w:numId w:val="14"/>
      </w:numPr>
      <w:tabs>
        <w:tab w:val="clear" w:pos="1021"/>
      </w:tabs>
      <w:ind w:left="1037" w:hanging="357"/>
    </w:pPr>
  </w:style>
  <w:style w:type="paragraph" w:styleId="ListBullet4">
    <w:name w:val="List Bullet 4"/>
    <w:basedOn w:val="List4"/>
    <w:rsid w:val="00E30A42"/>
    <w:pPr>
      <w:numPr>
        <w:numId w:val="2"/>
      </w:numPr>
    </w:pPr>
  </w:style>
  <w:style w:type="paragraph" w:styleId="ListBullet5">
    <w:name w:val="List Bullet 5"/>
    <w:basedOn w:val="List5"/>
    <w:rsid w:val="00E30A42"/>
    <w:pPr>
      <w:numPr>
        <w:numId w:val="3"/>
      </w:numPr>
    </w:pPr>
  </w:style>
  <w:style w:type="paragraph" w:styleId="ListContinue2">
    <w:name w:val="List Continue 2"/>
    <w:basedOn w:val="List2"/>
    <w:rsid w:val="00E30A42"/>
    <w:pPr>
      <w:ind w:firstLine="0"/>
    </w:pPr>
  </w:style>
  <w:style w:type="paragraph" w:styleId="ListContinue3">
    <w:name w:val="List Continue 3"/>
    <w:basedOn w:val="List3"/>
    <w:rsid w:val="00E30A42"/>
    <w:pPr>
      <w:ind w:left="1021" w:firstLine="0"/>
    </w:pPr>
  </w:style>
  <w:style w:type="paragraph" w:styleId="ListContinue4">
    <w:name w:val="List Continue 4"/>
    <w:basedOn w:val="List4"/>
    <w:rsid w:val="00E30A42"/>
    <w:pPr>
      <w:ind w:firstLine="0"/>
    </w:pPr>
  </w:style>
  <w:style w:type="paragraph" w:styleId="ListContinue5">
    <w:name w:val="List Continue 5"/>
    <w:basedOn w:val="List5"/>
    <w:rsid w:val="00E30A42"/>
    <w:pPr>
      <w:ind w:firstLine="0"/>
    </w:pPr>
  </w:style>
  <w:style w:type="paragraph" w:styleId="ListNumber3">
    <w:name w:val="List Number 3"/>
    <w:basedOn w:val="List3"/>
    <w:rsid w:val="00E30A42"/>
    <w:pPr>
      <w:numPr>
        <w:numId w:val="4"/>
      </w:numPr>
    </w:pPr>
  </w:style>
  <w:style w:type="paragraph" w:styleId="ListNumber4">
    <w:name w:val="List Number 4"/>
    <w:basedOn w:val="List4"/>
    <w:rsid w:val="00E30A42"/>
    <w:pPr>
      <w:numPr>
        <w:numId w:val="5"/>
      </w:numPr>
    </w:pPr>
  </w:style>
  <w:style w:type="paragraph" w:styleId="ListNumber5">
    <w:name w:val="List Number 5"/>
    <w:basedOn w:val="List5"/>
    <w:rsid w:val="00E30A42"/>
    <w:pPr>
      <w:numPr>
        <w:numId w:val="6"/>
      </w:numPr>
    </w:pPr>
  </w:style>
  <w:style w:type="paragraph" w:styleId="BlockText">
    <w:name w:val="Block Text"/>
    <w:basedOn w:val="Normal"/>
    <w:rsid w:val="00E30A42"/>
    <w:pPr>
      <w:spacing w:after="120"/>
      <w:ind w:left="1440" w:right="1440"/>
    </w:pPr>
  </w:style>
  <w:style w:type="character" w:customStyle="1" w:styleId="Subscript">
    <w:name w:val="Subscript"/>
    <w:basedOn w:val="DefaultParagraphFont"/>
    <w:rsid w:val="00E30A42"/>
    <w:rPr>
      <w:sz w:val="16"/>
      <w:vertAlign w:val="subscript"/>
    </w:rPr>
  </w:style>
  <w:style w:type="character" w:customStyle="1" w:styleId="Superscript">
    <w:name w:val="Superscript"/>
    <w:basedOn w:val="DefaultParagraphFont"/>
    <w:rsid w:val="00E30A42"/>
    <w:rPr>
      <w:sz w:val="16"/>
      <w:vertAlign w:val="superscript"/>
    </w:rPr>
  </w:style>
  <w:style w:type="character" w:customStyle="1" w:styleId="Symbols">
    <w:name w:val="Symbols"/>
    <w:basedOn w:val="DefaultParagraphFont"/>
    <w:rsid w:val="00E30A42"/>
    <w:rPr>
      <w:rFonts w:ascii="Symbol" w:hAnsi="Symbol"/>
    </w:rPr>
  </w:style>
  <w:style w:type="character" w:customStyle="1" w:styleId="MenuOptions">
    <w:name w:val="Menu Options"/>
    <w:basedOn w:val="DefaultParagraphFont"/>
    <w:rsid w:val="00E30A42"/>
    <w:rPr>
      <w:rFonts w:ascii="Arial Narrow" w:hAnsi="Arial Narrow"/>
      <w:smallCaps/>
    </w:rPr>
  </w:style>
  <w:style w:type="character" w:customStyle="1" w:styleId="Buttons">
    <w:name w:val="Buttons"/>
    <w:basedOn w:val="DefaultParagraphFont"/>
    <w:rsid w:val="00E30A42"/>
    <w:rPr>
      <w:b/>
    </w:rPr>
  </w:style>
  <w:style w:type="character" w:customStyle="1" w:styleId="Underlined">
    <w:name w:val="Underlined"/>
    <w:basedOn w:val="DefaultParagraphFont"/>
    <w:rsid w:val="00E30A42"/>
    <w:rPr>
      <w:u w:val="single"/>
    </w:rPr>
  </w:style>
  <w:style w:type="paragraph" w:customStyle="1" w:styleId="TableBodyTextRight">
    <w:name w:val="Table Body Text Right"/>
    <w:basedOn w:val="TableBodyText"/>
    <w:rsid w:val="00E30A42"/>
    <w:pPr>
      <w:widowControl w:val="0"/>
      <w:autoSpaceDE w:val="0"/>
      <w:autoSpaceDN w:val="0"/>
      <w:adjustRightInd w:val="0"/>
      <w:jc w:val="right"/>
    </w:pPr>
    <w:rPr>
      <w:rFonts w:cs="Arial"/>
      <w:szCs w:val="18"/>
    </w:rPr>
  </w:style>
  <w:style w:type="paragraph" w:customStyle="1" w:styleId="CopyrightText">
    <w:name w:val="Copyright Text"/>
    <w:basedOn w:val="BodyText"/>
    <w:rsid w:val="00E30A42"/>
    <w:rPr>
      <w:sz w:val="18"/>
    </w:rPr>
  </w:style>
  <w:style w:type="paragraph" w:customStyle="1" w:styleId="BodySmallRight">
    <w:name w:val="Body Small Right"/>
    <w:basedOn w:val="BodyTextRight"/>
    <w:rsid w:val="00E30A42"/>
    <w:rPr>
      <w:sz w:val="18"/>
      <w:szCs w:val="18"/>
    </w:rPr>
  </w:style>
  <w:style w:type="paragraph" w:customStyle="1" w:styleId="MarginEdition">
    <w:name w:val="Margin Edition"/>
    <w:basedOn w:val="MarginNote"/>
    <w:rsid w:val="00E30A42"/>
    <w:pPr>
      <w:spacing w:before="0" w:after="0"/>
    </w:pPr>
    <w:rPr>
      <w:rFonts w:ascii="Times New Roman" w:hAnsi="Times New Roman"/>
      <w:color w:val="999999"/>
    </w:rPr>
  </w:style>
  <w:style w:type="paragraph" w:customStyle="1" w:styleId="Spacer">
    <w:name w:val="Spacer"/>
    <w:basedOn w:val="Normal"/>
    <w:rsid w:val="00E30A42"/>
    <w:rPr>
      <w:sz w:val="2"/>
      <w:szCs w:val="2"/>
    </w:rPr>
  </w:style>
  <w:style w:type="character" w:customStyle="1" w:styleId="Small">
    <w:name w:val="Small"/>
    <w:basedOn w:val="DefaultParagraphFont"/>
    <w:rsid w:val="00E30A42"/>
    <w:rPr>
      <w:sz w:val="16"/>
    </w:rPr>
  </w:style>
  <w:style w:type="paragraph" w:customStyle="1" w:styleId="WideTable">
    <w:name w:val="Wide Table"/>
    <w:basedOn w:val="Normal"/>
    <w:rsid w:val="00E30A42"/>
    <w:pPr>
      <w:ind w:left="-1418"/>
    </w:pPr>
    <w:rPr>
      <w:sz w:val="2"/>
      <w:szCs w:val="2"/>
    </w:rPr>
  </w:style>
  <w:style w:type="character" w:styleId="PageNumber">
    <w:name w:val="page number"/>
    <w:basedOn w:val="DefaultParagraphFont"/>
    <w:rsid w:val="00E30A42"/>
  </w:style>
  <w:style w:type="paragraph" w:styleId="Quote">
    <w:name w:val="Quote"/>
    <w:basedOn w:val="Heading1"/>
    <w:link w:val="QuoteChar"/>
    <w:qFormat/>
    <w:rsid w:val="00E30A42"/>
    <w:rPr>
      <w:b w:val="0"/>
      <w:sz w:val="72"/>
      <w:szCs w:val="72"/>
      <w:lang w:val="en-NZ"/>
    </w:rPr>
  </w:style>
  <w:style w:type="character" w:customStyle="1" w:styleId="QuoteChar">
    <w:name w:val="Quote Char"/>
    <w:basedOn w:val="DefaultParagraphFont"/>
    <w:link w:val="Quote"/>
    <w:rsid w:val="00E30A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A42"/>
    <w:pPr>
      <w:pageBreakBefore/>
    </w:pPr>
  </w:style>
  <w:style w:type="paragraph" w:customStyle="1" w:styleId="Border">
    <w:name w:val="Border"/>
    <w:basedOn w:val="Normal"/>
    <w:qFormat/>
    <w:rsid w:val="00E30A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A42"/>
    <w:rPr>
      <w:b/>
      <w:bCs/>
      <w:i/>
      <w:iCs/>
      <w:color w:val="auto"/>
    </w:rPr>
  </w:style>
  <w:style w:type="paragraph" w:styleId="IntenseQuote">
    <w:name w:val="Intense Quote"/>
    <w:basedOn w:val="Normal"/>
    <w:next w:val="Normal"/>
    <w:link w:val="IntenseQuoteChar"/>
    <w:uiPriority w:val="30"/>
    <w:qFormat/>
    <w:rsid w:val="00E30A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A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0A42"/>
    <w:rPr>
      <w:smallCaps/>
      <w:color w:val="auto"/>
      <w:u w:val="single"/>
    </w:rPr>
  </w:style>
  <w:style w:type="character" w:styleId="IntenseReference">
    <w:name w:val="Intense Reference"/>
    <w:basedOn w:val="DefaultParagraphFont"/>
    <w:uiPriority w:val="32"/>
    <w:qFormat/>
    <w:rsid w:val="00E30A42"/>
    <w:rPr>
      <w:b/>
      <w:bCs/>
      <w:smallCaps/>
      <w:color w:val="auto"/>
      <w:spacing w:val="5"/>
      <w:u w:val="single"/>
    </w:rPr>
  </w:style>
  <w:style w:type="paragraph" w:customStyle="1" w:styleId="2ColumnHeading">
    <w:name w:val="2Column Heading"/>
    <w:basedOn w:val="BodyText"/>
    <w:qFormat/>
    <w:rsid w:val="00E30A42"/>
    <w:pPr>
      <w:spacing w:after="60"/>
      <w:ind w:left="-2268"/>
    </w:pPr>
    <w:rPr>
      <w:b/>
    </w:rPr>
  </w:style>
  <w:style w:type="paragraph" w:customStyle="1" w:styleId="Heading1TOC">
    <w:name w:val="Heading1 TOC"/>
    <w:basedOn w:val="Normal"/>
    <w:qFormat/>
    <w:rsid w:val="00E30A42"/>
    <w:pPr>
      <w:spacing w:before="240" w:after="120"/>
    </w:pPr>
    <w:rPr>
      <w:rFonts w:ascii="Times New Roman" w:hAnsi="Times New Roman"/>
      <w:b/>
      <w:sz w:val="32"/>
    </w:rPr>
  </w:style>
  <w:style w:type="paragraph" w:customStyle="1" w:styleId="Heading2TOC">
    <w:name w:val="Heading2 TOC"/>
    <w:basedOn w:val="Normal"/>
    <w:qFormat/>
    <w:rsid w:val="00E30A42"/>
    <w:pPr>
      <w:spacing w:before="240" w:after="60"/>
    </w:pPr>
    <w:rPr>
      <w:rFonts w:ascii="Times New Roman" w:hAnsi="Times New Roman"/>
      <w:b/>
      <w:sz w:val="28"/>
    </w:rPr>
  </w:style>
  <w:style w:type="character" w:customStyle="1" w:styleId="Underline">
    <w:name w:val="Underline"/>
    <w:basedOn w:val="DefaultParagraphFont"/>
    <w:qFormat/>
    <w:rsid w:val="00E30A42"/>
    <w:rPr>
      <w:u w:val="single"/>
    </w:rPr>
  </w:style>
  <w:style w:type="character" w:customStyle="1" w:styleId="BoldandItalics">
    <w:name w:val="Bold and Italics"/>
    <w:qFormat/>
    <w:rsid w:val="00E30A42"/>
    <w:rPr>
      <w:b/>
      <w:i/>
      <w:u w:val="none"/>
    </w:rPr>
  </w:style>
  <w:style w:type="paragraph" w:styleId="BalloonText">
    <w:name w:val="Balloon Text"/>
    <w:basedOn w:val="Normal"/>
    <w:link w:val="BalloonTextChar"/>
    <w:rsid w:val="00E30A42"/>
    <w:rPr>
      <w:rFonts w:ascii="Tahoma" w:hAnsi="Tahoma" w:cs="Tahoma"/>
      <w:sz w:val="16"/>
      <w:szCs w:val="16"/>
    </w:rPr>
  </w:style>
  <w:style w:type="character" w:customStyle="1" w:styleId="BalloonTextChar">
    <w:name w:val="Balloon Text Char"/>
    <w:basedOn w:val="DefaultParagraphFont"/>
    <w:link w:val="BalloonText"/>
    <w:rsid w:val="00E30A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0A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0A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864</Words>
  <Characters>5419</Characters>
  <Application>Microsoft Office Word</Application>
  <DocSecurity>0</DocSecurity>
  <Lines>206</Lines>
  <Paragraphs>86</Paragraphs>
  <ScaleCrop>false</ScaleCrop>
  <Company>Author-it Software Corporation Ltd.</Company>
  <LinksUpToDate>false</LinksUpToDate>
  <CharactersWithSpaces>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AHCCCF409A Participate in assessments of project submissions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2012-05-26T12:47:00Z</dcterms:created>
  <dcterms:modified xsi:type="dcterms:W3CDTF">2012-05-26T12:47:00Z</dcterms:modified>
</cp:coreProperties>
</file>