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FAB" w:rsidP="00FD6FAB">
      <w:pPr>
        <w:pStyle w:val="Title"/>
      </w:pPr>
      <w:r>
        <w:fldChar w:fldCharType="begin"/>
      </w:r>
      <w:r>
        <w:instrText xml:space="preserve"> TITLE   \* MERGEFORMAT </w:instrText>
      </w:r>
      <w:r>
        <w:fldChar w:fldCharType="separate"/>
      </w:r>
      <w:r>
        <w:t>AHCCCF401A Prepare project acquittal</w:t>
      </w:r>
      <w:r>
        <w:fldChar w:fldCharType="end"/>
      </w:r>
    </w:p>
    <w:p w:rsidR="00FD6FAB" w:rsidP="00FD6FAB">
      <w:pPr>
        <w:pStyle w:val="Version"/>
        <w:sectPr w:rsidSect="003D63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3FB" w:rsidP="003D63FB">
      <w:pPr>
        <w:pStyle w:val="SuperHeading"/>
      </w:pPr>
      <w:r w:rsidRPr="003D63FB">
        <w:t>AHCCCF401A Prepare project acquittal</w:t>
      </w:r>
    </w:p>
    <w:p w:rsidR="00000000" w:rsidRPr="003D63FB" w:rsidP="003D63FB">
      <w:pPr>
        <w:pStyle w:val="Heading1"/>
      </w:pPr>
      <w:bookmarkStart w:id="1" w:name="O_267735"/>
      <w:bookmarkEnd w:id="1"/>
      <w:r w:rsidRPr="003D63FB">
        <w:t>Modification History</w:t>
      </w:r>
    </w:p>
    <w:p w:rsidR="00000000" w:rsidRPr="003D63FB" w:rsidP="003D63FB">
      <w:pPr>
        <w:pStyle w:val="BodyText"/>
      </w:pPr>
      <w:r w:rsidRPr="003D63FB">
        <w:t>Not Applicable</w:t>
      </w:r>
    </w:p>
    <w:p w:rsidR="00000000" w:rsidRPr="003D63FB" w:rsidP="003D63FB">
      <w:pPr>
        <w:pStyle w:val="AllowPageBreak"/>
      </w:pPr>
    </w:p>
    <w:p w:rsidR="00000000" w:rsidRPr="003D63FB" w:rsidP="003D63FB">
      <w:pPr>
        <w:pStyle w:val="Heading1"/>
      </w:pPr>
      <w:bookmarkStart w:id="2" w:name="O_187288"/>
      <w:bookmarkEnd w:id="2"/>
      <w:r w:rsidRPr="003D63FB">
        <w:t>Unit Descriptor</w:t>
      </w:r>
    </w:p>
    <w:tbl>
      <w:tblPr>
        <w:tblW w:w="0" w:type="auto"/>
        <w:tblLayout w:type="fixed"/>
        <w:tblCellMar>
          <w:left w:w="62" w:type="dxa"/>
          <w:right w:w="62" w:type="dxa"/>
        </w:tblCellMar>
        <w:tblLook w:val="0000"/>
      </w:tblPr>
      <w:tblGrid>
        <w:gridCol w:w="2670"/>
        <w:gridCol w:w="5852"/>
      </w:tblGrid>
      <w:tr w:rsidTr="00FD6FAB">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r w:rsidRPr="003D63FB">
              <w:t>This unit covers the prepara</w:t>
            </w:r>
            <w:r w:rsidRPr="003D63FB">
              <w:t>tion of a project acquittal statement and defines the standard required to:  collate budgeted resources and inputs to project from planning document;  access accounts and develop a list of transactions related to the project;  prepare the project acquittal</w:t>
            </w:r>
            <w:r w:rsidRPr="003D63FB">
              <w:t xml:space="preserve"> for reporting and auditing;  arrange for an audit of the acquittal, the final report and the full list of transactions.</w:t>
            </w:r>
          </w:p>
        </w:tc>
      </w:tr>
    </w:tbl>
    <w:p w:rsidR="00FD6FAB" w:rsidP="003D63FB">
      <w:pPr>
        <w:pStyle w:val="BodyText"/>
      </w:pPr>
    </w:p>
    <w:p w:rsidR="00FD6FAB" w:rsidP="003D63FB">
      <w:pPr>
        <w:pStyle w:val="BodyText"/>
      </w:pPr>
    </w:p>
    <w:p w:rsidR="00000000" w:rsidRPr="003D63FB" w:rsidP="003D63FB">
      <w:pPr>
        <w:pStyle w:val="Heading1"/>
      </w:pPr>
      <w:bookmarkStart w:id="3" w:name="O_187292"/>
      <w:bookmarkEnd w:id="3"/>
      <w:r w:rsidRPr="003D63FB">
        <w:t>Application of the Unit</w:t>
      </w:r>
    </w:p>
    <w:tbl>
      <w:tblPr>
        <w:tblW w:w="0" w:type="auto"/>
        <w:tblLayout w:type="fixed"/>
        <w:tblCellMar>
          <w:left w:w="62" w:type="dxa"/>
          <w:right w:w="62" w:type="dxa"/>
        </w:tblCellMar>
        <w:tblLook w:val="0000"/>
      </w:tblPr>
      <w:tblGrid>
        <w:gridCol w:w="2756"/>
        <w:gridCol w:w="5766"/>
      </w:tblGrid>
      <w:tr w:rsidTr="00FD6FA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r w:rsidRPr="003D63FB">
              <w:t>This unit applies to community program managers who have to prepare project acquittal statements.</w:t>
            </w:r>
          </w:p>
        </w:tc>
      </w:tr>
    </w:tbl>
    <w:p w:rsidR="00FD6FAB" w:rsidP="003D63FB">
      <w:pPr>
        <w:pStyle w:val="BodyText"/>
      </w:pPr>
    </w:p>
    <w:p w:rsidR="00FD6FAB" w:rsidP="003D63FB">
      <w:pPr>
        <w:pStyle w:val="BodyText"/>
      </w:pPr>
    </w:p>
    <w:p w:rsidR="00000000" w:rsidRPr="003D63FB" w:rsidP="003D63FB">
      <w:pPr>
        <w:pStyle w:val="Heading1"/>
      </w:pPr>
      <w:bookmarkStart w:id="4" w:name="O_275995"/>
      <w:bookmarkEnd w:id="4"/>
      <w:r w:rsidRPr="003D63FB">
        <w:t>Licensing/Regulatory Information</w:t>
      </w:r>
    </w:p>
    <w:p w:rsidR="00000000" w:rsidRPr="003D63FB" w:rsidP="003D63FB">
      <w:pPr>
        <w:pStyle w:val="BodyText"/>
      </w:pPr>
      <w:r w:rsidRPr="003D63FB">
        <w:t>Not Applicable</w:t>
      </w:r>
    </w:p>
    <w:p w:rsidR="00000000" w:rsidRPr="003D63FB" w:rsidP="003D63FB">
      <w:pPr>
        <w:pStyle w:val="AllowPageBreak"/>
      </w:pPr>
    </w:p>
    <w:p w:rsidR="00000000" w:rsidRPr="003D63FB" w:rsidP="003D63FB">
      <w:pPr>
        <w:pStyle w:val="Heading1"/>
      </w:pPr>
      <w:bookmarkStart w:id="5" w:name="O_187290"/>
      <w:bookmarkEnd w:id="5"/>
      <w:r w:rsidRPr="003D63FB">
        <w:t>Pre-Requisites</w:t>
      </w:r>
    </w:p>
    <w:tbl>
      <w:tblPr>
        <w:tblW w:w="0" w:type="auto"/>
        <w:tblLayout w:type="fixed"/>
        <w:tblCellMar>
          <w:left w:w="62" w:type="dxa"/>
          <w:right w:w="62" w:type="dxa"/>
        </w:tblCellMar>
        <w:tblLook w:val="0000"/>
      </w:tblPr>
      <w:tblGrid>
        <w:gridCol w:w="2775"/>
        <w:gridCol w:w="1295"/>
        <w:gridCol w:w="4452"/>
      </w:tblGrid>
      <w:tr w:rsidTr="00FD6F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p>
        </w:tc>
      </w:tr>
      <w:tr w:rsidTr="00FD6F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p>
        </w:tc>
      </w:tr>
      <w:tr w:rsidTr="00FD6F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p>
        </w:tc>
      </w:tr>
    </w:tbl>
    <w:p w:rsidR="00FD6FAB" w:rsidP="003D63FB">
      <w:pPr>
        <w:pStyle w:val="BodyText"/>
      </w:pPr>
    </w:p>
    <w:p w:rsidR="00FD6FAB" w:rsidP="003D63FB">
      <w:pPr>
        <w:pStyle w:val="BodyText"/>
      </w:pPr>
    </w:p>
    <w:p w:rsidR="00000000" w:rsidRPr="003D63FB" w:rsidP="003D63FB">
      <w:pPr>
        <w:pStyle w:val="Heading1"/>
      </w:pPr>
      <w:bookmarkStart w:id="6" w:name="O_187289"/>
      <w:bookmarkEnd w:id="6"/>
      <w:r w:rsidRPr="003D63FB">
        <w:t>Employability Skills Information</w:t>
      </w:r>
    </w:p>
    <w:tbl>
      <w:tblPr>
        <w:tblW w:w="0" w:type="auto"/>
        <w:tblLayout w:type="fixed"/>
        <w:tblCellMar>
          <w:left w:w="62" w:type="dxa"/>
          <w:right w:w="62" w:type="dxa"/>
        </w:tblCellMar>
        <w:tblLook w:val="0000"/>
      </w:tblPr>
      <w:tblGrid>
        <w:gridCol w:w="2802"/>
        <w:gridCol w:w="5720"/>
      </w:tblGrid>
      <w:tr w:rsidTr="00FD6F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r w:rsidRPr="003D63FB">
              <w:t>This unit contains employability skills.</w:t>
            </w:r>
          </w:p>
        </w:tc>
      </w:tr>
    </w:tbl>
    <w:p w:rsidR="00FD6FAB" w:rsidP="003D63FB">
      <w:pPr>
        <w:pStyle w:val="BodyText"/>
      </w:pPr>
    </w:p>
    <w:p w:rsidR="00FD6FAB" w:rsidP="003D63FB">
      <w:pPr>
        <w:pStyle w:val="BodyText"/>
      </w:pPr>
    </w:p>
    <w:p w:rsidR="00000000" w:rsidRPr="003D63FB" w:rsidP="003D63FB">
      <w:pPr>
        <w:pStyle w:val="Heading1"/>
      </w:pPr>
      <w:bookmarkStart w:id="7" w:name="O_285781"/>
      <w:bookmarkEnd w:id="7"/>
      <w:r w:rsidRPr="003D63FB">
        <w:t>Elements and Performance Criteria Pre-Content</w:t>
      </w:r>
    </w:p>
    <w:p w:rsidR="00000000" w:rsidRPr="003D63FB" w:rsidP="003D63FB">
      <w:pPr>
        <w:pStyle w:val="BodyText"/>
      </w:pPr>
      <w:r w:rsidRPr="003D63FB">
        <w:t>Not Applicable</w:t>
      </w:r>
    </w:p>
    <w:p w:rsidR="00000000" w:rsidRPr="003D63FB" w:rsidP="003D63FB">
      <w:pPr>
        <w:pStyle w:val="AllowPageBreak"/>
      </w:pPr>
    </w:p>
    <w:p w:rsidR="00000000" w:rsidRPr="003D63FB" w:rsidP="003D63FB">
      <w:pPr>
        <w:pStyle w:val="Heading1"/>
      </w:pPr>
      <w:bookmarkStart w:id="8" w:name="O_232448"/>
      <w:bookmarkEnd w:id="8"/>
      <w:r w:rsidRPr="003D63FB">
        <w:t>Elements and Performance Criteria</w:t>
      </w:r>
    </w:p>
    <w:tbl>
      <w:tblPr>
        <w:tblW w:w="0" w:type="auto"/>
        <w:tblLayout w:type="fixed"/>
        <w:tblCellMar>
          <w:left w:w="62" w:type="dxa"/>
          <w:right w:w="62" w:type="dxa"/>
        </w:tblCellMar>
        <w:tblLook w:val="0000"/>
      </w:tblPr>
      <w:tblGrid>
        <w:gridCol w:w="2559"/>
        <w:gridCol w:w="5963"/>
      </w:tblGrid>
      <w:tr w:rsidTr="00FD6FAB">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r w:rsidRPr="003D63FB">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PERFORMANCE CRITERIA</w:t>
            </w:r>
          </w:p>
        </w:tc>
      </w:tr>
      <w:tr w:rsidTr="00FD6FA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p>
        </w:tc>
      </w:tr>
      <w:tr w:rsidTr="00FD6FA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List"/>
              <w:rPr>
                <w:lang w:val="en-NZ"/>
              </w:rPr>
            </w:pPr>
            <w:r w:rsidRPr="003D63FB">
              <w:t>1.</w:t>
            </w:r>
            <w:r w:rsidRPr="003D63FB">
              <w:tab/>
              <w:t>Establish acquittal records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List2"/>
              <w:rPr>
                <w:lang w:val="en-NZ"/>
              </w:rPr>
            </w:pPr>
            <w:r w:rsidRPr="003D63FB">
              <w:t>1.1.</w:t>
            </w:r>
            <w:r w:rsidRPr="003D63FB">
              <w:tab/>
              <w:t>Records of materials, equipment and labour that are provided by group for project are established prior to project commencement to obtain information for acquittal report.</w:t>
            </w:r>
          </w:p>
        </w:tc>
      </w:tr>
      <w:tr w:rsidTr="00FD6FA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List"/>
              <w:rPr>
                <w:lang w:val="en-NZ"/>
              </w:rPr>
            </w:pPr>
            <w:r w:rsidRPr="003D63FB">
              <w:t>2.</w:t>
            </w:r>
            <w:r w:rsidRPr="003D63FB">
              <w:tab/>
            </w:r>
            <w:r w:rsidRPr="003D63FB">
              <w:t>Identify transactions and reports relating to project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List2"/>
            </w:pPr>
            <w:r w:rsidRPr="003D63FB">
              <w:t>2.1.</w:t>
            </w:r>
            <w:r w:rsidRPr="003D63FB">
              <w:tab/>
              <w:t>Accounting transactions and reports incorporated in group accounts and relating to project are identified for use in acquittal.</w:t>
            </w:r>
          </w:p>
          <w:p w:rsidR="00000000" w:rsidRPr="003D63FB" w:rsidP="003D63FB">
            <w:pPr>
              <w:pStyle w:val="List2"/>
            </w:pPr>
            <w:r w:rsidRPr="003D63FB">
              <w:t>2.2.</w:t>
            </w:r>
            <w:r w:rsidRPr="003D63FB">
              <w:tab/>
              <w:t>Funds provided by program and the group are identified to develo</w:t>
            </w:r>
            <w:r w:rsidRPr="003D63FB">
              <w:t>p separate statements of program and group contributions.</w:t>
            </w:r>
          </w:p>
          <w:p w:rsidR="00000000" w:rsidP="003D63FB">
            <w:pPr>
              <w:pStyle w:val="List2"/>
              <w:rPr>
                <w:lang w:val="en-NZ"/>
              </w:rPr>
            </w:pPr>
            <w:r w:rsidRPr="003D63FB">
              <w:t>2.3.</w:t>
            </w:r>
            <w:r w:rsidRPr="003D63FB">
              <w:tab/>
              <w:t>In kind donations of materials, loan of equipment and donation of labour are identified and financial values are estimated for use in acquittal statements.</w:t>
            </w:r>
          </w:p>
        </w:tc>
      </w:tr>
      <w:tr w:rsidTr="00FD6FA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List"/>
              <w:rPr>
                <w:lang w:val="en-NZ"/>
              </w:rPr>
            </w:pPr>
            <w:r w:rsidRPr="003D63FB">
              <w:t>3.</w:t>
            </w:r>
            <w:r w:rsidRPr="003D63FB">
              <w:tab/>
              <w:t>Prepare acquittal in required for</w:t>
            </w:r>
            <w:r w:rsidRPr="003D63FB">
              <w:t>mat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List2"/>
            </w:pPr>
            <w:r w:rsidRPr="003D63FB">
              <w:t>3.1.</w:t>
            </w:r>
            <w:r w:rsidRPr="003D63FB">
              <w:tab/>
              <w:t>Acquittal is prepared from accounting and other information to program and contract requirements.</w:t>
            </w:r>
          </w:p>
          <w:p w:rsidR="00000000" w:rsidRPr="003D63FB" w:rsidP="003D63FB">
            <w:pPr>
              <w:pStyle w:val="List2"/>
            </w:pPr>
            <w:r w:rsidRPr="003D63FB">
              <w:t>3.2.</w:t>
            </w:r>
            <w:r w:rsidRPr="003D63FB">
              <w:tab/>
              <w:t>Program funds and expenditure are reported to show use on project and group operations, separately from group contributions to project.</w:t>
            </w:r>
          </w:p>
          <w:p w:rsidR="00000000" w:rsidRPr="003D63FB" w:rsidP="003D63FB">
            <w:pPr>
              <w:pStyle w:val="List2"/>
            </w:pPr>
            <w:r w:rsidRPr="003D63FB">
              <w:t>3.3.</w:t>
            </w:r>
            <w:r w:rsidRPr="003D63FB">
              <w:tab/>
              <w:t>Gro</w:t>
            </w:r>
            <w:r w:rsidRPr="003D63FB">
              <w:t>up contributions to project are reported to program and contract requirements.</w:t>
            </w:r>
          </w:p>
          <w:p w:rsidR="00000000" w:rsidP="003D63FB">
            <w:pPr>
              <w:pStyle w:val="List2"/>
              <w:rPr>
                <w:lang w:val="en-NZ"/>
              </w:rPr>
            </w:pPr>
            <w:r w:rsidRPr="003D63FB">
              <w:t>3.4.</w:t>
            </w:r>
            <w:r w:rsidRPr="003D63FB">
              <w:tab/>
              <w:t>Report is consolidated for approval and auditing.</w:t>
            </w:r>
          </w:p>
        </w:tc>
      </w:tr>
      <w:tr w:rsidTr="00FD6FA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List"/>
              <w:rPr>
                <w:lang w:val="en-NZ"/>
              </w:rPr>
            </w:pPr>
            <w:r w:rsidRPr="003D63FB">
              <w:t>4.</w:t>
            </w:r>
            <w:r w:rsidRPr="003D63FB">
              <w:tab/>
              <w:t>Arrange audit of acquittal and transaction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List2"/>
            </w:pPr>
            <w:r w:rsidRPr="003D63FB">
              <w:t>4.1.</w:t>
            </w:r>
            <w:r w:rsidRPr="003D63FB">
              <w:tab/>
              <w:t>Audit of report is arranged to program and contract requirements.</w:t>
            </w:r>
          </w:p>
          <w:p w:rsidR="00000000" w:rsidRPr="003D63FB" w:rsidP="003D63FB">
            <w:pPr>
              <w:pStyle w:val="List2"/>
            </w:pPr>
            <w:r w:rsidRPr="003D63FB">
              <w:t>4.2.</w:t>
            </w:r>
            <w:r w:rsidRPr="003D63FB">
              <w:tab/>
              <w:t>Approval of report is arranged to group, program and contract requirements.</w:t>
            </w:r>
          </w:p>
        </w:tc>
      </w:tr>
    </w:tbl>
    <w:p w:rsidR="00FD6FAB" w:rsidP="003D63FB">
      <w:pPr>
        <w:pStyle w:val="BodyText"/>
      </w:pPr>
    </w:p>
    <w:p w:rsidR="00FD6FAB" w:rsidP="003D63FB">
      <w:pPr>
        <w:pStyle w:val="BodyText"/>
      </w:pPr>
    </w:p>
    <w:p w:rsidR="00000000" w:rsidRPr="003D63FB" w:rsidP="003D63FB">
      <w:pPr>
        <w:pStyle w:val="Heading1"/>
      </w:pPr>
      <w:bookmarkStart w:id="9" w:name="O_256398"/>
      <w:bookmarkEnd w:id="9"/>
      <w:r w:rsidRPr="003D63FB">
        <w:t>Required Skills and Knowledge</w:t>
      </w:r>
    </w:p>
    <w:tbl>
      <w:tblPr>
        <w:tblW w:w="0" w:type="auto"/>
        <w:tblLayout w:type="fixed"/>
        <w:tblCellMar>
          <w:left w:w="62" w:type="dxa"/>
          <w:right w:w="62" w:type="dxa"/>
        </w:tblCellMar>
        <w:tblLook w:val="0000"/>
      </w:tblPr>
      <w:tblGrid>
        <w:gridCol w:w="8522"/>
      </w:tblGrid>
      <w:tr w:rsidTr="00FD6F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REQUIRED SKILLS AND KNOWLEDGE</w:t>
            </w:r>
          </w:p>
        </w:tc>
      </w:tr>
      <w:tr w:rsidTr="00FD6F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t>This section describes the skills and knowledge required for this unit.</w:t>
            </w:r>
          </w:p>
        </w:tc>
      </w:tr>
      <w:tr w:rsidTr="00FD6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Requir</w:t>
            </w:r>
            <w:r w:rsidRPr="003D63FB">
              <w:rPr>
                <w:rStyle w:val="SpecialBold"/>
              </w:rPr>
              <w:t>ed skills</w:t>
            </w:r>
          </w:p>
        </w:tc>
      </w:tr>
      <w:tr w:rsidTr="00FD6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ListBullet"/>
            </w:pPr>
            <w:r w:rsidRPr="003D63FB">
              <w:t>use literacy skills to read, interpret and follow organisational policies and procedures, develop sequenced written instructions, record accurately and legibly information collected and select and apply procedures to a range of tasks</w:t>
            </w:r>
          </w:p>
          <w:p w:rsidR="00000000" w:rsidRPr="003D63FB" w:rsidP="003D63FB">
            <w:pPr>
              <w:pStyle w:val="ListBullet"/>
            </w:pPr>
            <w:r w:rsidRPr="003D63FB">
              <w:t>use oral communication skills/language competence to fulfil the job role as specified by the organisation including questioning, active listening, asking for clarification, negotiating solutions and responding to a range of views</w:t>
            </w:r>
          </w:p>
          <w:p w:rsidR="00000000" w:rsidRPr="003D63FB" w:rsidP="003D63FB">
            <w:pPr>
              <w:pStyle w:val="ListBullet"/>
            </w:pPr>
            <w:r w:rsidRPr="003D63FB">
              <w:t>use numeracy skills to est</w:t>
            </w:r>
            <w:r w:rsidRPr="003D63FB">
              <w:t>imate, calculate and record routine and more complex workplace measures and data</w:t>
            </w:r>
          </w:p>
          <w:p w:rsidR="00000000" w:rsidP="003D63FB">
            <w:pPr>
              <w:pStyle w:val="ListBullet"/>
              <w:rPr>
                <w:lang w:val="en-NZ"/>
              </w:rPr>
            </w:pPr>
            <w:r w:rsidRPr="003D63FB">
              <w:t>use interpersonal skills to work with others and relate to people from a range of cultural, social and religious backgrounds and with a range of physical and mental abilities.</w:t>
            </w:r>
          </w:p>
        </w:tc>
      </w:tr>
      <w:tr w:rsidTr="00FD6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Required knowledge</w:t>
            </w:r>
          </w:p>
        </w:tc>
      </w:tr>
      <w:tr w:rsidTr="00FD6F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ListBullet"/>
            </w:pPr>
            <w:r w:rsidRPr="003D63FB">
              <w:t>program objectives and guidelines</w:t>
            </w:r>
          </w:p>
          <w:p w:rsidR="00000000" w:rsidRPr="003D63FB" w:rsidP="003D63FB">
            <w:pPr>
              <w:pStyle w:val="ListBullet"/>
            </w:pPr>
            <w:r w:rsidRPr="003D63FB">
              <w:t>group procedures and recording, including group management and committee procedures</w:t>
            </w:r>
          </w:p>
          <w:p w:rsidR="00000000" w:rsidRPr="003D63FB" w:rsidP="003D63FB">
            <w:pPr>
              <w:pStyle w:val="ListBullet"/>
            </w:pPr>
            <w:r w:rsidRPr="003D63FB">
              <w:t>project background, processes and outcomes</w:t>
            </w:r>
          </w:p>
          <w:p w:rsidR="00000000" w:rsidRPr="003D63FB" w:rsidP="003D63FB">
            <w:pPr>
              <w:pStyle w:val="ListBullet"/>
            </w:pPr>
            <w:r w:rsidRPr="003D63FB">
              <w:t>agency procedures</w:t>
            </w:r>
          </w:p>
          <w:p w:rsidR="00000000" w:rsidRPr="003D63FB" w:rsidP="003D63FB">
            <w:pPr>
              <w:pStyle w:val="ListBullet"/>
            </w:pPr>
            <w:r w:rsidRPr="003D63FB">
              <w:t>basic financial reporting format and procedures</w:t>
            </w:r>
          </w:p>
          <w:p w:rsidR="00000000" w:rsidRPr="003D63FB" w:rsidP="003D63FB">
            <w:pPr>
              <w:pStyle w:val="ListBullet"/>
            </w:pPr>
            <w:r w:rsidRPr="003D63FB">
              <w:t>knowle</w:t>
            </w:r>
            <w:r w:rsidRPr="003D63FB">
              <w:t>dge of capability of word processing and spreadsheet packages.</w:t>
            </w:r>
          </w:p>
        </w:tc>
      </w:tr>
    </w:tbl>
    <w:p w:rsidR="00FD6FAB" w:rsidP="003D63FB">
      <w:pPr>
        <w:pStyle w:val="BodyText"/>
      </w:pPr>
    </w:p>
    <w:p w:rsidR="00FD6FAB" w:rsidP="003D63FB">
      <w:pPr>
        <w:pStyle w:val="BodyText"/>
      </w:pPr>
    </w:p>
    <w:p w:rsidR="00000000" w:rsidRPr="003D63FB" w:rsidP="003D63FB">
      <w:pPr>
        <w:pStyle w:val="AllowPageBreak"/>
      </w:pPr>
    </w:p>
    <w:p w:rsidR="00000000" w:rsidRPr="003D63FB" w:rsidP="003D63FB">
      <w:pPr>
        <w:pStyle w:val="Heading1"/>
      </w:pPr>
      <w:bookmarkStart w:id="10" w:name="O_240432"/>
      <w:bookmarkEnd w:id="10"/>
      <w:r w:rsidRPr="003D63FB">
        <w:t>Evidence Guide</w:t>
      </w:r>
    </w:p>
    <w:tbl>
      <w:tblPr>
        <w:tblW w:w="9570" w:type="dxa"/>
        <w:tblLayout w:type="fixed"/>
        <w:tblCellMar>
          <w:left w:w="62" w:type="dxa"/>
          <w:right w:w="62" w:type="dxa"/>
        </w:tblCellMar>
        <w:tblLook w:val="0000"/>
      </w:tblPr>
      <w:tblGrid>
        <w:gridCol w:w="3908"/>
        <w:gridCol w:w="5662"/>
      </w:tblGrid>
      <w:tr w:rsidTr="00FD6F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EVIDENCE GUIDE</w:t>
            </w:r>
          </w:p>
        </w:tc>
      </w:tr>
      <w:tr w:rsidTr="00FD6F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t>The evidence guide provides advice on assessment and must be read in conjunction with the performance criteria, required skills and knowledge, range statement and the Assessment Guidelines for the Training Package.</w:t>
            </w:r>
          </w:p>
        </w:tc>
      </w:tr>
      <w:tr w:rsidTr="00FD6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p>
        </w:tc>
      </w:tr>
      <w:tr w:rsidTr="00FD6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Critical aspec</w:t>
            </w:r>
            <w:r w:rsidRPr="003D63F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r w:rsidRPr="003D63FB">
              <w:t>The evidence required to demonstrate competency in this unit must be relevant to workplace operations and satisfy holistically all of the requirements of the performance criteri</w:t>
            </w:r>
            <w:r w:rsidRPr="003D63FB">
              <w:t xml:space="preserve">a and required skills and knowledge and include achievement of the following: </w:t>
            </w:r>
          </w:p>
          <w:p w:rsidR="00000000" w:rsidRPr="003D63FB" w:rsidP="003D63FB">
            <w:pPr>
              <w:pStyle w:val="ListBullet"/>
            </w:pPr>
            <w:r w:rsidRPr="003D63FB">
              <w:t>collate budgeted resources and inputs to project from planning document</w:t>
            </w:r>
          </w:p>
          <w:p w:rsidR="00000000" w:rsidRPr="003D63FB" w:rsidP="003D63FB">
            <w:pPr>
              <w:pStyle w:val="ListBullet"/>
            </w:pPr>
            <w:r w:rsidRPr="003D63FB">
              <w:t>access accounts and develop a list of transactions related to the project</w:t>
            </w:r>
          </w:p>
          <w:p w:rsidR="00000000" w:rsidRPr="003D63FB" w:rsidP="003D63FB">
            <w:pPr>
              <w:pStyle w:val="ListBullet"/>
            </w:pPr>
            <w:r w:rsidRPr="003D63FB">
              <w:t>prepare the project acquittal for reporting and auditing</w:t>
            </w:r>
          </w:p>
          <w:p w:rsidR="00000000" w:rsidP="003D63FB">
            <w:pPr>
              <w:pStyle w:val="ListBullet"/>
              <w:rPr>
                <w:lang w:val="en-NZ"/>
              </w:rPr>
            </w:pPr>
            <w:r w:rsidRPr="003D63FB">
              <w:t>arrange for an audit of the acquittal, the final report and the full list of transactions.</w:t>
            </w:r>
          </w:p>
        </w:tc>
      </w:tr>
      <w:tr w:rsidTr="00FD6F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r w:rsidRPr="003D63FB">
              <w:t>Competency requires the application of work practices unde</w:t>
            </w:r>
            <w:r w:rsidRPr="003D63FB">
              <w:t>r work conditions.  Selection and use of resources for some worksites may differ due to the regional or enterprise circumstances.</w:t>
            </w:r>
          </w:p>
        </w:tc>
      </w:tr>
    </w:tbl>
    <w:p w:rsidR="00FD6FAB" w:rsidP="003D63FB">
      <w:pPr>
        <w:pStyle w:val="BodyText"/>
      </w:pPr>
    </w:p>
    <w:p w:rsidR="00FD6FAB" w:rsidP="003D63FB">
      <w:pPr>
        <w:pStyle w:val="BodyText"/>
      </w:pPr>
    </w:p>
    <w:p w:rsidR="00000000" w:rsidRPr="003D63FB" w:rsidP="003D63FB">
      <w:pPr>
        <w:pStyle w:val="Heading1"/>
      </w:pPr>
      <w:bookmarkStart w:id="11" w:name="O_248415"/>
      <w:bookmarkEnd w:id="11"/>
      <w:r w:rsidRPr="003D63FB">
        <w:t>Range Statement</w:t>
      </w:r>
    </w:p>
    <w:tbl>
      <w:tblPr>
        <w:tblW w:w="0" w:type="auto"/>
        <w:tblLayout w:type="fixed"/>
        <w:tblCellMar>
          <w:left w:w="62" w:type="dxa"/>
          <w:right w:w="62" w:type="dxa"/>
        </w:tblCellMar>
        <w:tblLook w:val="0000"/>
      </w:tblPr>
      <w:tblGrid>
        <w:gridCol w:w="3442"/>
        <w:gridCol w:w="5080"/>
      </w:tblGrid>
      <w:tr w:rsidTr="00FD6F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RANGE STATEMENT</w:t>
            </w:r>
          </w:p>
        </w:tc>
      </w:tr>
      <w:tr w:rsidTr="00FD6F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t>The range statement relates to the unit of competency as a whole.</w:t>
            </w:r>
          </w:p>
        </w:tc>
      </w:tr>
      <w:tr w:rsidTr="00FD6FAB">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t>Acquittal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ListBullet"/>
            </w:pPr>
            <w:r w:rsidRPr="003D63FB">
              <w:t>Commonwealth Government community programs under the Natural Heritage Trust</w:t>
            </w:r>
          </w:p>
          <w:p w:rsidR="00000000" w:rsidRPr="003D63FB" w:rsidP="003D63FB">
            <w:pPr>
              <w:pStyle w:val="ListBullet"/>
            </w:pPr>
            <w:r w:rsidRPr="003D63FB">
              <w:t>Rural Industry Programs</w:t>
            </w:r>
          </w:p>
          <w:p w:rsidR="00000000" w:rsidRPr="003D63FB" w:rsidP="003D63FB">
            <w:pPr>
              <w:pStyle w:val="ListBullet"/>
            </w:pPr>
            <w:r w:rsidRPr="003D63FB">
              <w:t>Business Programs and State Government community programs related to the environment.</w:t>
            </w:r>
          </w:p>
        </w:tc>
      </w:tr>
    </w:tbl>
    <w:p w:rsidR="00FD6FAB" w:rsidP="003D63FB">
      <w:pPr>
        <w:pStyle w:val="BodyText"/>
      </w:pPr>
    </w:p>
    <w:p w:rsidR="00FD6FAB" w:rsidP="003D63FB">
      <w:pPr>
        <w:pStyle w:val="BodyText"/>
      </w:pPr>
    </w:p>
    <w:p w:rsidR="00000000" w:rsidRPr="003D63FB" w:rsidP="003D63FB">
      <w:pPr>
        <w:pStyle w:val="Heading1"/>
      </w:pPr>
      <w:bookmarkStart w:id="12" w:name="O_187294"/>
      <w:bookmarkEnd w:id="12"/>
      <w:r w:rsidRPr="003D63FB">
        <w:t>Unit Sector(s)</w:t>
      </w:r>
    </w:p>
    <w:tbl>
      <w:tblPr>
        <w:tblW w:w="0" w:type="auto"/>
        <w:tblLayout w:type="fixed"/>
        <w:tblCellMar>
          <w:left w:w="62" w:type="dxa"/>
          <w:right w:w="62" w:type="dxa"/>
        </w:tblCellMar>
        <w:tblLook w:val="0000"/>
      </w:tblPr>
      <w:tblGrid>
        <w:gridCol w:w="2607"/>
        <w:gridCol w:w="5915"/>
      </w:tblGrid>
      <w:tr w:rsidTr="00FD6FAB">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r w:rsidRPr="003D63FB">
              <w:t>Community coordination and facilitation</w:t>
            </w:r>
          </w:p>
        </w:tc>
      </w:tr>
    </w:tbl>
    <w:p w:rsidR="00FD6FAB" w:rsidP="003D63FB">
      <w:pPr>
        <w:pStyle w:val="BodyText"/>
      </w:pPr>
    </w:p>
    <w:p w:rsidR="00FD6FAB" w:rsidP="003D63FB">
      <w:pPr>
        <w:pStyle w:val="BodyText"/>
      </w:pPr>
    </w:p>
    <w:p w:rsidR="00000000" w:rsidRPr="003D63FB" w:rsidP="003D63FB">
      <w:pPr>
        <w:pStyle w:val="Heading1"/>
      </w:pPr>
      <w:bookmarkStart w:id="13" w:name="O_187291"/>
      <w:bookmarkEnd w:id="13"/>
      <w:r w:rsidRPr="003D63FB">
        <w:t>Co-requisite units</w:t>
      </w:r>
    </w:p>
    <w:tbl>
      <w:tblPr>
        <w:tblW w:w="0" w:type="auto"/>
        <w:tblLayout w:type="fixed"/>
        <w:tblCellMar>
          <w:left w:w="62" w:type="dxa"/>
          <w:right w:w="62" w:type="dxa"/>
        </w:tblCellMar>
        <w:tblLook w:val="0000"/>
      </w:tblPr>
      <w:tblGrid>
        <w:gridCol w:w="2641"/>
        <w:gridCol w:w="1322"/>
        <w:gridCol w:w="4559"/>
      </w:tblGrid>
      <w:tr w:rsidTr="00FD6F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p>
        </w:tc>
      </w:tr>
      <w:tr w:rsidTr="00FD6F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p>
        </w:tc>
      </w:tr>
      <w:tr w:rsidTr="00FD6F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p>
        </w:tc>
      </w:tr>
    </w:tbl>
    <w:p w:rsidR="00FD6FAB" w:rsidP="003D63FB">
      <w:pPr>
        <w:pStyle w:val="BodyText"/>
      </w:pPr>
    </w:p>
    <w:p w:rsidR="00FD6FAB" w:rsidP="003D63FB">
      <w:pPr>
        <w:pStyle w:val="BodyText"/>
      </w:pPr>
    </w:p>
    <w:p w:rsidR="00000000" w:rsidRPr="003D63FB" w:rsidP="003D63FB">
      <w:pPr>
        <w:pStyle w:val="Heading1"/>
      </w:pPr>
      <w:bookmarkStart w:id="14" w:name="O_187293"/>
      <w:bookmarkEnd w:id="14"/>
      <w:r w:rsidRPr="003D63FB">
        <w:t>Competency field</w:t>
      </w:r>
    </w:p>
    <w:tbl>
      <w:tblPr>
        <w:tblW w:w="0" w:type="auto"/>
        <w:tblLayout w:type="fixed"/>
        <w:tblCellMar>
          <w:left w:w="62" w:type="dxa"/>
          <w:right w:w="62" w:type="dxa"/>
        </w:tblCellMar>
        <w:tblLook w:val="0000"/>
      </w:tblPr>
      <w:tblGrid>
        <w:gridCol w:w="2784"/>
        <w:gridCol w:w="5738"/>
      </w:tblGrid>
      <w:tr w:rsidTr="00FD6FA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FB">
            <w:pPr>
              <w:pStyle w:val="BodyText"/>
              <w:rPr>
                <w:lang w:val="en-NZ"/>
              </w:rPr>
            </w:pPr>
            <w:r w:rsidRPr="003D63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FB" w:rsidP="003D63FB">
            <w:pPr>
              <w:pStyle w:val="BodyText"/>
            </w:pPr>
          </w:p>
        </w:tc>
      </w:tr>
    </w:tbl>
    <w:p w:rsidR="00FD6FAB" w:rsidP="003D63FB">
      <w:pPr>
        <w:pStyle w:val="BodyText"/>
      </w:pPr>
    </w:p>
    <w:p w:rsidR="00FD6FAB" w:rsidP="003D63FB">
      <w:pPr>
        <w:pStyle w:val="BodyText"/>
      </w:pPr>
    </w:p>
    <w:p w:rsidR="00000000" w:rsidRPr="003D63FB" w:rsidP="003D63FB"/>
    <w:sectPr w:rsidSect="003D63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6FAB" w:rsidP="00FD6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AB" w:rsidP="003D63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6FAB" w:rsidP="003D63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6FAB" w:rsidP="003D63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FB" w:rsidRPr="00FD6FAB" w:rsidP="00FD6FA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FAB" w:rsidP="003D63FB">
    <w:pPr>
      <w:pStyle w:val="Header"/>
      <w:framePr w:wrap="around"/>
    </w:pPr>
    <w:r>
      <w:fldChar w:fldCharType="begin"/>
    </w:r>
    <w:r>
      <w:instrText xml:space="preserve"> TITLE   \* MERGEFORMAT </w:instrText>
    </w:r>
    <w:r>
      <w:fldChar w:fldCharType="separate"/>
    </w:r>
    <w:r>
      <w:t>AHCCCF401A Prepare project acquittal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6FAB" w:rsidP="003D63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864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1A7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63FB"/>
    <w:pPr>
      <w:spacing w:before="360" w:after="60"/>
      <w:outlineLvl w:val="0"/>
    </w:pPr>
    <w:rPr>
      <w:sz w:val="32"/>
    </w:rPr>
  </w:style>
  <w:style w:type="paragraph" w:styleId="Heading2">
    <w:name w:val="heading 2"/>
    <w:basedOn w:val="HeadingBase"/>
    <w:next w:val="BodyText"/>
    <w:link w:val="Heading2Char"/>
    <w:qFormat/>
    <w:rsid w:val="003D63FB"/>
    <w:pPr>
      <w:keepLines/>
      <w:spacing w:before="240" w:after="120"/>
      <w:outlineLvl w:val="1"/>
    </w:pPr>
    <w:rPr>
      <w:sz w:val="28"/>
      <w:szCs w:val="40"/>
    </w:rPr>
  </w:style>
  <w:style w:type="paragraph" w:styleId="Heading3">
    <w:name w:val="heading 3"/>
    <w:basedOn w:val="HeadingBase"/>
    <w:next w:val="BodyText"/>
    <w:link w:val="Heading3Char"/>
    <w:qFormat/>
    <w:rsid w:val="003D63FB"/>
    <w:pPr>
      <w:spacing w:before="180" w:after="120"/>
      <w:outlineLvl w:val="2"/>
    </w:pPr>
    <w:rPr>
      <w:spacing w:val="-10"/>
      <w:kern w:val="32"/>
    </w:rPr>
  </w:style>
  <w:style w:type="paragraph" w:styleId="Heading4">
    <w:name w:val="heading 4"/>
    <w:basedOn w:val="HeadingBase"/>
    <w:next w:val="BodyText"/>
    <w:link w:val="Heading4Char"/>
    <w:qFormat/>
    <w:rsid w:val="003D63FB"/>
    <w:pPr>
      <w:spacing w:before="160" w:after="120"/>
      <w:outlineLvl w:val="3"/>
    </w:pPr>
    <w:rPr>
      <w:sz w:val="22"/>
    </w:rPr>
  </w:style>
  <w:style w:type="paragraph" w:styleId="Heading5">
    <w:name w:val="heading 5"/>
    <w:basedOn w:val="HeadingBase"/>
    <w:next w:val="Normal"/>
    <w:link w:val="Heading5Char"/>
    <w:qFormat/>
    <w:rsid w:val="003D63FB"/>
    <w:pPr>
      <w:spacing w:before="80"/>
      <w:outlineLvl w:val="4"/>
    </w:pPr>
    <w:rPr>
      <w:color w:val="918585"/>
      <w:sz w:val="20"/>
    </w:rPr>
  </w:style>
  <w:style w:type="paragraph" w:styleId="Heading6">
    <w:name w:val="heading 6"/>
    <w:basedOn w:val="HeadingBase"/>
    <w:next w:val="Normal"/>
    <w:link w:val="Heading6Char"/>
    <w:qFormat/>
    <w:rsid w:val="003D63FB"/>
    <w:pPr>
      <w:spacing w:before="60"/>
      <w:outlineLvl w:val="5"/>
    </w:pPr>
    <w:rPr>
      <w:color w:val="918585"/>
      <w:sz w:val="20"/>
    </w:rPr>
  </w:style>
  <w:style w:type="paragraph" w:styleId="Heading7">
    <w:name w:val="heading 7"/>
    <w:basedOn w:val="Normal"/>
    <w:next w:val="Normal"/>
    <w:link w:val="Heading7Char"/>
    <w:qFormat/>
    <w:rsid w:val="003D63FB"/>
    <w:pPr>
      <w:ind w:left="720"/>
      <w:outlineLvl w:val="6"/>
    </w:pPr>
    <w:rPr>
      <w:i/>
    </w:rPr>
  </w:style>
  <w:style w:type="paragraph" w:styleId="Heading8">
    <w:name w:val="heading 8"/>
    <w:basedOn w:val="Normal"/>
    <w:next w:val="Normal"/>
    <w:link w:val="Heading8Char"/>
    <w:qFormat/>
    <w:rsid w:val="003D63FB"/>
    <w:pPr>
      <w:ind w:left="720"/>
      <w:outlineLvl w:val="7"/>
    </w:pPr>
    <w:rPr>
      <w:i/>
    </w:rPr>
  </w:style>
  <w:style w:type="paragraph" w:styleId="Heading9">
    <w:name w:val="heading 9"/>
    <w:basedOn w:val="Normal"/>
    <w:next w:val="Normal"/>
    <w:link w:val="Heading9Char"/>
    <w:qFormat/>
    <w:rsid w:val="003D63FB"/>
    <w:pPr>
      <w:ind w:left="720"/>
      <w:outlineLvl w:val="8"/>
    </w:pPr>
    <w:rPr>
      <w:i/>
    </w:rPr>
  </w:style>
  <w:style w:type="character" w:default="1" w:styleId="DefaultParagraphFont">
    <w:name w:val="Default Paragraph Font"/>
    <w:uiPriority w:val="1"/>
    <w:unhideWhenUsed/>
    <w:rsid w:val="003D6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3FB"/>
  </w:style>
  <w:style w:type="character" w:customStyle="1" w:styleId="Heading1Char">
    <w:name w:val="Heading 1 Char"/>
    <w:link w:val="Heading1"/>
    <w:rsid w:val="003D63FB"/>
    <w:rPr>
      <w:rFonts w:ascii="Times New Roman" w:eastAsia="Times New Roman" w:hAnsi="Times New Roman" w:cs="Times New Roman"/>
      <w:b/>
      <w:sz w:val="32"/>
      <w:szCs w:val="20"/>
      <w:lang w:eastAsia="en-US"/>
    </w:rPr>
  </w:style>
  <w:style w:type="paragraph" w:styleId="BodyText">
    <w:name w:val="Body Text"/>
    <w:basedOn w:val="Normal"/>
    <w:link w:val="BodyTextChar"/>
    <w:rsid w:val="003D63FB"/>
    <w:pPr>
      <w:spacing w:before="120" w:after="120"/>
      <w:contextualSpacing/>
    </w:pPr>
    <w:rPr>
      <w:rFonts w:ascii="Times New Roman" w:hAnsi="Times New Roman"/>
      <w:sz w:val="24"/>
      <w:szCs w:val="22"/>
    </w:rPr>
  </w:style>
  <w:style w:type="character" w:customStyle="1" w:styleId="BodyTextChar">
    <w:name w:val="Body Text Char"/>
    <w:link w:val="BodyText"/>
    <w:rsid w:val="003D63FB"/>
    <w:rPr>
      <w:rFonts w:ascii="Times New Roman" w:eastAsia="Times New Roman" w:hAnsi="Times New Roman" w:cs="Times New Roman"/>
      <w:sz w:val="24"/>
      <w:lang w:val="en-US" w:eastAsia="en-US"/>
    </w:rPr>
  </w:style>
  <w:style w:type="paragraph" w:styleId="Footer">
    <w:name w:val="footer"/>
    <w:basedOn w:val="Normal"/>
    <w:link w:val="FooterChar"/>
    <w:rsid w:val="003D6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D63FB"/>
    <w:rPr>
      <w:rFonts w:ascii="Times New Roman" w:eastAsia="Times New Roman" w:hAnsi="Times New Roman" w:cs="Times New Roman"/>
      <w:sz w:val="16"/>
      <w:lang w:val="en-US" w:eastAsia="en-US"/>
    </w:rPr>
  </w:style>
  <w:style w:type="paragraph" w:styleId="List">
    <w:name w:val="List"/>
    <w:basedOn w:val="BodyText"/>
    <w:next w:val="BodyText"/>
    <w:rsid w:val="003D63FB"/>
    <w:pPr>
      <w:tabs>
        <w:tab w:val="left" w:pos="340"/>
      </w:tabs>
      <w:spacing w:before="60" w:after="60"/>
      <w:ind w:left="340" w:hanging="340"/>
    </w:pPr>
  </w:style>
  <w:style w:type="paragraph" w:styleId="ListBullet">
    <w:name w:val="List Bullet"/>
    <w:basedOn w:val="List"/>
    <w:rsid w:val="003D63FB"/>
    <w:pPr>
      <w:numPr>
        <w:numId w:val="12"/>
      </w:numPr>
      <w:tabs>
        <w:tab w:val="clear" w:pos="340"/>
      </w:tabs>
      <w:spacing w:before="40" w:after="40"/>
    </w:pPr>
  </w:style>
  <w:style w:type="character" w:customStyle="1" w:styleId="SpecialBold">
    <w:name w:val="Special Bold"/>
    <w:rsid w:val="003D63FB"/>
    <w:rPr>
      <w:b/>
      <w:spacing w:val="0"/>
    </w:rPr>
  </w:style>
  <w:style w:type="paragraph" w:customStyle="1" w:styleId="SuperHeading">
    <w:name w:val="SuperHeading"/>
    <w:basedOn w:val="Normal"/>
    <w:rsid w:val="003D63FB"/>
    <w:pPr>
      <w:spacing w:before="240" w:after="120"/>
      <w:outlineLvl w:val="0"/>
    </w:pPr>
    <w:rPr>
      <w:rFonts w:ascii="Times New Roman" w:hAnsi="Times New Roman"/>
      <w:b/>
      <w:sz w:val="28"/>
    </w:rPr>
  </w:style>
  <w:style w:type="paragraph" w:customStyle="1" w:styleId="AllowPageBreak">
    <w:name w:val="AllowPageBreak"/>
    <w:rsid w:val="003D63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63FB"/>
    <w:pPr>
      <w:tabs>
        <w:tab w:val="left" w:pos="680"/>
      </w:tabs>
      <w:spacing w:before="60" w:after="60"/>
      <w:ind w:left="680" w:hanging="340"/>
    </w:pPr>
  </w:style>
  <w:style w:type="character" w:customStyle="1" w:styleId="Heading2Char">
    <w:name w:val="Heading 2 Char"/>
    <w:link w:val="Heading2"/>
    <w:rsid w:val="003D63FB"/>
    <w:rPr>
      <w:rFonts w:ascii="Times New Roman" w:eastAsia="Times New Roman" w:hAnsi="Times New Roman" w:cs="Times New Roman"/>
      <w:b/>
      <w:sz w:val="28"/>
      <w:szCs w:val="40"/>
      <w:lang w:eastAsia="en-US"/>
    </w:rPr>
  </w:style>
  <w:style w:type="character" w:customStyle="1" w:styleId="Heading3Char">
    <w:name w:val="Heading 3 Char"/>
    <w:link w:val="Heading3"/>
    <w:rsid w:val="003D63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D63FB"/>
    <w:rPr>
      <w:rFonts w:ascii="Times New Roman" w:eastAsia="Times New Roman" w:hAnsi="Times New Roman" w:cs="Times New Roman"/>
      <w:b/>
      <w:szCs w:val="20"/>
      <w:lang w:eastAsia="en-US"/>
    </w:rPr>
  </w:style>
  <w:style w:type="character" w:customStyle="1" w:styleId="Heading5Char">
    <w:name w:val="Heading 5 Char"/>
    <w:link w:val="Heading5"/>
    <w:rsid w:val="003D63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D6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3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63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63FB"/>
    <w:rPr>
      <w:rFonts w:ascii="Courier New" w:eastAsia="Times New Roman" w:hAnsi="Courier New" w:cs="Times New Roman"/>
      <w:i/>
      <w:szCs w:val="20"/>
      <w:lang w:val="en-US" w:eastAsia="en-US"/>
    </w:rPr>
  </w:style>
  <w:style w:type="paragraph" w:customStyle="1" w:styleId="HeadingBase">
    <w:name w:val="Heading Base"/>
    <w:rsid w:val="003D6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3FB"/>
    <w:pPr>
      <w:tabs>
        <w:tab w:val="right" w:leader="dot" w:pos="9072"/>
      </w:tabs>
      <w:ind w:left="567"/>
    </w:pPr>
    <w:rPr>
      <w:szCs w:val="22"/>
    </w:rPr>
  </w:style>
  <w:style w:type="paragraph" w:customStyle="1" w:styleId="TOCBase">
    <w:name w:val="TOC Base"/>
    <w:rsid w:val="003D6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3FB"/>
    <w:pPr>
      <w:tabs>
        <w:tab w:val="right" w:leader="dot" w:pos="9072"/>
      </w:tabs>
      <w:spacing w:before="40" w:after="40"/>
      <w:ind w:left="284"/>
    </w:pPr>
    <w:rPr>
      <w:rFonts w:ascii="Times New Roman" w:hAnsi="Times New Roman"/>
    </w:rPr>
  </w:style>
  <w:style w:type="paragraph" w:styleId="TOC1">
    <w:name w:val="toc 1"/>
    <w:basedOn w:val="TOCBase"/>
    <w:next w:val="Normal"/>
    <w:rsid w:val="003D63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3FB"/>
    <w:pPr>
      <w:spacing w:before="5040"/>
      <w:jc w:val="center"/>
    </w:pPr>
    <w:rPr>
      <w:sz w:val="48"/>
      <w:szCs w:val="72"/>
      <w:lang w:val="en-US"/>
    </w:rPr>
  </w:style>
  <w:style w:type="character" w:customStyle="1" w:styleId="TitleChar">
    <w:name w:val="Title Char"/>
    <w:link w:val="Title"/>
    <w:rsid w:val="003D6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3FB"/>
    <w:pPr>
      <w:tabs>
        <w:tab w:val="left" w:pos="3600"/>
        <w:tab w:val="left" w:pos="3958"/>
      </w:tabs>
    </w:pPr>
  </w:style>
  <w:style w:type="paragraph" w:customStyle="1" w:styleId="Note">
    <w:name w:val="Note"/>
    <w:basedOn w:val="BodyText"/>
    <w:rsid w:val="003D63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3FB"/>
    <w:pPr>
      <w:framePr w:wrap="auto" w:hAnchor="text" w:y="6049"/>
    </w:pPr>
    <w:rPr>
      <w:color w:val="000000"/>
      <w:sz w:val="40"/>
    </w:rPr>
  </w:style>
  <w:style w:type="paragraph" w:customStyle="1" w:styleId="TOCTitle">
    <w:name w:val="TOCTitle"/>
    <w:basedOn w:val="Heading1"/>
    <w:rsid w:val="003D63FB"/>
    <w:pPr>
      <w:spacing w:after="240"/>
      <w:jc w:val="center"/>
      <w:outlineLvl w:val="9"/>
    </w:pPr>
    <w:rPr>
      <w:caps/>
    </w:rPr>
  </w:style>
  <w:style w:type="paragraph" w:customStyle="1" w:styleId="Version">
    <w:name w:val="Version"/>
    <w:rsid w:val="003D63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3FB"/>
    <w:pPr>
      <w:numPr>
        <w:numId w:val="13"/>
      </w:numPr>
      <w:tabs>
        <w:tab w:val="clear" w:pos="680"/>
      </w:tabs>
    </w:pPr>
  </w:style>
  <w:style w:type="paragraph" w:styleId="Index1">
    <w:name w:val="index 1"/>
    <w:basedOn w:val="Normal"/>
    <w:next w:val="Normal"/>
    <w:semiHidden/>
    <w:rsid w:val="003D63FB"/>
    <w:pPr>
      <w:keepNext w:val="0"/>
      <w:tabs>
        <w:tab w:val="right" w:pos="4176"/>
      </w:tabs>
      <w:ind w:left="198" w:hanging="198"/>
    </w:pPr>
    <w:rPr>
      <w:rFonts w:ascii="Garamond" w:hAnsi="Garamond"/>
    </w:rPr>
  </w:style>
  <w:style w:type="paragraph" w:styleId="IndexHeading">
    <w:name w:val="index heading"/>
    <w:basedOn w:val="Normal"/>
    <w:next w:val="Index1"/>
    <w:semiHidden/>
    <w:rsid w:val="003D63FB"/>
    <w:pPr>
      <w:spacing w:before="120" w:after="120"/>
    </w:pPr>
    <w:rPr>
      <w:rFonts w:ascii="Arial" w:hAnsi="Arial"/>
      <w:b/>
      <w:color w:val="918585"/>
      <w:sz w:val="24"/>
    </w:rPr>
  </w:style>
  <w:style w:type="paragraph" w:styleId="Header">
    <w:name w:val="header"/>
    <w:basedOn w:val="Normal"/>
    <w:link w:val="HeaderChar"/>
    <w:rsid w:val="003D6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D63FB"/>
    <w:rPr>
      <w:rFonts w:ascii="Times New Roman" w:eastAsia="Times New Roman" w:hAnsi="Times New Roman" w:cs="Times New Roman"/>
      <w:sz w:val="16"/>
      <w:szCs w:val="20"/>
      <w:lang w:val="en-GB" w:eastAsia="en-US"/>
    </w:rPr>
  </w:style>
  <w:style w:type="paragraph" w:customStyle="1" w:styleId="Chapter">
    <w:name w:val="Chapter"/>
    <w:basedOn w:val="Normal"/>
    <w:rsid w:val="003D63FB"/>
    <w:pPr>
      <w:spacing w:before="240"/>
    </w:pPr>
    <w:rPr>
      <w:rFonts w:ascii="Times New Roman" w:hAnsi="Times New Roman"/>
      <w:smallCaps/>
      <w:spacing w:val="80"/>
      <w:sz w:val="28"/>
    </w:rPr>
  </w:style>
  <w:style w:type="paragraph" w:customStyle="1" w:styleId="InChapter">
    <w:name w:val="InChapter"/>
    <w:basedOn w:val="Heading3"/>
    <w:rsid w:val="003D63FB"/>
    <w:pPr>
      <w:spacing w:after="240"/>
      <w:outlineLvl w:val="9"/>
    </w:pPr>
    <w:rPr>
      <w:noProof/>
    </w:rPr>
  </w:style>
  <w:style w:type="paragraph" w:styleId="Index2">
    <w:name w:val="index 2"/>
    <w:basedOn w:val="Normal"/>
    <w:next w:val="Normal"/>
    <w:semiHidden/>
    <w:rsid w:val="003D63FB"/>
    <w:pPr>
      <w:tabs>
        <w:tab w:val="right" w:pos="4176"/>
      </w:tabs>
      <w:ind w:left="568" w:hanging="284"/>
    </w:pPr>
    <w:rPr>
      <w:rFonts w:ascii="Garamond" w:hAnsi="Garamond"/>
    </w:rPr>
  </w:style>
  <w:style w:type="paragraph" w:customStyle="1" w:styleId="Byline">
    <w:name w:val="Byline"/>
    <w:rsid w:val="003D6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3FB"/>
    <w:pPr>
      <w:tabs>
        <w:tab w:val="clear" w:pos="3600"/>
        <w:tab w:val="clear" w:pos="3958"/>
      </w:tabs>
      <w:jc w:val="right"/>
    </w:pPr>
  </w:style>
  <w:style w:type="character" w:styleId="Emphasis">
    <w:name w:val="Emphasis"/>
    <w:qFormat/>
    <w:rsid w:val="003D63FB"/>
    <w:rPr>
      <w:i/>
    </w:rPr>
  </w:style>
  <w:style w:type="paragraph" w:styleId="Caption">
    <w:name w:val="caption"/>
    <w:basedOn w:val="BodyText"/>
    <w:next w:val="Normal"/>
    <w:qFormat/>
    <w:rsid w:val="003D63FB"/>
    <w:pPr>
      <w:framePr w:w="2268" w:hSpace="181" w:vSpace="181" w:wrap="around" w:vAnchor="text" w:hAnchor="page" w:x="1135" w:y="285" w:anchorLock="1"/>
    </w:pPr>
    <w:rPr>
      <w:i/>
    </w:rPr>
  </w:style>
  <w:style w:type="paragraph" w:customStyle="1" w:styleId="MiniTOCTitle">
    <w:name w:val="MiniTOCTitle"/>
    <w:basedOn w:val="Heading4"/>
    <w:rsid w:val="003D63FB"/>
    <w:pPr>
      <w:spacing w:before="240"/>
      <w:outlineLvl w:val="9"/>
    </w:pPr>
    <w:rPr>
      <w:noProof/>
      <w:sz w:val="24"/>
    </w:rPr>
  </w:style>
  <w:style w:type="paragraph" w:customStyle="1" w:styleId="MiniTOCItem">
    <w:name w:val="MiniTOCItem"/>
    <w:basedOn w:val="ListBullet"/>
    <w:rsid w:val="003D63FB"/>
    <w:pPr>
      <w:numPr>
        <w:numId w:val="0"/>
      </w:numPr>
      <w:tabs>
        <w:tab w:val="right" w:leader="dot" w:pos="6521"/>
      </w:tabs>
      <w:spacing w:before="0" w:after="0"/>
    </w:pPr>
  </w:style>
  <w:style w:type="paragraph" w:customStyle="1" w:styleId="TOFTitle">
    <w:name w:val="TOFTitle"/>
    <w:basedOn w:val="TOCTitle"/>
    <w:rsid w:val="003D63FB"/>
  </w:style>
  <w:style w:type="paragraph" w:styleId="TableofFigures">
    <w:name w:val="table of figures"/>
    <w:basedOn w:val="Normal"/>
    <w:next w:val="Normal"/>
    <w:semiHidden/>
    <w:rsid w:val="003D63FB"/>
    <w:pPr>
      <w:tabs>
        <w:tab w:val="right" w:leader="dot" w:pos="9072"/>
      </w:tabs>
      <w:ind w:left="970" w:hanging="403"/>
    </w:pPr>
    <w:rPr>
      <w:rFonts w:ascii="Times New Roman" w:hAnsi="Times New Roman"/>
      <w:b/>
    </w:rPr>
  </w:style>
  <w:style w:type="paragraph" w:styleId="ListNumber">
    <w:name w:val="List Number"/>
    <w:basedOn w:val="List"/>
    <w:rsid w:val="003D63FB"/>
    <w:pPr>
      <w:numPr>
        <w:numId w:val="10"/>
      </w:numPr>
    </w:pPr>
  </w:style>
  <w:style w:type="character" w:customStyle="1" w:styleId="WingdingSymbols">
    <w:name w:val="Wingding Symbols"/>
    <w:rsid w:val="003D63FB"/>
    <w:rPr>
      <w:rFonts w:ascii="Wingdings" w:hAnsi="Wingdings"/>
    </w:rPr>
  </w:style>
  <w:style w:type="paragraph" w:customStyle="1" w:styleId="TableHeading">
    <w:name w:val="Table Heading"/>
    <w:basedOn w:val="HeadingBase"/>
    <w:rsid w:val="003D63FB"/>
    <w:pPr>
      <w:keepLines/>
      <w:pBdr>
        <w:bottom w:val="single" w:sz="6" w:space="1" w:color="918585"/>
      </w:pBdr>
      <w:spacing w:before="240"/>
    </w:pPr>
  </w:style>
  <w:style w:type="character" w:customStyle="1" w:styleId="HotSpot">
    <w:name w:val="HotSpot"/>
    <w:rsid w:val="003D63FB"/>
    <w:rPr>
      <w:color w:val="0033CC"/>
      <w:u w:val="none"/>
    </w:rPr>
  </w:style>
  <w:style w:type="paragraph" w:customStyle="1" w:styleId="BodyTextRight">
    <w:name w:val="Body Text Right"/>
    <w:basedOn w:val="BodyText"/>
    <w:rsid w:val="003D63FB"/>
    <w:pPr>
      <w:spacing w:before="0" w:after="0"/>
      <w:jc w:val="right"/>
    </w:pPr>
  </w:style>
  <w:style w:type="paragraph" w:styleId="Index3">
    <w:name w:val="index 3"/>
    <w:basedOn w:val="ListNumber2"/>
    <w:next w:val="Normal"/>
    <w:semiHidden/>
    <w:rsid w:val="003D63FB"/>
    <w:pPr>
      <w:numPr>
        <w:numId w:val="0"/>
      </w:numPr>
      <w:tabs>
        <w:tab w:val="right" w:leader="dot" w:pos="4176"/>
      </w:tabs>
    </w:pPr>
  </w:style>
  <w:style w:type="paragraph" w:styleId="ListNumber2">
    <w:name w:val="List Number 2"/>
    <w:basedOn w:val="List2"/>
    <w:rsid w:val="003D63FB"/>
    <w:pPr>
      <w:numPr>
        <w:numId w:val="9"/>
      </w:numPr>
      <w:tabs>
        <w:tab w:val="clear" w:pos="1060"/>
      </w:tabs>
    </w:pPr>
  </w:style>
  <w:style w:type="paragraph" w:customStyle="1" w:styleId="MarginNote">
    <w:name w:val="Margin Note"/>
    <w:basedOn w:val="BodyText"/>
    <w:rsid w:val="003D6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D63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63FB"/>
    <w:rPr>
      <w:sz w:val="32"/>
    </w:rPr>
  </w:style>
  <w:style w:type="paragraph" w:customStyle="1" w:styleId="HeadingProcedure">
    <w:name w:val="Heading Procedure"/>
    <w:basedOn w:val="HeadingBase"/>
    <w:next w:val="Normal"/>
    <w:rsid w:val="003D63FB"/>
    <w:pPr>
      <w:tabs>
        <w:tab w:val="left" w:pos="0"/>
      </w:tabs>
      <w:spacing w:before="120" w:after="60"/>
    </w:pPr>
    <w:rPr>
      <w:i/>
      <w:color w:val="918585"/>
      <w:sz w:val="22"/>
    </w:rPr>
  </w:style>
  <w:style w:type="paragraph" w:customStyle="1" w:styleId="TableBodyText">
    <w:name w:val="Table Body Text"/>
    <w:basedOn w:val="BodyText"/>
    <w:rsid w:val="003D63FB"/>
    <w:pPr>
      <w:spacing w:before="60" w:after="60"/>
    </w:pPr>
  </w:style>
  <w:style w:type="paragraph" w:styleId="ListContinue">
    <w:name w:val="List Continue"/>
    <w:basedOn w:val="List"/>
    <w:rsid w:val="003D63FB"/>
    <w:pPr>
      <w:ind w:firstLine="0"/>
    </w:pPr>
  </w:style>
  <w:style w:type="paragraph" w:customStyle="1" w:styleId="ListNote">
    <w:name w:val="List Note"/>
    <w:basedOn w:val="List"/>
    <w:rsid w:val="003D63FB"/>
    <w:pPr>
      <w:pBdr>
        <w:top w:val="single" w:sz="6" w:space="2" w:color="918585"/>
        <w:bottom w:val="single" w:sz="6" w:space="2" w:color="918585"/>
      </w:pBdr>
      <w:tabs>
        <w:tab w:val="left" w:pos="1021"/>
      </w:tabs>
      <w:ind w:firstLine="0"/>
    </w:pPr>
  </w:style>
  <w:style w:type="paragraph" w:customStyle="1" w:styleId="Warning">
    <w:name w:val="Warning"/>
    <w:basedOn w:val="BodyText"/>
    <w:rsid w:val="003D63FB"/>
    <w:pPr>
      <w:shd w:val="clear" w:color="auto" w:fill="D9D9D9"/>
      <w:tabs>
        <w:tab w:val="left" w:pos="992"/>
      </w:tabs>
      <w:ind w:left="119" w:right="119"/>
    </w:pPr>
    <w:rPr>
      <w:sz w:val="20"/>
    </w:rPr>
  </w:style>
  <w:style w:type="paragraph" w:customStyle="1" w:styleId="MarginIcons">
    <w:name w:val="Margin Icons"/>
    <w:basedOn w:val="BodyText"/>
    <w:rsid w:val="003D63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D63FB"/>
    <w:rPr>
      <w:rFonts w:ascii="Courier New" w:hAnsi="Courier New"/>
    </w:rPr>
  </w:style>
  <w:style w:type="paragraph" w:customStyle="1" w:styleId="NoteBullet">
    <w:name w:val="Note Bullet"/>
    <w:basedOn w:val="Note"/>
    <w:rsid w:val="003D63FB"/>
    <w:pPr>
      <w:tabs>
        <w:tab w:val="clear" w:pos="680"/>
      </w:tabs>
      <w:spacing w:before="60" w:after="60"/>
    </w:pPr>
  </w:style>
  <w:style w:type="paragraph" w:customStyle="1" w:styleId="SubHeading2">
    <w:name w:val="SubHeading2"/>
    <w:basedOn w:val="HeadingBase"/>
    <w:rsid w:val="003D63FB"/>
    <w:pPr>
      <w:spacing w:before="240" w:after="60"/>
    </w:pPr>
    <w:rPr>
      <w:sz w:val="20"/>
    </w:rPr>
  </w:style>
  <w:style w:type="paragraph" w:customStyle="1" w:styleId="SubHeading1">
    <w:name w:val="SubHeading1"/>
    <w:basedOn w:val="HeadingBase"/>
    <w:rsid w:val="003D63FB"/>
    <w:pPr>
      <w:spacing w:before="240" w:after="60"/>
    </w:pPr>
    <w:rPr>
      <w:color w:val="918585"/>
      <w:sz w:val="22"/>
    </w:rPr>
  </w:style>
  <w:style w:type="paragraph" w:customStyle="1" w:styleId="SideHeading">
    <w:name w:val="Side Heading"/>
    <w:basedOn w:val="HeadingBase"/>
    <w:rsid w:val="003D6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3FB"/>
    <w:pPr>
      <w:tabs>
        <w:tab w:val="num" w:pos="360"/>
      </w:tabs>
    </w:pPr>
  </w:style>
  <w:style w:type="paragraph" w:styleId="PlainText">
    <w:name w:val="Plain Text"/>
    <w:basedOn w:val="Normal"/>
    <w:link w:val="PlainTextChar"/>
    <w:rsid w:val="003D63FB"/>
    <w:rPr>
      <w:sz w:val="20"/>
    </w:rPr>
  </w:style>
  <w:style w:type="character" w:customStyle="1" w:styleId="PlainTextChar">
    <w:name w:val="Plain Text Char"/>
    <w:basedOn w:val="DefaultParagraphFont"/>
    <w:link w:val="PlainText"/>
    <w:rsid w:val="003D63FB"/>
    <w:rPr>
      <w:rFonts w:ascii="Courier New" w:eastAsia="Times New Roman" w:hAnsi="Courier New" w:cs="Times New Roman"/>
      <w:sz w:val="20"/>
      <w:szCs w:val="20"/>
      <w:lang w:val="en-US" w:eastAsia="en-US"/>
    </w:rPr>
  </w:style>
  <w:style w:type="character" w:customStyle="1" w:styleId="MenuOption">
    <w:name w:val="Menu Option"/>
    <w:rsid w:val="003D63FB"/>
    <w:rPr>
      <w:b/>
      <w:smallCaps/>
    </w:rPr>
  </w:style>
  <w:style w:type="paragraph" w:customStyle="1" w:styleId="TableListNumber">
    <w:name w:val="Table List Number"/>
    <w:basedOn w:val="ListNumber"/>
    <w:rsid w:val="003D63FB"/>
    <w:pPr>
      <w:numPr>
        <w:numId w:val="0"/>
      </w:numPr>
    </w:pPr>
  </w:style>
  <w:style w:type="paragraph" w:styleId="TOC4">
    <w:name w:val="toc 4"/>
    <w:basedOn w:val="TOCBase"/>
    <w:next w:val="Normal"/>
    <w:semiHidden/>
    <w:rsid w:val="003D63FB"/>
    <w:pPr>
      <w:tabs>
        <w:tab w:val="right" w:leader="dot" w:pos="9071"/>
      </w:tabs>
      <w:ind w:left="1701"/>
    </w:pPr>
  </w:style>
  <w:style w:type="paragraph" w:customStyle="1" w:styleId="ListAlpha">
    <w:name w:val="List Alpha"/>
    <w:basedOn w:val="List"/>
    <w:rsid w:val="003D63FB"/>
    <w:pPr>
      <w:numPr>
        <w:numId w:val="8"/>
      </w:numPr>
    </w:pPr>
  </w:style>
  <w:style w:type="paragraph" w:customStyle="1" w:styleId="ListAlpha2">
    <w:name w:val="List Alpha 2"/>
    <w:basedOn w:val="List2"/>
    <w:rsid w:val="003D63FB"/>
    <w:pPr>
      <w:numPr>
        <w:numId w:val="7"/>
      </w:numPr>
    </w:pPr>
  </w:style>
  <w:style w:type="paragraph" w:styleId="List3">
    <w:name w:val="List 3"/>
    <w:basedOn w:val="BodyText"/>
    <w:rsid w:val="003D63FB"/>
    <w:pPr>
      <w:tabs>
        <w:tab w:val="left" w:pos="1021"/>
      </w:tabs>
      <w:spacing w:before="60" w:after="60"/>
      <w:ind w:left="1020" w:hanging="340"/>
    </w:pPr>
  </w:style>
  <w:style w:type="paragraph" w:styleId="List4">
    <w:name w:val="List 4"/>
    <w:basedOn w:val="BodyText"/>
    <w:rsid w:val="003D63FB"/>
    <w:pPr>
      <w:tabs>
        <w:tab w:val="left" w:pos="1361"/>
      </w:tabs>
      <w:spacing w:before="60" w:after="60"/>
      <w:ind w:left="1361" w:hanging="340"/>
    </w:pPr>
  </w:style>
  <w:style w:type="paragraph" w:styleId="List5">
    <w:name w:val="List 5"/>
    <w:basedOn w:val="BodyText"/>
    <w:rsid w:val="003D63FB"/>
    <w:pPr>
      <w:tabs>
        <w:tab w:val="left" w:pos="1701"/>
      </w:tabs>
      <w:spacing w:before="60" w:after="60"/>
      <w:ind w:left="1701" w:hanging="340"/>
    </w:pPr>
  </w:style>
  <w:style w:type="paragraph" w:styleId="ListBullet3">
    <w:name w:val="List Bullet 3"/>
    <w:basedOn w:val="List3"/>
    <w:rsid w:val="003D63FB"/>
    <w:pPr>
      <w:numPr>
        <w:numId w:val="14"/>
      </w:numPr>
      <w:tabs>
        <w:tab w:val="clear" w:pos="1021"/>
      </w:tabs>
      <w:ind w:left="1037" w:hanging="357"/>
    </w:pPr>
  </w:style>
  <w:style w:type="paragraph" w:styleId="ListBullet4">
    <w:name w:val="List Bullet 4"/>
    <w:basedOn w:val="List4"/>
    <w:rsid w:val="003D63FB"/>
    <w:pPr>
      <w:numPr>
        <w:numId w:val="2"/>
      </w:numPr>
    </w:pPr>
  </w:style>
  <w:style w:type="paragraph" w:styleId="ListBullet5">
    <w:name w:val="List Bullet 5"/>
    <w:basedOn w:val="List5"/>
    <w:rsid w:val="003D63FB"/>
    <w:pPr>
      <w:numPr>
        <w:numId w:val="3"/>
      </w:numPr>
    </w:pPr>
  </w:style>
  <w:style w:type="paragraph" w:styleId="ListContinue2">
    <w:name w:val="List Continue 2"/>
    <w:basedOn w:val="List2"/>
    <w:rsid w:val="003D63FB"/>
    <w:pPr>
      <w:ind w:firstLine="0"/>
    </w:pPr>
  </w:style>
  <w:style w:type="paragraph" w:styleId="ListContinue3">
    <w:name w:val="List Continue 3"/>
    <w:basedOn w:val="List3"/>
    <w:rsid w:val="003D63FB"/>
    <w:pPr>
      <w:ind w:left="1021" w:firstLine="0"/>
    </w:pPr>
  </w:style>
  <w:style w:type="paragraph" w:styleId="ListContinue4">
    <w:name w:val="List Continue 4"/>
    <w:basedOn w:val="List4"/>
    <w:rsid w:val="003D63FB"/>
    <w:pPr>
      <w:ind w:firstLine="0"/>
    </w:pPr>
  </w:style>
  <w:style w:type="paragraph" w:styleId="ListContinue5">
    <w:name w:val="List Continue 5"/>
    <w:basedOn w:val="List5"/>
    <w:rsid w:val="003D63FB"/>
    <w:pPr>
      <w:ind w:firstLine="0"/>
    </w:pPr>
  </w:style>
  <w:style w:type="paragraph" w:styleId="ListNumber3">
    <w:name w:val="List Number 3"/>
    <w:basedOn w:val="List3"/>
    <w:rsid w:val="003D63FB"/>
    <w:pPr>
      <w:numPr>
        <w:numId w:val="4"/>
      </w:numPr>
    </w:pPr>
  </w:style>
  <w:style w:type="paragraph" w:styleId="ListNumber4">
    <w:name w:val="List Number 4"/>
    <w:basedOn w:val="List4"/>
    <w:rsid w:val="003D63FB"/>
    <w:pPr>
      <w:numPr>
        <w:numId w:val="5"/>
      </w:numPr>
    </w:pPr>
  </w:style>
  <w:style w:type="paragraph" w:styleId="ListNumber5">
    <w:name w:val="List Number 5"/>
    <w:basedOn w:val="List5"/>
    <w:rsid w:val="003D63FB"/>
    <w:pPr>
      <w:numPr>
        <w:numId w:val="6"/>
      </w:numPr>
    </w:pPr>
  </w:style>
  <w:style w:type="paragraph" w:styleId="BlockText">
    <w:name w:val="Block Text"/>
    <w:basedOn w:val="Normal"/>
    <w:rsid w:val="003D63FB"/>
    <w:pPr>
      <w:spacing w:after="120"/>
      <w:ind w:left="1440" w:right="1440"/>
    </w:pPr>
  </w:style>
  <w:style w:type="character" w:customStyle="1" w:styleId="Subscript">
    <w:name w:val="Subscript"/>
    <w:rsid w:val="003D63FB"/>
    <w:rPr>
      <w:sz w:val="16"/>
      <w:vertAlign w:val="subscript"/>
    </w:rPr>
  </w:style>
  <w:style w:type="character" w:customStyle="1" w:styleId="Superscript">
    <w:name w:val="Superscript"/>
    <w:rsid w:val="003D63FB"/>
    <w:rPr>
      <w:sz w:val="16"/>
      <w:vertAlign w:val="superscript"/>
    </w:rPr>
  </w:style>
  <w:style w:type="character" w:customStyle="1" w:styleId="Symbols">
    <w:name w:val="Symbols"/>
    <w:rsid w:val="003D63FB"/>
    <w:rPr>
      <w:rFonts w:ascii="Symbol" w:hAnsi="Symbol"/>
    </w:rPr>
  </w:style>
  <w:style w:type="character" w:customStyle="1" w:styleId="MenuOptions">
    <w:name w:val="Menu Options"/>
    <w:rsid w:val="003D63FB"/>
    <w:rPr>
      <w:rFonts w:ascii="Arial Narrow" w:hAnsi="Arial Narrow"/>
      <w:smallCaps/>
    </w:rPr>
  </w:style>
  <w:style w:type="character" w:customStyle="1" w:styleId="Buttons">
    <w:name w:val="Buttons"/>
    <w:rsid w:val="003D63FB"/>
    <w:rPr>
      <w:b/>
    </w:rPr>
  </w:style>
  <w:style w:type="character" w:customStyle="1" w:styleId="Underlined">
    <w:name w:val="Underlined"/>
    <w:rsid w:val="003D63FB"/>
    <w:rPr>
      <w:u w:val="single"/>
    </w:rPr>
  </w:style>
  <w:style w:type="paragraph" w:customStyle="1" w:styleId="TableBodyTextRight">
    <w:name w:val="Table Body Text Right"/>
    <w:basedOn w:val="TableBodyText"/>
    <w:rsid w:val="003D63FB"/>
    <w:pPr>
      <w:widowControl w:val="0"/>
      <w:autoSpaceDE w:val="0"/>
      <w:autoSpaceDN w:val="0"/>
      <w:adjustRightInd w:val="0"/>
      <w:jc w:val="right"/>
    </w:pPr>
    <w:rPr>
      <w:rFonts w:cs="Arial"/>
      <w:szCs w:val="18"/>
    </w:rPr>
  </w:style>
  <w:style w:type="paragraph" w:customStyle="1" w:styleId="CopyrightText">
    <w:name w:val="Copyright Text"/>
    <w:basedOn w:val="BodyText"/>
    <w:rsid w:val="003D63FB"/>
    <w:rPr>
      <w:sz w:val="18"/>
    </w:rPr>
  </w:style>
  <w:style w:type="paragraph" w:customStyle="1" w:styleId="BodySmallRight">
    <w:name w:val="Body Small Right"/>
    <w:basedOn w:val="BodyTextRight"/>
    <w:rsid w:val="003D63FB"/>
    <w:rPr>
      <w:sz w:val="18"/>
      <w:szCs w:val="18"/>
    </w:rPr>
  </w:style>
  <w:style w:type="paragraph" w:customStyle="1" w:styleId="MarginEdition">
    <w:name w:val="Margin Edition"/>
    <w:basedOn w:val="MarginNote"/>
    <w:rsid w:val="003D63FB"/>
    <w:pPr>
      <w:spacing w:before="0" w:after="0"/>
    </w:pPr>
    <w:rPr>
      <w:rFonts w:ascii="Times New Roman" w:hAnsi="Times New Roman"/>
      <w:color w:val="999999"/>
    </w:rPr>
  </w:style>
  <w:style w:type="paragraph" w:customStyle="1" w:styleId="Spacer">
    <w:name w:val="Spacer"/>
    <w:basedOn w:val="Normal"/>
    <w:rsid w:val="003D63FB"/>
    <w:rPr>
      <w:sz w:val="2"/>
      <w:szCs w:val="2"/>
    </w:rPr>
  </w:style>
  <w:style w:type="character" w:customStyle="1" w:styleId="Small">
    <w:name w:val="Small"/>
    <w:rsid w:val="003D63FB"/>
    <w:rPr>
      <w:sz w:val="16"/>
    </w:rPr>
  </w:style>
  <w:style w:type="paragraph" w:customStyle="1" w:styleId="WideTable">
    <w:name w:val="Wide Table"/>
    <w:basedOn w:val="Normal"/>
    <w:rsid w:val="003D63FB"/>
    <w:pPr>
      <w:ind w:left="-1418"/>
    </w:pPr>
    <w:rPr>
      <w:sz w:val="2"/>
      <w:szCs w:val="2"/>
    </w:rPr>
  </w:style>
  <w:style w:type="character" w:styleId="PageNumber">
    <w:name w:val="page number"/>
    <w:rsid w:val="003D63FB"/>
  </w:style>
  <w:style w:type="paragraph" w:styleId="Quote">
    <w:name w:val="Quote"/>
    <w:basedOn w:val="Heading1"/>
    <w:link w:val="QuoteChar"/>
    <w:qFormat/>
    <w:rsid w:val="003D63FB"/>
    <w:rPr>
      <w:b w:val="0"/>
      <w:sz w:val="72"/>
      <w:szCs w:val="72"/>
      <w:lang w:val="en-NZ"/>
    </w:rPr>
  </w:style>
  <w:style w:type="character" w:customStyle="1" w:styleId="QuoteChar">
    <w:name w:val="Quote Char"/>
    <w:link w:val="Quote"/>
    <w:rsid w:val="003D6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3FB"/>
    <w:pPr>
      <w:pageBreakBefore/>
    </w:pPr>
  </w:style>
  <w:style w:type="paragraph" w:customStyle="1" w:styleId="Border">
    <w:name w:val="Border"/>
    <w:basedOn w:val="Normal"/>
    <w:qFormat/>
    <w:rsid w:val="003D63FB"/>
    <w:pPr>
      <w:pBdr>
        <w:top w:val="single" w:sz="18" w:space="1" w:color="auto"/>
      </w:pBdr>
    </w:pPr>
    <w:rPr>
      <w:rFonts w:ascii="Times New Roman" w:hAnsi="Times New Roman"/>
      <w:color w:val="FFFFFF"/>
      <w:sz w:val="2"/>
    </w:rPr>
  </w:style>
  <w:style w:type="character" w:styleId="IntenseEmphasis">
    <w:name w:val="Intense Emphasis"/>
    <w:uiPriority w:val="21"/>
    <w:qFormat/>
    <w:rsid w:val="003D63FB"/>
    <w:rPr>
      <w:b/>
      <w:bCs/>
      <w:i/>
      <w:iCs/>
      <w:color w:val="auto"/>
    </w:rPr>
  </w:style>
  <w:style w:type="paragraph" w:styleId="IntenseQuote">
    <w:name w:val="Intense Quote"/>
    <w:basedOn w:val="Normal"/>
    <w:next w:val="Normal"/>
    <w:link w:val="IntenseQuoteChar"/>
    <w:uiPriority w:val="30"/>
    <w:qFormat/>
    <w:rsid w:val="003D63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D63FB"/>
    <w:rPr>
      <w:rFonts w:ascii="Courier New" w:eastAsia="Times New Roman" w:hAnsi="Courier New" w:cs="Times New Roman"/>
      <w:b/>
      <w:bCs/>
      <w:i/>
      <w:iCs/>
      <w:szCs w:val="20"/>
      <w:lang w:val="en-US" w:eastAsia="en-US"/>
    </w:rPr>
  </w:style>
  <w:style w:type="character" w:styleId="SubtleReference">
    <w:name w:val="Subtle Reference"/>
    <w:uiPriority w:val="31"/>
    <w:qFormat/>
    <w:rsid w:val="003D63FB"/>
    <w:rPr>
      <w:smallCaps/>
      <w:color w:val="auto"/>
      <w:u w:val="single"/>
    </w:rPr>
  </w:style>
  <w:style w:type="character" w:styleId="IntenseReference">
    <w:name w:val="Intense Reference"/>
    <w:uiPriority w:val="32"/>
    <w:qFormat/>
    <w:rsid w:val="003D63FB"/>
    <w:rPr>
      <w:b/>
      <w:bCs/>
      <w:smallCaps/>
      <w:color w:val="auto"/>
      <w:spacing w:val="5"/>
      <w:u w:val="single"/>
    </w:rPr>
  </w:style>
  <w:style w:type="paragraph" w:customStyle="1" w:styleId="2ColumnHeading">
    <w:name w:val="2Column Heading"/>
    <w:basedOn w:val="BodyText"/>
    <w:qFormat/>
    <w:rsid w:val="003D63FB"/>
    <w:pPr>
      <w:spacing w:after="60"/>
      <w:ind w:left="-2268"/>
    </w:pPr>
    <w:rPr>
      <w:b/>
    </w:rPr>
  </w:style>
  <w:style w:type="paragraph" w:customStyle="1" w:styleId="Heading1TOC">
    <w:name w:val="Heading1 TOC"/>
    <w:basedOn w:val="Normal"/>
    <w:qFormat/>
    <w:rsid w:val="003D63FB"/>
    <w:pPr>
      <w:spacing w:before="240" w:after="120"/>
    </w:pPr>
    <w:rPr>
      <w:rFonts w:ascii="Times New Roman" w:hAnsi="Times New Roman"/>
      <w:b/>
      <w:sz w:val="32"/>
    </w:rPr>
  </w:style>
  <w:style w:type="paragraph" w:customStyle="1" w:styleId="Heading2TOC">
    <w:name w:val="Heading2 TOC"/>
    <w:basedOn w:val="Normal"/>
    <w:qFormat/>
    <w:rsid w:val="003D63FB"/>
    <w:pPr>
      <w:spacing w:before="240" w:after="60"/>
    </w:pPr>
    <w:rPr>
      <w:rFonts w:ascii="Times New Roman" w:hAnsi="Times New Roman"/>
      <w:b/>
      <w:sz w:val="28"/>
    </w:rPr>
  </w:style>
  <w:style w:type="character" w:customStyle="1" w:styleId="Underline">
    <w:name w:val="Underline"/>
    <w:qFormat/>
    <w:rsid w:val="003D63FB"/>
    <w:rPr>
      <w:u w:val="single"/>
    </w:rPr>
  </w:style>
  <w:style w:type="character" w:customStyle="1" w:styleId="BoldandItalics">
    <w:name w:val="Bold and Italics"/>
    <w:qFormat/>
    <w:rsid w:val="003D63FB"/>
    <w:rPr>
      <w:b/>
      <w:i/>
      <w:u w:val="none"/>
    </w:rPr>
  </w:style>
  <w:style w:type="paragraph" w:styleId="BalloonText">
    <w:name w:val="Balloon Text"/>
    <w:basedOn w:val="Normal"/>
    <w:link w:val="BalloonTextChar"/>
    <w:rsid w:val="003D63FB"/>
    <w:rPr>
      <w:rFonts w:ascii="Tahoma" w:hAnsi="Tahoma" w:cs="Tahoma"/>
      <w:sz w:val="16"/>
      <w:szCs w:val="16"/>
    </w:rPr>
  </w:style>
  <w:style w:type="character" w:customStyle="1" w:styleId="BalloonTextChar">
    <w:name w:val="Balloon Text Char"/>
    <w:link w:val="BalloonText"/>
    <w:rsid w:val="003D63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63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D63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718</Words>
  <Characters>4412</Characters>
  <Application>Microsoft Office Word</Application>
  <DocSecurity>0</DocSecurity>
  <Lines>179</Lines>
  <Paragraphs>78</Paragraphs>
  <ScaleCrop>false</ScaleCrop>
  <Company>Author-it Software Corporation Ltd.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AHCCCF401A Prepare project acquittal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2012-05-26T12:48:00Z</dcterms:modified>
</cp:coreProperties>
</file>