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1D1" w:rsidP="00FD01D1">
      <w:pPr>
        <w:pStyle w:val="Title"/>
      </w:pPr>
      <w:r>
        <w:fldChar w:fldCharType="begin"/>
      </w:r>
      <w:r>
        <w:instrText xml:space="preserve"> TITLE   \* MERGEFORMAT </w:instrText>
      </w:r>
      <w:r>
        <w:fldChar w:fldCharType="separate"/>
      </w:r>
      <w:r>
        <w:t>AHCBUS607A Implement a monitoring, evaluation and reporting program</w:t>
      </w:r>
      <w:r>
        <w:fldChar w:fldCharType="end"/>
      </w:r>
    </w:p>
    <w:p w:rsidR="00FD01D1" w:rsidP="00FD01D1">
      <w:pPr>
        <w:pStyle w:val="Version"/>
        <w:sectPr w:rsidSect="00207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B45" w:rsidP="00207B45">
      <w:pPr>
        <w:pStyle w:val="SuperHeading"/>
      </w:pPr>
      <w:r w:rsidRPr="00207B45">
        <w:t>AHCBUS607A Implement a monitoring, evaluation and reporting program</w:t>
      </w:r>
    </w:p>
    <w:p w:rsidR="00000000" w:rsidRPr="00207B45" w:rsidP="00207B45">
      <w:pPr>
        <w:pStyle w:val="Heading1"/>
      </w:pPr>
      <w:bookmarkStart w:id="1" w:name="O_267733"/>
      <w:bookmarkEnd w:id="1"/>
      <w:r w:rsidRPr="00207B45">
        <w:t>Modification History</w:t>
      </w:r>
    </w:p>
    <w:p w:rsidR="00000000" w:rsidRPr="00207B45" w:rsidP="00207B45">
      <w:pPr>
        <w:pStyle w:val="BodyText"/>
      </w:pPr>
      <w:r w:rsidRPr="00207B45">
        <w:t>Not Applicable</w:t>
      </w:r>
    </w:p>
    <w:p w:rsidR="00000000" w:rsidRPr="00207B45" w:rsidP="00207B45">
      <w:pPr>
        <w:pStyle w:val="AllowPageBreak"/>
      </w:pPr>
    </w:p>
    <w:p w:rsidR="00000000" w:rsidRPr="00207B45" w:rsidP="00207B45">
      <w:pPr>
        <w:pStyle w:val="Heading1"/>
      </w:pPr>
      <w:bookmarkStart w:id="2" w:name="O_187274"/>
      <w:bookmarkEnd w:id="2"/>
      <w:r w:rsidRPr="00207B45">
        <w:t>Unit Descriptor</w:t>
      </w:r>
    </w:p>
    <w:tbl>
      <w:tblPr>
        <w:tblW w:w="0" w:type="auto"/>
        <w:tblLayout w:type="fixed"/>
        <w:tblCellMar>
          <w:left w:w="62" w:type="dxa"/>
          <w:right w:w="62" w:type="dxa"/>
        </w:tblCellMar>
        <w:tblLook w:val="0000"/>
      </w:tblPr>
      <w:tblGrid>
        <w:gridCol w:w="2669"/>
        <w:gridCol w:w="5853"/>
      </w:tblGrid>
      <w:tr w:rsidTr="00FD01D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r w:rsidRPr="00207B45">
              <w:t>This unit covers the process of implementing a monitoring, evaluation and reporting</w:t>
            </w:r>
            <w:r w:rsidRPr="00207B45">
              <w:t xml:space="preserve"> program for an organisation and defines the standard required to:  implement a monitoring and evaluation strategy;  collect and manage data;  analyse complex information;  prepare reports and information products.</w:t>
            </w:r>
          </w:p>
        </w:tc>
      </w:tr>
    </w:tbl>
    <w:p w:rsidR="00FD01D1" w:rsidP="00207B45">
      <w:pPr>
        <w:pStyle w:val="BodyText"/>
      </w:pPr>
    </w:p>
    <w:p w:rsidR="00FD01D1" w:rsidP="00207B45">
      <w:pPr>
        <w:pStyle w:val="BodyText"/>
      </w:pPr>
    </w:p>
    <w:p w:rsidR="00000000" w:rsidRPr="00207B45" w:rsidP="00207B45">
      <w:pPr>
        <w:pStyle w:val="Heading1"/>
      </w:pPr>
      <w:bookmarkStart w:id="3" w:name="O_187278"/>
      <w:bookmarkEnd w:id="3"/>
      <w:r w:rsidRPr="00207B45">
        <w:t>Application of the Unit</w:t>
      </w:r>
    </w:p>
    <w:tbl>
      <w:tblPr>
        <w:tblW w:w="0" w:type="auto"/>
        <w:tblLayout w:type="fixed"/>
        <w:tblCellMar>
          <w:left w:w="62" w:type="dxa"/>
          <w:right w:w="62" w:type="dxa"/>
        </w:tblCellMar>
        <w:tblLook w:val="0000"/>
      </w:tblPr>
      <w:tblGrid>
        <w:gridCol w:w="2752"/>
        <w:gridCol w:w="5770"/>
      </w:tblGrid>
      <w:tr w:rsidTr="00FD01D1">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r w:rsidRPr="00207B45">
              <w:t>This unit applies to the implementation of a Monitoring Evaluation and Reporting (MER) strategy to measure progress against targets and reporting responsibilities.</w:t>
            </w:r>
          </w:p>
        </w:tc>
      </w:tr>
    </w:tbl>
    <w:p w:rsidR="00FD01D1" w:rsidP="00207B45">
      <w:pPr>
        <w:pStyle w:val="BodyText"/>
      </w:pPr>
    </w:p>
    <w:p w:rsidR="00FD01D1" w:rsidP="00207B45">
      <w:pPr>
        <w:pStyle w:val="BodyText"/>
      </w:pPr>
    </w:p>
    <w:p w:rsidR="00000000" w:rsidRPr="00207B45" w:rsidP="00207B45">
      <w:pPr>
        <w:pStyle w:val="Heading1"/>
      </w:pPr>
      <w:bookmarkStart w:id="4" w:name="O_275993"/>
      <w:bookmarkEnd w:id="4"/>
      <w:r w:rsidRPr="00207B45">
        <w:t>Licensing/Regulatory Inf</w:t>
      </w:r>
      <w:r w:rsidRPr="00207B45">
        <w:t>ormation</w:t>
      </w:r>
    </w:p>
    <w:p w:rsidR="00000000" w:rsidRPr="00207B45" w:rsidP="00207B45">
      <w:pPr>
        <w:pStyle w:val="BodyText"/>
      </w:pPr>
      <w:r w:rsidRPr="00207B45">
        <w:t>Not Applicable</w:t>
      </w:r>
    </w:p>
    <w:p w:rsidR="00000000" w:rsidRPr="00207B45" w:rsidP="00207B45">
      <w:pPr>
        <w:pStyle w:val="AllowPageBreak"/>
      </w:pPr>
    </w:p>
    <w:p w:rsidR="00000000" w:rsidRPr="00207B45" w:rsidP="00207B45">
      <w:pPr>
        <w:pStyle w:val="Heading1"/>
      </w:pPr>
      <w:bookmarkStart w:id="5" w:name="O_187276"/>
      <w:bookmarkEnd w:id="5"/>
      <w:r w:rsidRPr="00207B45">
        <w:t>Pre-Requisites</w:t>
      </w:r>
    </w:p>
    <w:tbl>
      <w:tblPr>
        <w:tblW w:w="0" w:type="auto"/>
        <w:tblLayout w:type="fixed"/>
        <w:tblCellMar>
          <w:left w:w="62" w:type="dxa"/>
          <w:right w:w="62" w:type="dxa"/>
        </w:tblCellMar>
        <w:tblLook w:val="0000"/>
      </w:tblPr>
      <w:tblGrid>
        <w:gridCol w:w="2775"/>
        <w:gridCol w:w="1295"/>
        <w:gridCol w:w="4452"/>
      </w:tblGrid>
      <w:tr w:rsidTr="00FD01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p>
        </w:tc>
      </w:tr>
      <w:tr w:rsidTr="00FD01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p>
        </w:tc>
      </w:tr>
      <w:tr w:rsidTr="00FD01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p>
        </w:tc>
      </w:tr>
    </w:tbl>
    <w:p w:rsidR="00FD01D1" w:rsidP="00207B45">
      <w:pPr>
        <w:pStyle w:val="BodyText"/>
      </w:pPr>
    </w:p>
    <w:p w:rsidR="00FD01D1" w:rsidP="00207B45">
      <w:pPr>
        <w:pStyle w:val="BodyText"/>
      </w:pPr>
    </w:p>
    <w:p w:rsidR="00000000" w:rsidRPr="00207B45" w:rsidP="00207B45">
      <w:pPr>
        <w:pStyle w:val="Heading1"/>
      </w:pPr>
      <w:bookmarkStart w:id="6" w:name="O_187275"/>
      <w:bookmarkEnd w:id="6"/>
      <w:r w:rsidRPr="00207B45">
        <w:t>Employability Skills Information</w:t>
      </w:r>
    </w:p>
    <w:tbl>
      <w:tblPr>
        <w:tblW w:w="0" w:type="auto"/>
        <w:tblLayout w:type="fixed"/>
        <w:tblCellMar>
          <w:left w:w="62" w:type="dxa"/>
          <w:right w:w="62" w:type="dxa"/>
        </w:tblCellMar>
        <w:tblLook w:val="0000"/>
      </w:tblPr>
      <w:tblGrid>
        <w:gridCol w:w="2802"/>
        <w:gridCol w:w="5720"/>
      </w:tblGrid>
      <w:tr w:rsidTr="00FD01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r w:rsidRPr="00207B45">
              <w:t>This unit contains employability skills.</w:t>
            </w:r>
          </w:p>
        </w:tc>
      </w:tr>
    </w:tbl>
    <w:p w:rsidR="00FD01D1" w:rsidP="00207B45">
      <w:pPr>
        <w:pStyle w:val="BodyText"/>
      </w:pPr>
    </w:p>
    <w:p w:rsidR="00FD01D1" w:rsidP="00207B45">
      <w:pPr>
        <w:pStyle w:val="BodyText"/>
      </w:pPr>
    </w:p>
    <w:p w:rsidR="00000000" w:rsidRPr="00207B45" w:rsidP="00207B45">
      <w:pPr>
        <w:pStyle w:val="Heading1"/>
      </w:pPr>
      <w:bookmarkStart w:id="7" w:name="O_285779"/>
      <w:bookmarkEnd w:id="7"/>
      <w:r w:rsidRPr="00207B45">
        <w:t>Elements and Performance Criteria Pre-Content</w:t>
      </w:r>
    </w:p>
    <w:p w:rsidR="00000000" w:rsidRPr="00207B45" w:rsidP="00207B45">
      <w:pPr>
        <w:pStyle w:val="BodyText"/>
      </w:pPr>
      <w:r w:rsidRPr="00207B45">
        <w:t>Not Applicable</w:t>
      </w:r>
    </w:p>
    <w:p w:rsidR="00000000" w:rsidRPr="00207B45" w:rsidP="00207B45">
      <w:pPr>
        <w:pStyle w:val="AllowPageBreak"/>
      </w:pPr>
    </w:p>
    <w:p w:rsidR="00000000" w:rsidRPr="00207B45" w:rsidP="00207B45">
      <w:pPr>
        <w:pStyle w:val="Heading1"/>
      </w:pPr>
      <w:bookmarkStart w:id="8" w:name="O_232446"/>
      <w:bookmarkEnd w:id="8"/>
      <w:r w:rsidRPr="00207B45">
        <w:t>Elements and Performance Criteria</w:t>
      </w:r>
    </w:p>
    <w:tbl>
      <w:tblPr>
        <w:tblW w:w="0" w:type="auto"/>
        <w:tblLayout w:type="fixed"/>
        <w:tblCellMar>
          <w:left w:w="62" w:type="dxa"/>
          <w:right w:w="62" w:type="dxa"/>
        </w:tblCellMar>
        <w:tblLook w:val="0000"/>
      </w:tblPr>
      <w:tblGrid>
        <w:gridCol w:w="2567"/>
        <w:gridCol w:w="5955"/>
      </w:tblGrid>
      <w:tr w:rsidTr="00FD01D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r w:rsidRPr="00207B4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PERFORMANCE CRITERIA</w:t>
            </w:r>
          </w:p>
        </w:tc>
      </w:tr>
      <w:tr w:rsidTr="00FD01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p>
        </w:tc>
      </w:tr>
      <w:tr w:rsidTr="00FD01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List"/>
              <w:rPr>
                <w:lang w:val="en-NZ"/>
              </w:rPr>
            </w:pPr>
            <w:r w:rsidRPr="00207B45">
              <w:t>1.</w:t>
            </w:r>
            <w:r w:rsidRPr="00207B45">
              <w:tab/>
              <w:t>Implement a monitoring and evaluation strategy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List2"/>
            </w:pPr>
            <w:r w:rsidRPr="00207B45">
              <w:t>1.1.</w:t>
            </w:r>
            <w:r w:rsidRPr="00207B45">
              <w:tab/>
              <w:t>Collect relevant baseline data.</w:t>
            </w:r>
          </w:p>
          <w:p w:rsidR="00000000" w:rsidRPr="00207B45" w:rsidP="00207B45">
            <w:pPr>
              <w:pStyle w:val="List2"/>
            </w:pPr>
            <w:r w:rsidRPr="00207B45">
              <w:t>1.2.</w:t>
            </w:r>
            <w:r w:rsidRPr="00207B45">
              <w:tab/>
            </w:r>
            <w:r w:rsidRPr="00207B45">
              <w:t>Consult with stakeholders and the community.</w:t>
            </w:r>
          </w:p>
          <w:p w:rsidR="00000000" w:rsidRPr="00207B45" w:rsidP="00207B45">
            <w:pPr>
              <w:pStyle w:val="List2"/>
            </w:pPr>
            <w:r w:rsidRPr="00207B45">
              <w:t>1.3.</w:t>
            </w:r>
            <w:r w:rsidRPr="00207B45">
              <w:tab/>
              <w:t>Brief colleagues, staff and contractors who will be involved in implementing the program on the monitoring and evaluation methods selected and justification.</w:t>
            </w:r>
          </w:p>
          <w:p w:rsidR="00000000" w:rsidRPr="00207B45" w:rsidP="00207B45">
            <w:pPr>
              <w:pStyle w:val="List2"/>
            </w:pPr>
            <w:r w:rsidRPr="00207B45">
              <w:t>1.4.</w:t>
            </w:r>
            <w:r w:rsidRPr="00207B45">
              <w:tab/>
              <w:t xml:space="preserve">Implement chosen monitoring and evaluation </w:t>
            </w:r>
            <w:r w:rsidRPr="00207B45">
              <w:t>methods in accordance with defined strategy.</w:t>
            </w:r>
          </w:p>
          <w:p w:rsidR="00000000" w:rsidRPr="00207B45" w:rsidP="00207B45">
            <w:pPr>
              <w:pStyle w:val="List2"/>
            </w:pPr>
            <w:r w:rsidRPr="00207B45">
              <w:t>1.5.</w:t>
            </w:r>
            <w:r w:rsidRPr="00207B45">
              <w:tab/>
              <w:t>Ensure standard procedures and recording templates are available for use.</w:t>
            </w:r>
          </w:p>
          <w:p w:rsidR="00000000" w:rsidRPr="00207B45" w:rsidP="00207B45">
            <w:pPr>
              <w:pStyle w:val="List2"/>
            </w:pPr>
            <w:r w:rsidRPr="00207B45">
              <w:t>1.6.</w:t>
            </w:r>
            <w:r w:rsidRPr="00207B45">
              <w:tab/>
              <w:t>Ensure program timelines are communicated and monitored.</w:t>
            </w:r>
          </w:p>
          <w:p w:rsidR="00000000" w:rsidP="00207B45">
            <w:pPr>
              <w:pStyle w:val="List2"/>
              <w:rPr>
                <w:lang w:val="en-NZ"/>
              </w:rPr>
            </w:pPr>
            <w:r w:rsidRPr="00207B45">
              <w:t>1.7.</w:t>
            </w:r>
            <w:r w:rsidRPr="00207B45">
              <w:tab/>
              <w:t>Monitor program expenditure and compare with budget.</w:t>
            </w:r>
          </w:p>
        </w:tc>
      </w:tr>
      <w:tr w:rsidTr="00FD01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List"/>
              <w:rPr>
                <w:lang w:val="en-NZ"/>
              </w:rPr>
            </w:pPr>
            <w:r w:rsidRPr="00207B45">
              <w:t>2.</w:t>
            </w:r>
            <w:r w:rsidRPr="00207B45">
              <w:tab/>
              <w:t xml:space="preserve">Collect </w:t>
            </w:r>
            <w:r w:rsidRPr="00207B45">
              <w:t>and analyse data</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List2"/>
            </w:pPr>
            <w:r w:rsidRPr="00207B45">
              <w:t>2.1.</w:t>
            </w:r>
            <w:r w:rsidRPr="00207B45">
              <w:tab/>
              <w:t>Ensure data and information is collected following relevant standards and format.</w:t>
            </w:r>
          </w:p>
          <w:p w:rsidR="00000000" w:rsidRPr="00207B45" w:rsidP="00207B45">
            <w:pPr>
              <w:pStyle w:val="List2"/>
            </w:pPr>
            <w:r w:rsidRPr="00207B45">
              <w:t>2.2.</w:t>
            </w:r>
            <w:r w:rsidRPr="00207B45">
              <w:tab/>
              <w:t>Assess if further data or information is needed to answer key evaluation questions and adjust design as required.</w:t>
            </w:r>
          </w:p>
          <w:p w:rsidR="00000000" w:rsidRPr="00207B45" w:rsidP="00207B45">
            <w:pPr>
              <w:pStyle w:val="List2"/>
            </w:pPr>
            <w:r w:rsidRPr="00207B45">
              <w:t>2.3.</w:t>
            </w:r>
            <w:r w:rsidRPr="00207B45">
              <w:tab/>
              <w:t>Ensure data is appropriately</w:t>
            </w:r>
            <w:r w:rsidRPr="00207B45">
              <w:t xml:space="preserve"> stored and can be accessed as needed.</w:t>
            </w:r>
          </w:p>
          <w:p w:rsidR="00000000" w:rsidRPr="00207B45" w:rsidP="00207B45">
            <w:pPr>
              <w:pStyle w:val="List2"/>
            </w:pPr>
            <w:r w:rsidRPr="00207B45">
              <w:t>2.4.</w:t>
            </w:r>
            <w:r w:rsidRPr="00207B45">
              <w:tab/>
              <w:t>Facilitate colleagues and contractors involved in the monitoring and evaluation process.</w:t>
            </w:r>
          </w:p>
          <w:p w:rsidR="00000000" w:rsidP="00207B45">
            <w:pPr>
              <w:pStyle w:val="List2"/>
              <w:rPr>
                <w:lang w:val="en-NZ"/>
              </w:rPr>
            </w:pPr>
            <w:r w:rsidRPr="00207B45">
              <w:t>2.5.</w:t>
            </w:r>
            <w:r w:rsidRPr="00207B45">
              <w:tab/>
              <w:t>Evaluate the effectiveness, efficiency and appropriateness of investment and project priorities as required by the eva</w:t>
            </w:r>
            <w:r w:rsidRPr="00207B45">
              <w:t>luation design.</w:t>
            </w:r>
          </w:p>
        </w:tc>
      </w:tr>
      <w:tr w:rsidTr="00FD01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List"/>
              <w:rPr>
                <w:lang w:val="en-NZ"/>
              </w:rPr>
            </w:pPr>
            <w:r w:rsidRPr="00207B45">
              <w:t>3.</w:t>
            </w:r>
            <w:r w:rsidRPr="00207B45">
              <w:tab/>
              <w:t>Prepare reports and information products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List2"/>
            </w:pPr>
            <w:r w:rsidRPr="00207B45">
              <w:t>3.1.</w:t>
            </w:r>
            <w:r w:rsidRPr="00207B45">
              <w:tab/>
              <w:t>Report against milestones and outputs.</w:t>
            </w:r>
          </w:p>
          <w:p w:rsidR="00000000" w:rsidRPr="00207B45" w:rsidP="00207B45">
            <w:pPr>
              <w:pStyle w:val="List2"/>
            </w:pPr>
            <w:r w:rsidRPr="00207B45">
              <w:t>3.2.</w:t>
            </w:r>
            <w:r w:rsidRPr="00207B45">
              <w:tab/>
              <w:t>Produce appropriate information products to keep stakeholders informed and engaged.</w:t>
            </w:r>
          </w:p>
          <w:p w:rsidR="00000000" w:rsidRPr="00207B45" w:rsidP="00207B45">
            <w:pPr>
              <w:pStyle w:val="List2"/>
            </w:pPr>
            <w:r w:rsidRPr="00207B45">
              <w:t>3.3.</w:t>
            </w:r>
            <w:r w:rsidRPr="00207B45">
              <w:tab/>
            </w:r>
            <w:r w:rsidRPr="00207B45">
              <w:t>Communicate findings and activities to stakeholder groups according to program schedule.</w:t>
            </w:r>
          </w:p>
          <w:p w:rsidR="00000000" w:rsidRPr="00207B45" w:rsidP="00207B45">
            <w:pPr>
              <w:pStyle w:val="List2"/>
            </w:pPr>
            <w:r w:rsidRPr="00207B45">
              <w:t>3.4.</w:t>
            </w:r>
            <w:r w:rsidRPr="00207B45">
              <w:tab/>
              <w:t>Negotiate changes to projects and programs with stakeholders.</w:t>
            </w:r>
          </w:p>
          <w:p w:rsidR="00000000" w:rsidRPr="00207B45" w:rsidP="00207B45">
            <w:pPr>
              <w:pStyle w:val="List2"/>
            </w:pPr>
            <w:r w:rsidRPr="00207B45">
              <w:t>3.5.</w:t>
            </w:r>
            <w:r w:rsidRPr="00207B45">
              <w:tab/>
              <w:t>Apply findings to improve the delivery and alignment of projects and policy decisions with orga</w:t>
            </w:r>
            <w:r w:rsidRPr="00207B45">
              <w:t>nisational targets and mission.</w:t>
            </w:r>
          </w:p>
          <w:p w:rsidR="00000000" w:rsidP="00207B45">
            <w:pPr>
              <w:pStyle w:val="List2"/>
              <w:rPr>
                <w:lang w:val="en-NZ"/>
              </w:rPr>
            </w:pPr>
            <w:r w:rsidRPr="00207B45">
              <w:t>3.6.</w:t>
            </w:r>
            <w:r w:rsidRPr="00207B45">
              <w:tab/>
              <w:t>Ensure the style of reporting reflects the audience and how the information is to be used.</w:t>
            </w:r>
          </w:p>
        </w:tc>
      </w:tr>
      <w:tr w:rsidTr="00FD01D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List"/>
              <w:rPr>
                <w:lang w:val="en-NZ"/>
              </w:rPr>
            </w:pPr>
            <w:r w:rsidRPr="00207B45">
              <w:t>4.</w:t>
            </w:r>
            <w:r w:rsidRPr="00207B45">
              <w:tab/>
              <w:t>Review the monitoring and evaluation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List2"/>
            </w:pPr>
            <w:r w:rsidRPr="00207B45">
              <w:t>4.1.</w:t>
            </w:r>
            <w:r w:rsidRPr="00207B45">
              <w:tab/>
              <w:t>Foster a culture of self-evaluation and learning through encouraging ongoi</w:t>
            </w:r>
            <w:r w:rsidRPr="00207B45">
              <w:t>ng participation, consultation and communication with stakeholders.</w:t>
            </w:r>
          </w:p>
          <w:p w:rsidR="00000000" w:rsidRPr="00207B45" w:rsidP="00207B45">
            <w:pPr>
              <w:pStyle w:val="List2"/>
            </w:pPr>
            <w:r w:rsidRPr="00207B45">
              <w:t>4.2.</w:t>
            </w:r>
            <w:r w:rsidRPr="00207B45">
              <w:tab/>
              <w:t>Review and adapt ongoing evaluation strategy and processes and provide feedback on the implementation and the evaluation design.</w:t>
            </w:r>
          </w:p>
        </w:tc>
      </w:tr>
    </w:tbl>
    <w:p w:rsidR="00FD01D1" w:rsidP="00207B45">
      <w:pPr>
        <w:pStyle w:val="BodyText"/>
      </w:pPr>
    </w:p>
    <w:p w:rsidR="00FD01D1" w:rsidP="00207B45">
      <w:pPr>
        <w:pStyle w:val="BodyText"/>
      </w:pPr>
    </w:p>
    <w:p w:rsidR="00000000" w:rsidRPr="00207B45" w:rsidP="00207B45">
      <w:pPr>
        <w:pStyle w:val="Heading1"/>
      </w:pPr>
      <w:bookmarkStart w:id="9" w:name="O_256396"/>
      <w:bookmarkEnd w:id="9"/>
      <w:r w:rsidRPr="00207B45">
        <w:t>Required Skills and Knowledge</w:t>
      </w:r>
    </w:p>
    <w:tbl>
      <w:tblPr>
        <w:tblW w:w="0" w:type="auto"/>
        <w:tblLayout w:type="fixed"/>
        <w:tblCellMar>
          <w:left w:w="62" w:type="dxa"/>
          <w:right w:w="62" w:type="dxa"/>
        </w:tblCellMar>
        <w:tblLook w:val="0000"/>
      </w:tblPr>
      <w:tblGrid>
        <w:gridCol w:w="8522"/>
      </w:tblGrid>
      <w:tr w:rsidTr="00FD01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REQUIRED SKILLS AND KNOWLEDGE</w:t>
            </w:r>
          </w:p>
        </w:tc>
      </w:tr>
      <w:tr w:rsidTr="00FD01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t>This section describes the skills and knowledge required for this unit.</w:t>
            </w:r>
          </w:p>
        </w:tc>
      </w:tr>
      <w:tr w:rsidTr="00FD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Required skills</w:t>
            </w:r>
          </w:p>
        </w:tc>
      </w:tr>
      <w:tr w:rsidTr="00FD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ListBullet"/>
            </w:pPr>
            <w:r w:rsidRPr="00207B45">
              <w:t>application of monitoring and evaluation methods to ensure integrity and validity</w:t>
            </w:r>
          </w:p>
          <w:p w:rsidR="00000000" w:rsidRPr="00207B45" w:rsidP="00207B45">
            <w:pPr>
              <w:pStyle w:val="ListBullet"/>
            </w:pPr>
            <w:r w:rsidRPr="00207B45">
              <w:t>data collection and management</w:t>
            </w:r>
          </w:p>
          <w:p w:rsidR="00000000" w:rsidRPr="00207B45" w:rsidP="00207B45">
            <w:pPr>
              <w:pStyle w:val="ListBullet"/>
            </w:pPr>
            <w:r w:rsidRPr="00207B45">
              <w:t>use literacy skills to fulfil job roles as required by the organisation.  The level of skill may range from reading and understanding documentation to completion of written reports</w:t>
            </w:r>
          </w:p>
          <w:p w:rsidR="00000000" w:rsidRPr="00207B45" w:rsidP="00207B45">
            <w:pPr>
              <w:pStyle w:val="ListBullet"/>
            </w:pPr>
            <w:r w:rsidRPr="00207B45">
              <w:t>use oral communication skills/language compe</w:t>
            </w:r>
            <w:r w:rsidRPr="00207B45">
              <w:t>tence to fulfil the job role as specified by the organisation including questioning, active listening, asking for clarification, negotiating solutions and responding to a range of views</w:t>
            </w:r>
          </w:p>
          <w:p w:rsidR="00000000" w:rsidRPr="00207B45" w:rsidP="00207B45">
            <w:pPr>
              <w:pStyle w:val="ListBullet"/>
            </w:pPr>
            <w:r w:rsidRPr="00207B45">
              <w:t>use numeracy skills to estimate, calculate and record complex workplac</w:t>
            </w:r>
            <w:r w:rsidRPr="00207B45">
              <w:t>e measures</w:t>
            </w:r>
          </w:p>
          <w:p w:rsidR="00000000" w:rsidP="00207B45">
            <w:pPr>
              <w:pStyle w:val="ListBullet"/>
              <w:rPr>
                <w:lang w:val="en-NZ"/>
              </w:rPr>
            </w:pPr>
            <w:r w:rsidRPr="00207B45">
              <w:t>use interpersonal skills to work with others and relate to people from a range of cultural, social and religious backgrounds and with a range of physical and mental abilities.</w:t>
            </w:r>
          </w:p>
        </w:tc>
      </w:tr>
      <w:tr w:rsidTr="00FD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Required knowledge</w:t>
            </w:r>
          </w:p>
        </w:tc>
      </w:tr>
      <w:tr w:rsidTr="00FD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ListBullet"/>
            </w:pPr>
            <w:r w:rsidRPr="00207B45">
              <w:t>quantitative and qualitative methods for monitoring and evaluation</w:t>
            </w:r>
          </w:p>
          <w:p w:rsidR="00000000" w:rsidRPr="00207B45" w:rsidP="00207B45">
            <w:pPr>
              <w:pStyle w:val="ListBullet"/>
            </w:pPr>
            <w:r w:rsidRPr="00207B45">
              <w:t>data management processes and systems</w:t>
            </w:r>
          </w:p>
          <w:p w:rsidR="00000000" w:rsidRPr="00207B45" w:rsidP="00207B45">
            <w:pPr>
              <w:pStyle w:val="ListBullet"/>
            </w:pPr>
            <w:r w:rsidRPr="00207B45">
              <w:t>policy and program management processes</w:t>
            </w:r>
          </w:p>
          <w:p w:rsidR="00000000" w:rsidRPr="00207B45" w:rsidP="00207B45">
            <w:pPr>
              <w:pStyle w:val="ListBullet"/>
            </w:pPr>
            <w:r w:rsidRPr="00207B45">
              <w:t>adaptive management an review cycles.</w:t>
            </w:r>
          </w:p>
        </w:tc>
      </w:tr>
    </w:tbl>
    <w:p w:rsidR="00FD01D1" w:rsidP="00207B45">
      <w:pPr>
        <w:pStyle w:val="BodyText"/>
      </w:pPr>
    </w:p>
    <w:p w:rsidR="00FD01D1" w:rsidP="00207B45">
      <w:pPr>
        <w:pStyle w:val="BodyText"/>
      </w:pPr>
    </w:p>
    <w:p w:rsidR="00000000" w:rsidRPr="00207B45" w:rsidP="00207B45">
      <w:pPr>
        <w:pStyle w:val="AllowPageBreak"/>
      </w:pPr>
    </w:p>
    <w:p w:rsidR="00000000" w:rsidRPr="00207B45" w:rsidP="00207B45">
      <w:pPr>
        <w:pStyle w:val="Heading1"/>
      </w:pPr>
      <w:bookmarkStart w:id="10" w:name="O_240430"/>
      <w:bookmarkEnd w:id="10"/>
      <w:r w:rsidRPr="00207B45">
        <w:t>Evidence Guide</w:t>
      </w:r>
    </w:p>
    <w:tbl>
      <w:tblPr>
        <w:tblW w:w="9570" w:type="dxa"/>
        <w:tblLayout w:type="fixed"/>
        <w:tblCellMar>
          <w:left w:w="62" w:type="dxa"/>
          <w:right w:w="62" w:type="dxa"/>
        </w:tblCellMar>
        <w:tblLook w:val="0000"/>
      </w:tblPr>
      <w:tblGrid>
        <w:gridCol w:w="3908"/>
        <w:gridCol w:w="5662"/>
      </w:tblGrid>
      <w:tr w:rsidTr="00FD01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EVIDENCE GUIDE</w:t>
            </w:r>
          </w:p>
        </w:tc>
      </w:tr>
      <w:tr w:rsidTr="00FD01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t>The evidence guide provides advice on assessment and must be read in conjunction with the performance criteria, required skills and knowledge, range statement and the Assessment Guidelines for the Training Package.</w:t>
            </w:r>
          </w:p>
        </w:tc>
      </w:tr>
      <w:tr w:rsidTr="00FD01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p>
        </w:tc>
      </w:tr>
      <w:tr w:rsidTr="00FD01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r w:rsidRPr="00207B45">
              <w:t>The evidence required to demonstrate competency in this unit must be relevant to workplace operations and satisfy holistically all of the requirements of the perfo</w:t>
            </w:r>
            <w:r w:rsidRPr="00207B45">
              <w:t xml:space="preserve">rmance criteria and required skills and knowledge and include achievement of the following: </w:t>
            </w:r>
          </w:p>
          <w:p w:rsidR="00000000" w:rsidRPr="00207B45" w:rsidP="00207B45">
            <w:pPr>
              <w:pStyle w:val="ListBullet"/>
            </w:pPr>
            <w:r w:rsidRPr="00207B45">
              <w:t>implement a monitoring and evaluation strategy</w:t>
            </w:r>
          </w:p>
          <w:p w:rsidR="00000000" w:rsidRPr="00207B45" w:rsidP="00207B45">
            <w:pPr>
              <w:pStyle w:val="ListBullet"/>
            </w:pPr>
            <w:r w:rsidRPr="00207B45">
              <w:t>collect and manage data</w:t>
            </w:r>
          </w:p>
          <w:p w:rsidR="00000000" w:rsidRPr="00207B45" w:rsidP="00207B45">
            <w:pPr>
              <w:pStyle w:val="ListBullet"/>
            </w:pPr>
            <w:r w:rsidRPr="00207B45">
              <w:t xml:space="preserve">analyse complex information </w:t>
            </w:r>
          </w:p>
          <w:p w:rsidR="00000000" w:rsidRPr="00207B45" w:rsidP="00207B45">
            <w:pPr>
              <w:pStyle w:val="ListBullet"/>
            </w:pPr>
            <w:r w:rsidRPr="00207B45">
              <w:t>prepare reports and information products</w:t>
            </w:r>
          </w:p>
          <w:p w:rsidR="00000000" w:rsidP="00207B45">
            <w:pPr>
              <w:pStyle w:val="ListBullet"/>
              <w:rPr>
                <w:lang w:val="en-NZ"/>
              </w:rPr>
            </w:pPr>
            <w:r w:rsidRPr="00207B45">
              <w:t>review th</w:t>
            </w:r>
            <w:r w:rsidRPr="00207B45">
              <w:t>e evaluation process.</w:t>
            </w:r>
          </w:p>
        </w:tc>
      </w:tr>
      <w:tr w:rsidTr="00FD01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r w:rsidRPr="00207B45">
              <w:t>Competency requires the application of work practices under work conditions.  Selection and use of resources for some worksites may differ due to the regional or enterprise circumstanc</w:t>
            </w:r>
            <w:r w:rsidRPr="00207B45">
              <w:t>es.</w:t>
            </w:r>
          </w:p>
        </w:tc>
      </w:tr>
    </w:tbl>
    <w:p w:rsidR="00FD01D1" w:rsidP="00207B45">
      <w:pPr>
        <w:pStyle w:val="BodyText"/>
      </w:pPr>
    </w:p>
    <w:p w:rsidR="00FD01D1" w:rsidP="00207B45">
      <w:pPr>
        <w:pStyle w:val="BodyText"/>
      </w:pPr>
    </w:p>
    <w:p w:rsidR="00000000" w:rsidRPr="00207B45" w:rsidP="00207B45">
      <w:pPr>
        <w:pStyle w:val="Heading1"/>
      </w:pPr>
      <w:bookmarkStart w:id="11" w:name="O_248413"/>
      <w:bookmarkEnd w:id="11"/>
      <w:r w:rsidRPr="00207B45">
        <w:t>Range Statement</w:t>
      </w:r>
    </w:p>
    <w:tbl>
      <w:tblPr>
        <w:tblW w:w="0" w:type="auto"/>
        <w:tblLayout w:type="fixed"/>
        <w:tblCellMar>
          <w:left w:w="62" w:type="dxa"/>
          <w:right w:w="62" w:type="dxa"/>
        </w:tblCellMar>
        <w:tblLook w:val="0000"/>
      </w:tblPr>
      <w:tblGrid>
        <w:gridCol w:w="3531"/>
        <w:gridCol w:w="4991"/>
      </w:tblGrid>
      <w:tr w:rsidTr="00FD01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RANGE STATEMENT</w:t>
            </w:r>
          </w:p>
        </w:tc>
      </w:tr>
      <w:tr w:rsidTr="00FD01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t>The range statement relates to the unit of competency as a whole.</w:t>
            </w:r>
          </w:p>
        </w:tc>
      </w:tr>
      <w:tr w:rsidTr="00FD01D1">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t>Monitoring and evaluating responsibilities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ListBullet"/>
            </w:pPr>
            <w:r w:rsidRPr="00207B45">
              <w:t>the range of targets and reporting responsibilities of any monitoring evaluation and reporting program.</w:t>
            </w:r>
          </w:p>
        </w:tc>
      </w:tr>
    </w:tbl>
    <w:p w:rsidR="00FD01D1" w:rsidP="00207B45">
      <w:pPr>
        <w:pStyle w:val="BodyText"/>
      </w:pPr>
    </w:p>
    <w:p w:rsidR="00FD01D1" w:rsidP="00207B45">
      <w:pPr>
        <w:pStyle w:val="BodyText"/>
      </w:pPr>
    </w:p>
    <w:p w:rsidR="00000000" w:rsidRPr="00207B45" w:rsidP="00207B45">
      <w:pPr>
        <w:pStyle w:val="Heading1"/>
      </w:pPr>
      <w:bookmarkStart w:id="12" w:name="O_187280"/>
      <w:bookmarkEnd w:id="12"/>
      <w:r w:rsidRPr="00207B45">
        <w:t>Unit Sector(s)</w:t>
      </w:r>
    </w:p>
    <w:tbl>
      <w:tblPr>
        <w:tblW w:w="0" w:type="auto"/>
        <w:tblLayout w:type="fixed"/>
        <w:tblCellMar>
          <w:left w:w="62" w:type="dxa"/>
          <w:right w:w="62" w:type="dxa"/>
        </w:tblCellMar>
        <w:tblLook w:val="0000"/>
      </w:tblPr>
      <w:tblGrid>
        <w:gridCol w:w="2614"/>
        <w:gridCol w:w="5908"/>
      </w:tblGrid>
      <w:tr w:rsidTr="00FD01D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r w:rsidRPr="00207B45">
              <w:t>Business</w:t>
            </w:r>
          </w:p>
        </w:tc>
      </w:tr>
    </w:tbl>
    <w:p w:rsidR="00FD01D1" w:rsidP="00207B45">
      <w:pPr>
        <w:pStyle w:val="BodyText"/>
      </w:pPr>
    </w:p>
    <w:p w:rsidR="00FD01D1" w:rsidP="00207B45">
      <w:pPr>
        <w:pStyle w:val="BodyText"/>
      </w:pPr>
    </w:p>
    <w:p w:rsidR="00000000" w:rsidRPr="00207B45" w:rsidP="00207B45">
      <w:pPr>
        <w:pStyle w:val="Heading1"/>
      </w:pPr>
      <w:bookmarkStart w:id="13" w:name="O_187277"/>
      <w:bookmarkEnd w:id="13"/>
      <w:r w:rsidRPr="00207B45">
        <w:t>Co-requisite units</w:t>
      </w:r>
    </w:p>
    <w:tbl>
      <w:tblPr>
        <w:tblW w:w="0" w:type="auto"/>
        <w:tblLayout w:type="fixed"/>
        <w:tblCellMar>
          <w:left w:w="62" w:type="dxa"/>
          <w:right w:w="62" w:type="dxa"/>
        </w:tblCellMar>
        <w:tblLook w:val="0000"/>
      </w:tblPr>
      <w:tblGrid>
        <w:gridCol w:w="2641"/>
        <w:gridCol w:w="1322"/>
        <w:gridCol w:w="4559"/>
      </w:tblGrid>
      <w:tr w:rsidTr="00FD01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p>
        </w:tc>
      </w:tr>
      <w:tr w:rsidTr="00FD01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p>
        </w:tc>
      </w:tr>
      <w:tr w:rsidTr="00FD01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p>
        </w:tc>
      </w:tr>
    </w:tbl>
    <w:p w:rsidR="00FD01D1" w:rsidP="00207B45">
      <w:pPr>
        <w:pStyle w:val="BodyText"/>
      </w:pPr>
    </w:p>
    <w:p w:rsidR="00FD01D1" w:rsidP="00207B45">
      <w:pPr>
        <w:pStyle w:val="BodyText"/>
      </w:pPr>
    </w:p>
    <w:p w:rsidR="00000000" w:rsidRPr="00207B45" w:rsidP="00207B45">
      <w:pPr>
        <w:pStyle w:val="Heading1"/>
      </w:pPr>
      <w:bookmarkStart w:id="14" w:name="O_187279"/>
      <w:bookmarkEnd w:id="14"/>
      <w:r w:rsidRPr="00207B45">
        <w:t>Competency field</w:t>
      </w:r>
    </w:p>
    <w:tbl>
      <w:tblPr>
        <w:tblW w:w="0" w:type="auto"/>
        <w:tblLayout w:type="fixed"/>
        <w:tblCellMar>
          <w:left w:w="62" w:type="dxa"/>
          <w:right w:w="62" w:type="dxa"/>
        </w:tblCellMar>
        <w:tblLook w:val="0000"/>
      </w:tblPr>
      <w:tblGrid>
        <w:gridCol w:w="2784"/>
        <w:gridCol w:w="5738"/>
      </w:tblGrid>
      <w:tr w:rsidTr="00FD01D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B45">
            <w:pPr>
              <w:pStyle w:val="BodyText"/>
              <w:rPr>
                <w:lang w:val="en-NZ"/>
              </w:rPr>
            </w:pPr>
            <w:r w:rsidRPr="00207B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B45" w:rsidP="00207B45">
            <w:pPr>
              <w:pStyle w:val="BodyText"/>
            </w:pPr>
          </w:p>
        </w:tc>
      </w:tr>
    </w:tbl>
    <w:p w:rsidR="00FD01D1" w:rsidP="00207B45">
      <w:pPr>
        <w:pStyle w:val="BodyText"/>
      </w:pPr>
    </w:p>
    <w:p w:rsidR="00FD01D1" w:rsidP="00207B45">
      <w:pPr>
        <w:pStyle w:val="BodyText"/>
      </w:pPr>
    </w:p>
    <w:p w:rsidR="00000000" w:rsidRPr="00207B45" w:rsidP="00207B45"/>
    <w:sectPr w:rsidSect="00207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1D1" w:rsidP="00FD0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D1" w:rsidP="00207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01D1" w:rsidP="00207B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01D1" w:rsidP="00207B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1D1" w:rsidP="00FD01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1D1" w:rsidP="00207B45">
    <w:pPr>
      <w:pStyle w:val="Header"/>
      <w:framePr w:wrap="around"/>
    </w:pPr>
    <w:r>
      <w:fldChar w:fldCharType="begin"/>
    </w:r>
    <w:r>
      <w:instrText xml:space="preserve"> TITLE   \* MERGEFORMAT </w:instrText>
    </w:r>
    <w:r>
      <w:fldChar w:fldCharType="separate"/>
    </w:r>
    <w:r>
      <w:t>AHCBUS607A Implement a monitoring, evaluation and reporting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01D1" w:rsidP="00207B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2019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665A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B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7B45"/>
    <w:pPr>
      <w:spacing w:before="360" w:after="60"/>
      <w:outlineLvl w:val="0"/>
    </w:pPr>
    <w:rPr>
      <w:sz w:val="32"/>
    </w:rPr>
  </w:style>
  <w:style w:type="paragraph" w:styleId="Heading2">
    <w:name w:val="heading 2"/>
    <w:basedOn w:val="HeadingBase"/>
    <w:next w:val="BodyText"/>
    <w:link w:val="Heading2Char"/>
    <w:qFormat/>
    <w:rsid w:val="00207B45"/>
    <w:pPr>
      <w:keepLines/>
      <w:spacing w:before="240" w:after="120"/>
      <w:outlineLvl w:val="1"/>
    </w:pPr>
    <w:rPr>
      <w:sz w:val="28"/>
      <w:szCs w:val="40"/>
    </w:rPr>
  </w:style>
  <w:style w:type="paragraph" w:styleId="Heading3">
    <w:name w:val="heading 3"/>
    <w:basedOn w:val="HeadingBase"/>
    <w:next w:val="BodyText"/>
    <w:link w:val="Heading3Char"/>
    <w:qFormat/>
    <w:rsid w:val="00207B45"/>
    <w:pPr>
      <w:spacing w:before="180" w:after="120"/>
      <w:outlineLvl w:val="2"/>
    </w:pPr>
    <w:rPr>
      <w:spacing w:val="-10"/>
      <w:kern w:val="32"/>
    </w:rPr>
  </w:style>
  <w:style w:type="paragraph" w:styleId="Heading4">
    <w:name w:val="heading 4"/>
    <w:basedOn w:val="HeadingBase"/>
    <w:next w:val="BodyText"/>
    <w:link w:val="Heading4Char"/>
    <w:qFormat/>
    <w:rsid w:val="00207B45"/>
    <w:pPr>
      <w:spacing w:before="160" w:after="120"/>
      <w:outlineLvl w:val="3"/>
    </w:pPr>
    <w:rPr>
      <w:sz w:val="22"/>
    </w:rPr>
  </w:style>
  <w:style w:type="paragraph" w:styleId="Heading5">
    <w:name w:val="heading 5"/>
    <w:basedOn w:val="HeadingBase"/>
    <w:next w:val="Normal"/>
    <w:link w:val="Heading5Char"/>
    <w:qFormat/>
    <w:rsid w:val="00207B45"/>
    <w:pPr>
      <w:spacing w:before="80"/>
      <w:outlineLvl w:val="4"/>
    </w:pPr>
    <w:rPr>
      <w:color w:val="918585"/>
      <w:sz w:val="20"/>
    </w:rPr>
  </w:style>
  <w:style w:type="paragraph" w:styleId="Heading6">
    <w:name w:val="heading 6"/>
    <w:basedOn w:val="HeadingBase"/>
    <w:next w:val="Normal"/>
    <w:link w:val="Heading6Char"/>
    <w:qFormat/>
    <w:rsid w:val="00207B45"/>
    <w:pPr>
      <w:spacing w:before="60"/>
      <w:outlineLvl w:val="5"/>
    </w:pPr>
    <w:rPr>
      <w:color w:val="918585"/>
      <w:sz w:val="20"/>
    </w:rPr>
  </w:style>
  <w:style w:type="paragraph" w:styleId="Heading7">
    <w:name w:val="heading 7"/>
    <w:basedOn w:val="Normal"/>
    <w:next w:val="Normal"/>
    <w:link w:val="Heading7Char"/>
    <w:qFormat/>
    <w:rsid w:val="00207B45"/>
    <w:pPr>
      <w:ind w:left="720"/>
      <w:outlineLvl w:val="6"/>
    </w:pPr>
    <w:rPr>
      <w:i/>
    </w:rPr>
  </w:style>
  <w:style w:type="paragraph" w:styleId="Heading8">
    <w:name w:val="heading 8"/>
    <w:basedOn w:val="Normal"/>
    <w:next w:val="Normal"/>
    <w:link w:val="Heading8Char"/>
    <w:qFormat/>
    <w:rsid w:val="00207B45"/>
    <w:pPr>
      <w:ind w:left="720"/>
      <w:outlineLvl w:val="7"/>
    </w:pPr>
    <w:rPr>
      <w:i/>
    </w:rPr>
  </w:style>
  <w:style w:type="paragraph" w:styleId="Heading9">
    <w:name w:val="heading 9"/>
    <w:basedOn w:val="Normal"/>
    <w:next w:val="Normal"/>
    <w:link w:val="Heading9Char"/>
    <w:qFormat/>
    <w:rsid w:val="00207B45"/>
    <w:pPr>
      <w:ind w:left="720"/>
      <w:outlineLvl w:val="8"/>
    </w:pPr>
    <w:rPr>
      <w:i/>
    </w:rPr>
  </w:style>
  <w:style w:type="character" w:default="1" w:styleId="DefaultParagraphFont">
    <w:name w:val="Default Paragraph Font"/>
    <w:uiPriority w:val="1"/>
    <w:unhideWhenUsed/>
    <w:rsid w:val="00207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B45"/>
  </w:style>
  <w:style w:type="character" w:customStyle="1" w:styleId="Heading1Char">
    <w:name w:val="Heading 1 Char"/>
    <w:basedOn w:val="DefaultParagraphFont"/>
    <w:link w:val="Heading1"/>
    <w:rsid w:val="00207B45"/>
    <w:rPr>
      <w:rFonts w:ascii="Times New Roman" w:eastAsia="Times New Roman" w:hAnsi="Times New Roman" w:cs="Times New Roman"/>
      <w:b/>
      <w:sz w:val="32"/>
      <w:szCs w:val="20"/>
      <w:lang w:eastAsia="en-US"/>
    </w:rPr>
  </w:style>
  <w:style w:type="paragraph" w:styleId="BodyText">
    <w:name w:val="Body Text"/>
    <w:basedOn w:val="Normal"/>
    <w:link w:val="BodyTextChar"/>
    <w:rsid w:val="00207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B45"/>
    <w:rPr>
      <w:rFonts w:ascii="Times New Roman" w:eastAsia="Times New Roman" w:hAnsi="Times New Roman" w:cs="Times New Roman"/>
      <w:sz w:val="24"/>
      <w:lang w:val="en-US" w:eastAsia="en-US"/>
    </w:rPr>
  </w:style>
  <w:style w:type="paragraph" w:styleId="Footer">
    <w:name w:val="footer"/>
    <w:basedOn w:val="Normal"/>
    <w:link w:val="FooterChar"/>
    <w:rsid w:val="00207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B45"/>
    <w:rPr>
      <w:rFonts w:ascii="Times New Roman" w:eastAsia="Times New Roman" w:hAnsi="Times New Roman" w:cs="Times New Roman"/>
      <w:sz w:val="16"/>
      <w:lang w:val="en-US" w:eastAsia="en-US"/>
    </w:rPr>
  </w:style>
  <w:style w:type="paragraph" w:styleId="List">
    <w:name w:val="List"/>
    <w:basedOn w:val="BodyText"/>
    <w:next w:val="BodyText"/>
    <w:rsid w:val="00207B45"/>
    <w:pPr>
      <w:tabs>
        <w:tab w:val="left" w:pos="340"/>
      </w:tabs>
      <w:spacing w:before="60" w:after="60"/>
      <w:ind w:left="340" w:hanging="340"/>
    </w:pPr>
  </w:style>
  <w:style w:type="paragraph" w:styleId="ListBullet">
    <w:name w:val="List Bullet"/>
    <w:basedOn w:val="List"/>
    <w:rsid w:val="00207B45"/>
    <w:pPr>
      <w:numPr>
        <w:numId w:val="12"/>
      </w:numPr>
      <w:tabs>
        <w:tab w:val="clear" w:pos="340"/>
      </w:tabs>
      <w:spacing w:before="40" w:after="40"/>
    </w:pPr>
  </w:style>
  <w:style w:type="character" w:customStyle="1" w:styleId="SpecialBold">
    <w:name w:val="Special Bold"/>
    <w:basedOn w:val="DefaultParagraphFont"/>
    <w:rsid w:val="00207B45"/>
    <w:rPr>
      <w:b/>
      <w:spacing w:val="0"/>
    </w:rPr>
  </w:style>
  <w:style w:type="paragraph" w:styleId="Header">
    <w:name w:val="header"/>
    <w:basedOn w:val="Normal"/>
    <w:link w:val="HeaderChar"/>
    <w:rsid w:val="00207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B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7B45"/>
    <w:pPr>
      <w:spacing w:before="240" w:after="120"/>
      <w:outlineLvl w:val="0"/>
    </w:pPr>
    <w:rPr>
      <w:rFonts w:ascii="Times New Roman" w:hAnsi="Times New Roman"/>
      <w:b/>
      <w:sz w:val="28"/>
    </w:rPr>
  </w:style>
  <w:style w:type="paragraph" w:customStyle="1" w:styleId="AllowPageBreak">
    <w:name w:val="AllowPageBreak"/>
    <w:rsid w:val="00207B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7B45"/>
    <w:pPr>
      <w:tabs>
        <w:tab w:val="left" w:pos="680"/>
      </w:tabs>
      <w:spacing w:before="60" w:after="60"/>
      <w:ind w:left="680" w:hanging="340"/>
    </w:pPr>
  </w:style>
  <w:style w:type="character" w:customStyle="1" w:styleId="Heading2Char">
    <w:name w:val="Heading 2 Char"/>
    <w:basedOn w:val="DefaultParagraphFont"/>
    <w:link w:val="Heading2"/>
    <w:rsid w:val="00207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B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7B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7B45"/>
    <w:rPr>
      <w:rFonts w:ascii="Courier New" w:eastAsia="Times New Roman" w:hAnsi="Courier New" w:cs="Times New Roman"/>
      <w:i/>
      <w:szCs w:val="20"/>
      <w:lang w:val="en-US" w:eastAsia="en-US"/>
    </w:rPr>
  </w:style>
  <w:style w:type="paragraph" w:customStyle="1" w:styleId="HeadingBase">
    <w:name w:val="Heading Base"/>
    <w:rsid w:val="00207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B45"/>
    <w:pPr>
      <w:tabs>
        <w:tab w:val="right" w:leader="dot" w:pos="9072"/>
      </w:tabs>
      <w:ind w:left="567"/>
    </w:pPr>
    <w:rPr>
      <w:szCs w:val="22"/>
    </w:rPr>
  </w:style>
  <w:style w:type="paragraph" w:customStyle="1" w:styleId="TOCBase">
    <w:name w:val="TOC Base"/>
    <w:rsid w:val="00207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B45"/>
    <w:pPr>
      <w:tabs>
        <w:tab w:val="right" w:leader="dot" w:pos="9072"/>
      </w:tabs>
      <w:spacing w:before="40" w:after="40"/>
      <w:ind w:left="284"/>
    </w:pPr>
    <w:rPr>
      <w:rFonts w:ascii="Times New Roman" w:hAnsi="Times New Roman"/>
    </w:rPr>
  </w:style>
  <w:style w:type="paragraph" w:styleId="TOC1">
    <w:name w:val="toc 1"/>
    <w:basedOn w:val="TOCBase"/>
    <w:next w:val="Normal"/>
    <w:rsid w:val="00207B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B45"/>
    <w:pPr>
      <w:spacing w:before="5040"/>
      <w:jc w:val="center"/>
    </w:pPr>
    <w:rPr>
      <w:sz w:val="48"/>
      <w:szCs w:val="72"/>
      <w:lang w:val="en-US"/>
    </w:rPr>
  </w:style>
  <w:style w:type="character" w:customStyle="1" w:styleId="TitleChar">
    <w:name w:val="Title Char"/>
    <w:basedOn w:val="DefaultParagraphFont"/>
    <w:link w:val="Title"/>
    <w:rsid w:val="00207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B45"/>
    <w:pPr>
      <w:tabs>
        <w:tab w:val="left" w:pos="3600"/>
        <w:tab w:val="left" w:pos="3958"/>
      </w:tabs>
    </w:pPr>
  </w:style>
  <w:style w:type="paragraph" w:customStyle="1" w:styleId="Note">
    <w:name w:val="Note"/>
    <w:basedOn w:val="BodyText"/>
    <w:rsid w:val="00207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B45"/>
    <w:pPr>
      <w:framePr w:wrap="auto" w:hAnchor="text" w:y="6049"/>
    </w:pPr>
    <w:rPr>
      <w:color w:val="000000"/>
      <w:sz w:val="40"/>
    </w:rPr>
  </w:style>
  <w:style w:type="paragraph" w:customStyle="1" w:styleId="TOCTitle">
    <w:name w:val="TOCTitle"/>
    <w:basedOn w:val="Heading1"/>
    <w:rsid w:val="00207B45"/>
    <w:pPr>
      <w:spacing w:after="240"/>
      <w:jc w:val="center"/>
      <w:outlineLvl w:val="9"/>
    </w:pPr>
    <w:rPr>
      <w:caps/>
    </w:rPr>
  </w:style>
  <w:style w:type="paragraph" w:customStyle="1" w:styleId="Version">
    <w:name w:val="Version"/>
    <w:rsid w:val="00207B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B45"/>
    <w:pPr>
      <w:numPr>
        <w:numId w:val="13"/>
      </w:numPr>
      <w:tabs>
        <w:tab w:val="clear" w:pos="680"/>
      </w:tabs>
    </w:pPr>
  </w:style>
  <w:style w:type="paragraph" w:styleId="Index1">
    <w:name w:val="index 1"/>
    <w:basedOn w:val="Normal"/>
    <w:next w:val="Normal"/>
    <w:semiHidden/>
    <w:rsid w:val="00207B45"/>
    <w:pPr>
      <w:keepNext w:val="0"/>
      <w:tabs>
        <w:tab w:val="right" w:pos="4176"/>
      </w:tabs>
      <w:ind w:left="198" w:hanging="198"/>
    </w:pPr>
    <w:rPr>
      <w:rFonts w:ascii="Garamond" w:hAnsi="Garamond"/>
    </w:rPr>
  </w:style>
  <w:style w:type="paragraph" w:styleId="IndexHeading">
    <w:name w:val="index heading"/>
    <w:basedOn w:val="Normal"/>
    <w:next w:val="Index1"/>
    <w:semiHidden/>
    <w:rsid w:val="00207B45"/>
    <w:pPr>
      <w:spacing w:before="120" w:after="120"/>
    </w:pPr>
    <w:rPr>
      <w:rFonts w:ascii="Arial" w:hAnsi="Arial"/>
      <w:b/>
      <w:color w:val="918585"/>
      <w:sz w:val="24"/>
    </w:rPr>
  </w:style>
  <w:style w:type="paragraph" w:customStyle="1" w:styleId="Chapter">
    <w:name w:val="Chapter"/>
    <w:basedOn w:val="Normal"/>
    <w:rsid w:val="00207B45"/>
    <w:pPr>
      <w:spacing w:before="240"/>
    </w:pPr>
    <w:rPr>
      <w:rFonts w:ascii="Times New Roman" w:hAnsi="Times New Roman"/>
      <w:smallCaps/>
      <w:spacing w:val="80"/>
      <w:sz w:val="28"/>
    </w:rPr>
  </w:style>
  <w:style w:type="paragraph" w:customStyle="1" w:styleId="InChapter">
    <w:name w:val="InChapter"/>
    <w:basedOn w:val="Heading3"/>
    <w:rsid w:val="00207B45"/>
    <w:pPr>
      <w:spacing w:after="240"/>
      <w:outlineLvl w:val="9"/>
    </w:pPr>
    <w:rPr>
      <w:noProof/>
    </w:rPr>
  </w:style>
  <w:style w:type="paragraph" w:styleId="Index2">
    <w:name w:val="index 2"/>
    <w:basedOn w:val="Normal"/>
    <w:next w:val="Normal"/>
    <w:semiHidden/>
    <w:rsid w:val="00207B45"/>
    <w:pPr>
      <w:tabs>
        <w:tab w:val="right" w:pos="4176"/>
      </w:tabs>
      <w:ind w:left="568" w:hanging="284"/>
    </w:pPr>
    <w:rPr>
      <w:rFonts w:ascii="Garamond" w:hAnsi="Garamond"/>
    </w:rPr>
  </w:style>
  <w:style w:type="paragraph" w:customStyle="1" w:styleId="Byline">
    <w:name w:val="Byline"/>
    <w:rsid w:val="00207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B45"/>
    <w:pPr>
      <w:tabs>
        <w:tab w:val="clear" w:pos="3600"/>
        <w:tab w:val="clear" w:pos="3958"/>
      </w:tabs>
      <w:jc w:val="right"/>
    </w:pPr>
  </w:style>
  <w:style w:type="character" w:styleId="Emphasis">
    <w:name w:val="Emphasis"/>
    <w:basedOn w:val="DefaultParagraphFont"/>
    <w:qFormat/>
    <w:rsid w:val="00207B45"/>
    <w:rPr>
      <w:i/>
    </w:rPr>
  </w:style>
  <w:style w:type="paragraph" w:styleId="Caption">
    <w:name w:val="caption"/>
    <w:basedOn w:val="BodyText"/>
    <w:next w:val="Normal"/>
    <w:qFormat/>
    <w:rsid w:val="00207B45"/>
    <w:pPr>
      <w:framePr w:w="2268" w:hSpace="181" w:vSpace="181" w:wrap="around" w:vAnchor="text" w:hAnchor="page" w:x="1135" w:y="285" w:anchorLock="1"/>
    </w:pPr>
    <w:rPr>
      <w:i/>
    </w:rPr>
  </w:style>
  <w:style w:type="paragraph" w:customStyle="1" w:styleId="MiniTOCTitle">
    <w:name w:val="MiniTOCTitle"/>
    <w:basedOn w:val="Heading4"/>
    <w:rsid w:val="00207B45"/>
    <w:pPr>
      <w:spacing w:before="240"/>
      <w:outlineLvl w:val="9"/>
    </w:pPr>
    <w:rPr>
      <w:noProof/>
      <w:sz w:val="24"/>
    </w:rPr>
  </w:style>
  <w:style w:type="paragraph" w:customStyle="1" w:styleId="MiniTOCItem">
    <w:name w:val="MiniTOCItem"/>
    <w:basedOn w:val="ListBullet"/>
    <w:rsid w:val="00207B45"/>
    <w:pPr>
      <w:numPr>
        <w:numId w:val="0"/>
      </w:numPr>
      <w:tabs>
        <w:tab w:val="right" w:leader="dot" w:pos="6521"/>
      </w:tabs>
      <w:spacing w:before="0" w:after="0"/>
    </w:pPr>
  </w:style>
  <w:style w:type="paragraph" w:customStyle="1" w:styleId="TOFTitle">
    <w:name w:val="TOFTitle"/>
    <w:basedOn w:val="TOCTitle"/>
    <w:rsid w:val="00207B45"/>
  </w:style>
  <w:style w:type="paragraph" w:styleId="TableofFigures">
    <w:name w:val="table of figures"/>
    <w:basedOn w:val="Normal"/>
    <w:next w:val="Normal"/>
    <w:semiHidden/>
    <w:rsid w:val="00207B45"/>
    <w:pPr>
      <w:tabs>
        <w:tab w:val="right" w:leader="dot" w:pos="9072"/>
      </w:tabs>
      <w:ind w:left="970" w:hanging="403"/>
    </w:pPr>
    <w:rPr>
      <w:rFonts w:ascii="Times New Roman" w:hAnsi="Times New Roman"/>
      <w:b/>
    </w:rPr>
  </w:style>
  <w:style w:type="paragraph" w:styleId="ListNumber">
    <w:name w:val="List Number"/>
    <w:basedOn w:val="List"/>
    <w:rsid w:val="00207B45"/>
    <w:pPr>
      <w:numPr>
        <w:numId w:val="10"/>
      </w:numPr>
    </w:pPr>
  </w:style>
  <w:style w:type="character" w:customStyle="1" w:styleId="WingdingSymbols">
    <w:name w:val="Wingding Symbols"/>
    <w:rsid w:val="00207B45"/>
    <w:rPr>
      <w:rFonts w:ascii="Wingdings" w:hAnsi="Wingdings"/>
    </w:rPr>
  </w:style>
  <w:style w:type="paragraph" w:customStyle="1" w:styleId="TableHeading">
    <w:name w:val="Table Heading"/>
    <w:basedOn w:val="HeadingBase"/>
    <w:rsid w:val="00207B45"/>
    <w:pPr>
      <w:keepLines/>
      <w:pBdr>
        <w:bottom w:val="single" w:sz="6" w:space="1" w:color="918585"/>
      </w:pBdr>
      <w:spacing w:before="240"/>
    </w:pPr>
  </w:style>
  <w:style w:type="character" w:customStyle="1" w:styleId="HotSpot">
    <w:name w:val="HotSpot"/>
    <w:rsid w:val="00207B45"/>
    <w:rPr>
      <w:color w:val="0033CC"/>
      <w:u w:val="none"/>
    </w:rPr>
  </w:style>
  <w:style w:type="paragraph" w:customStyle="1" w:styleId="BodyTextRight">
    <w:name w:val="Body Text Right"/>
    <w:basedOn w:val="BodyText"/>
    <w:rsid w:val="00207B45"/>
    <w:pPr>
      <w:spacing w:before="0" w:after="0"/>
      <w:jc w:val="right"/>
    </w:pPr>
  </w:style>
  <w:style w:type="paragraph" w:styleId="Index3">
    <w:name w:val="index 3"/>
    <w:basedOn w:val="ListNumber2"/>
    <w:next w:val="Normal"/>
    <w:semiHidden/>
    <w:rsid w:val="00207B45"/>
    <w:pPr>
      <w:numPr>
        <w:numId w:val="0"/>
      </w:numPr>
      <w:tabs>
        <w:tab w:val="right" w:leader="dot" w:pos="4176"/>
      </w:tabs>
    </w:pPr>
  </w:style>
  <w:style w:type="paragraph" w:styleId="ListNumber2">
    <w:name w:val="List Number 2"/>
    <w:basedOn w:val="List2"/>
    <w:rsid w:val="00207B45"/>
    <w:pPr>
      <w:numPr>
        <w:numId w:val="9"/>
      </w:numPr>
      <w:tabs>
        <w:tab w:val="clear" w:pos="1060"/>
      </w:tabs>
    </w:pPr>
  </w:style>
  <w:style w:type="paragraph" w:customStyle="1" w:styleId="MarginNote">
    <w:name w:val="Margin Note"/>
    <w:basedOn w:val="BodyText"/>
    <w:rsid w:val="00207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B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7B45"/>
    <w:rPr>
      <w:sz w:val="32"/>
    </w:rPr>
  </w:style>
  <w:style w:type="paragraph" w:customStyle="1" w:styleId="HeadingProcedure">
    <w:name w:val="Heading Procedure"/>
    <w:basedOn w:val="HeadingBase"/>
    <w:next w:val="Normal"/>
    <w:rsid w:val="00207B45"/>
    <w:pPr>
      <w:tabs>
        <w:tab w:val="left" w:pos="0"/>
      </w:tabs>
      <w:spacing w:before="120" w:after="60"/>
    </w:pPr>
    <w:rPr>
      <w:i/>
      <w:color w:val="918585"/>
      <w:sz w:val="22"/>
    </w:rPr>
  </w:style>
  <w:style w:type="paragraph" w:customStyle="1" w:styleId="TableBodyText">
    <w:name w:val="Table Body Text"/>
    <w:basedOn w:val="BodyText"/>
    <w:rsid w:val="00207B45"/>
    <w:pPr>
      <w:spacing w:before="60" w:after="60"/>
    </w:pPr>
  </w:style>
  <w:style w:type="paragraph" w:styleId="ListContinue">
    <w:name w:val="List Continue"/>
    <w:basedOn w:val="List"/>
    <w:rsid w:val="00207B45"/>
    <w:pPr>
      <w:ind w:firstLine="0"/>
    </w:pPr>
  </w:style>
  <w:style w:type="paragraph" w:customStyle="1" w:styleId="ListNote">
    <w:name w:val="List Note"/>
    <w:basedOn w:val="List"/>
    <w:rsid w:val="00207B45"/>
    <w:pPr>
      <w:pBdr>
        <w:top w:val="single" w:sz="6" w:space="2" w:color="918585"/>
        <w:bottom w:val="single" w:sz="6" w:space="2" w:color="918585"/>
      </w:pBdr>
      <w:tabs>
        <w:tab w:val="left" w:pos="1021"/>
      </w:tabs>
      <w:ind w:firstLine="0"/>
    </w:pPr>
  </w:style>
  <w:style w:type="paragraph" w:customStyle="1" w:styleId="Warning">
    <w:name w:val="Warning"/>
    <w:basedOn w:val="BodyText"/>
    <w:rsid w:val="00207B45"/>
    <w:pPr>
      <w:shd w:val="clear" w:color="auto" w:fill="D9D9D9"/>
      <w:tabs>
        <w:tab w:val="left" w:pos="992"/>
      </w:tabs>
      <w:ind w:left="119" w:right="119"/>
    </w:pPr>
    <w:rPr>
      <w:sz w:val="20"/>
    </w:rPr>
  </w:style>
  <w:style w:type="paragraph" w:customStyle="1" w:styleId="MarginIcons">
    <w:name w:val="Margin Icons"/>
    <w:basedOn w:val="BodyText"/>
    <w:rsid w:val="00207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B45"/>
    <w:rPr>
      <w:rFonts w:ascii="Courier New" w:hAnsi="Courier New"/>
    </w:rPr>
  </w:style>
  <w:style w:type="paragraph" w:customStyle="1" w:styleId="NoteBullet">
    <w:name w:val="Note Bullet"/>
    <w:basedOn w:val="Note"/>
    <w:rsid w:val="00207B45"/>
    <w:pPr>
      <w:tabs>
        <w:tab w:val="clear" w:pos="680"/>
      </w:tabs>
      <w:spacing w:before="60" w:after="60"/>
    </w:pPr>
  </w:style>
  <w:style w:type="paragraph" w:customStyle="1" w:styleId="SubHeading2">
    <w:name w:val="SubHeading2"/>
    <w:basedOn w:val="HeadingBase"/>
    <w:rsid w:val="00207B45"/>
    <w:pPr>
      <w:spacing w:before="240" w:after="60"/>
    </w:pPr>
    <w:rPr>
      <w:sz w:val="20"/>
    </w:rPr>
  </w:style>
  <w:style w:type="paragraph" w:customStyle="1" w:styleId="SubHeading1">
    <w:name w:val="SubHeading1"/>
    <w:basedOn w:val="HeadingBase"/>
    <w:rsid w:val="00207B45"/>
    <w:pPr>
      <w:spacing w:before="240" w:after="60"/>
    </w:pPr>
    <w:rPr>
      <w:color w:val="918585"/>
      <w:sz w:val="22"/>
    </w:rPr>
  </w:style>
  <w:style w:type="paragraph" w:customStyle="1" w:styleId="SideHeading">
    <w:name w:val="Side Heading"/>
    <w:basedOn w:val="HeadingBase"/>
    <w:rsid w:val="00207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B45"/>
    <w:pPr>
      <w:tabs>
        <w:tab w:val="num" w:pos="360"/>
      </w:tabs>
    </w:pPr>
  </w:style>
  <w:style w:type="paragraph" w:styleId="PlainText">
    <w:name w:val="Plain Text"/>
    <w:basedOn w:val="Normal"/>
    <w:link w:val="PlainTextChar"/>
    <w:rsid w:val="00207B45"/>
    <w:rPr>
      <w:sz w:val="20"/>
    </w:rPr>
  </w:style>
  <w:style w:type="character" w:customStyle="1" w:styleId="PlainTextChar">
    <w:name w:val="Plain Text Char"/>
    <w:basedOn w:val="DefaultParagraphFont"/>
    <w:link w:val="PlainText"/>
    <w:rsid w:val="00207B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7B45"/>
    <w:rPr>
      <w:b/>
      <w:smallCaps/>
    </w:rPr>
  </w:style>
  <w:style w:type="paragraph" w:customStyle="1" w:styleId="TableListNumber">
    <w:name w:val="Table List Number"/>
    <w:basedOn w:val="ListNumber"/>
    <w:rsid w:val="00207B45"/>
    <w:pPr>
      <w:numPr>
        <w:numId w:val="0"/>
      </w:numPr>
    </w:pPr>
  </w:style>
  <w:style w:type="paragraph" w:styleId="TOC4">
    <w:name w:val="toc 4"/>
    <w:basedOn w:val="TOCBase"/>
    <w:next w:val="Normal"/>
    <w:semiHidden/>
    <w:rsid w:val="00207B45"/>
    <w:pPr>
      <w:tabs>
        <w:tab w:val="right" w:leader="dot" w:pos="9071"/>
      </w:tabs>
      <w:ind w:left="1701"/>
    </w:pPr>
  </w:style>
  <w:style w:type="paragraph" w:customStyle="1" w:styleId="ListAlpha">
    <w:name w:val="List Alpha"/>
    <w:basedOn w:val="List"/>
    <w:rsid w:val="00207B45"/>
    <w:pPr>
      <w:numPr>
        <w:numId w:val="8"/>
      </w:numPr>
    </w:pPr>
  </w:style>
  <w:style w:type="paragraph" w:customStyle="1" w:styleId="ListAlpha2">
    <w:name w:val="List Alpha 2"/>
    <w:basedOn w:val="List2"/>
    <w:rsid w:val="00207B45"/>
    <w:pPr>
      <w:numPr>
        <w:numId w:val="7"/>
      </w:numPr>
    </w:pPr>
  </w:style>
  <w:style w:type="paragraph" w:styleId="List3">
    <w:name w:val="List 3"/>
    <w:basedOn w:val="BodyText"/>
    <w:rsid w:val="00207B45"/>
    <w:pPr>
      <w:tabs>
        <w:tab w:val="left" w:pos="1021"/>
      </w:tabs>
      <w:spacing w:before="60" w:after="60"/>
      <w:ind w:left="1020" w:hanging="340"/>
    </w:pPr>
  </w:style>
  <w:style w:type="paragraph" w:styleId="List4">
    <w:name w:val="List 4"/>
    <w:basedOn w:val="BodyText"/>
    <w:rsid w:val="00207B45"/>
    <w:pPr>
      <w:tabs>
        <w:tab w:val="left" w:pos="1361"/>
      </w:tabs>
      <w:spacing w:before="60" w:after="60"/>
      <w:ind w:left="1361" w:hanging="340"/>
    </w:pPr>
  </w:style>
  <w:style w:type="paragraph" w:styleId="List5">
    <w:name w:val="List 5"/>
    <w:basedOn w:val="BodyText"/>
    <w:rsid w:val="00207B45"/>
    <w:pPr>
      <w:tabs>
        <w:tab w:val="left" w:pos="1701"/>
      </w:tabs>
      <w:spacing w:before="60" w:after="60"/>
      <w:ind w:left="1701" w:hanging="340"/>
    </w:pPr>
  </w:style>
  <w:style w:type="paragraph" w:styleId="ListBullet3">
    <w:name w:val="List Bullet 3"/>
    <w:basedOn w:val="List3"/>
    <w:rsid w:val="00207B45"/>
    <w:pPr>
      <w:numPr>
        <w:numId w:val="14"/>
      </w:numPr>
      <w:tabs>
        <w:tab w:val="clear" w:pos="1021"/>
      </w:tabs>
      <w:ind w:left="1037" w:hanging="357"/>
    </w:pPr>
  </w:style>
  <w:style w:type="paragraph" w:styleId="ListBullet4">
    <w:name w:val="List Bullet 4"/>
    <w:basedOn w:val="List4"/>
    <w:rsid w:val="00207B45"/>
    <w:pPr>
      <w:numPr>
        <w:numId w:val="2"/>
      </w:numPr>
    </w:pPr>
  </w:style>
  <w:style w:type="paragraph" w:styleId="ListBullet5">
    <w:name w:val="List Bullet 5"/>
    <w:basedOn w:val="List5"/>
    <w:rsid w:val="00207B45"/>
    <w:pPr>
      <w:numPr>
        <w:numId w:val="3"/>
      </w:numPr>
    </w:pPr>
  </w:style>
  <w:style w:type="paragraph" w:styleId="ListContinue2">
    <w:name w:val="List Continue 2"/>
    <w:basedOn w:val="List2"/>
    <w:rsid w:val="00207B45"/>
    <w:pPr>
      <w:ind w:firstLine="0"/>
    </w:pPr>
  </w:style>
  <w:style w:type="paragraph" w:styleId="ListContinue3">
    <w:name w:val="List Continue 3"/>
    <w:basedOn w:val="List3"/>
    <w:rsid w:val="00207B45"/>
    <w:pPr>
      <w:ind w:left="1021" w:firstLine="0"/>
    </w:pPr>
  </w:style>
  <w:style w:type="paragraph" w:styleId="ListContinue4">
    <w:name w:val="List Continue 4"/>
    <w:basedOn w:val="List4"/>
    <w:rsid w:val="00207B45"/>
    <w:pPr>
      <w:ind w:firstLine="0"/>
    </w:pPr>
  </w:style>
  <w:style w:type="paragraph" w:styleId="ListContinue5">
    <w:name w:val="List Continue 5"/>
    <w:basedOn w:val="List5"/>
    <w:rsid w:val="00207B45"/>
    <w:pPr>
      <w:ind w:firstLine="0"/>
    </w:pPr>
  </w:style>
  <w:style w:type="paragraph" w:styleId="ListNumber3">
    <w:name w:val="List Number 3"/>
    <w:basedOn w:val="List3"/>
    <w:rsid w:val="00207B45"/>
    <w:pPr>
      <w:numPr>
        <w:numId w:val="4"/>
      </w:numPr>
    </w:pPr>
  </w:style>
  <w:style w:type="paragraph" w:styleId="ListNumber4">
    <w:name w:val="List Number 4"/>
    <w:basedOn w:val="List4"/>
    <w:rsid w:val="00207B45"/>
    <w:pPr>
      <w:numPr>
        <w:numId w:val="5"/>
      </w:numPr>
    </w:pPr>
  </w:style>
  <w:style w:type="paragraph" w:styleId="ListNumber5">
    <w:name w:val="List Number 5"/>
    <w:basedOn w:val="List5"/>
    <w:rsid w:val="00207B45"/>
    <w:pPr>
      <w:numPr>
        <w:numId w:val="6"/>
      </w:numPr>
    </w:pPr>
  </w:style>
  <w:style w:type="paragraph" w:styleId="BlockText">
    <w:name w:val="Block Text"/>
    <w:basedOn w:val="Normal"/>
    <w:rsid w:val="00207B45"/>
    <w:pPr>
      <w:spacing w:after="120"/>
      <w:ind w:left="1440" w:right="1440"/>
    </w:pPr>
  </w:style>
  <w:style w:type="character" w:customStyle="1" w:styleId="Subscript">
    <w:name w:val="Subscript"/>
    <w:basedOn w:val="DefaultParagraphFont"/>
    <w:rsid w:val="00207B45"/>
    <w:rPr>
      <w:sz w:val="16"/>
      <w:vertAlign w:val="subscript"/>
    </w:rPr>
  </w:style>
  <w:style w:type="character" w:customStyle="1" w:styleId="Superscript">
    <w:name w:val="Superscript"/>
    <w:basedOn w:val="DefaultParagraphFont"/>
    <w:rsid w:val="00207B45"/>
    <w:rPr>
      <w:sz w:val="16"/>
      <w:vertAlign w:val="superscript"/>
    </w:rPr>
  </w:style>
  <w:style w:type="character" w:customStyle="1" w:styleId="Symbols">
    <w:name w:val="Symbols"/>
    <w:basedOn w:val="DefaultParagraphFont"/>
    <w:rsid w:val="00207B45"/>
    <w:rPr>
      <w:rFonts w:ascii="Symbol" w:hAnsi="Symbol"/>
    </w:rPr>
  </w:style>
  <w:style w:type="character" w:customStyle="1" w:styleId="MenuOptions">
    <w:name w:val="Menu Options"/>
    <w:basedOn w:val="DefaultParagraphFont"/>
    <w:rsid w:val="00207B45"/>
    <w:rPr>
      <w:rFonts w:ascii="Arial Narrow" w:hAnsi="Arial Narrow"/>
      <w:smallCaps/>
    </w:rPr>
  </w:style>
  <w:style w:type="character" w:customStyle="1" w:styleId="Buttons">
    <w:name w:val="Buttons"/>
    <w:basedOn w:val="DefaultParagraphFont"/>
    <w:rsid w:val="00207B45"/>
    <w:rPr>
      <w:b/>
    </w:rPr>
  </w:style>
  <w:style w:type="character" w:customStyle="1" w:styleId="Underlined">
    <w:name w:val="Underlined"/>
    <w:basedOn w:val="DefaultParagraphFont"/>
    <w:rsid w:val="00207B45"/>
    <w:rPr>
      <w:u w:val="single"/>
    </w:rPr>
  </w:style>
  <w:style w:type="paragraph" w:customStyle="1" w:styleId="TableBodyTextRight">
    <w:name w:val="Table Body Text Right"/>
    <w:basedOn w:val="TableBodyText"/>
    <w:rsid w:val="00207B45"/>
    <w:pPr>
      <w:widowControl w:val="0"/>
      <w:autoSpaceDE w:val="0"/>
      <w:autoSpaceDN w:val="0"/>
      <w:adjustRightInd w:val="0"/>
      <w:jc w:val="right"/>
    </w:pPr>
    <w:rPr>
      <w:rFonts w:cs="Arial"/>
      <w:szCs w:val="18"/>
    </w:rPr>
  </w:style>
  <w:style w:type="paragraph" w:customStyle="1" w:styleId="CopyrightText">
    <w:name w:val="Copyright Text"/>
    <w:basedOn w:val="BodyText"/>
    <w:rsid w:val="00207B45"/>
    <w:rPr>
      <w:sz w:val="18"/>
    </w:rPr>
  </w:style>
  <w:style w:type="paragraph" w:customStyle="1" w:styleId="BodySmallRight">
    <w:name w:val="Body Small Right"/>
    <w:basedOn w:val="BodyTextRight"/>
    <w:rsid w:val="00207B45"/>
    <w:rPr>
      <w:sz w:val="18"/>
      <w:szCs w:val="18"/>
    </w:rPr>
  </w:style>
  <w:style w:type="paragraph" w:customStyle="1" w:styleId="MarginEdition">
    <w:name w:val="Margin Edition"/>
    <w:basedOn w:val="MarginNote"/>
    <w:rsid w:val="00207B45"/>
    <w:pPr>
      <w:spacing w:before="0" w:after="0"/>
    </w:pPr>
    <w:rPr>
      <w:rFonts w:ascii="Times New Roman" w:hAnsi="Times New Roman"/>
      <w:color w:val="999999"/>
    </w:rPr>
  </w:style>
  <w:style w:type="paragraph" w:customStyle="1" w:styleId="Spacer">
    <w:name w:val="Spacer"/>
    <w:basedOn w:val="Normal"/>
    <w:rsid w:val="00207B45"/>
    <w:rPr>
      <w:sz w:val="2"/>
      <w:szCs w:val="2"/>
    </w:rPr>
  </w:style>
  <w:style w:type="character" w:customStyle="1" w:styleId="Small">
    <w:name w:val="Small"/>
    <w:basedOn w:val="DefaultParagraphFont"/>
    <w:rsid w:val="00207B45"/>
    <w:rPr>
      <w:sz w:val="16"/>
    </w:rPr>
  </w:style>
  <w:style w:type="paragraph" w:customStyle="1" w:styleId="WideTable">
    <w:name w:val="Wide Table"/>
    <w:basedOn w:val="Normal"/>
    <w:rsid w:val="00207B45"/>
    <w:pPr>
      <w:ind w:left="-1418"/>
    </w:pPr>
    <w:rPr>
      <w:sz w:val="2"/>
      <w:szCs w:val="2"/>
    </w:rPr>
  </w:style>
  <w:style w:type="character" w:styleId="PageNumber">
    <w:name w:val="page number"/>
    <w:basedOn w:val="DefaultParagraphFont"/>
    <w:rsid w:val="00207B45"/>
  </w:style>
  <w:style w:type="paragraph" w:styleId="Quote">
    <w:name w:val="Quote"/>
    <w:basedOn w:val="Heading1"/>
    <w:link w:val="QuoteChar"/>
    <w:qFormat/>
    <w:rsid w:val="00207B45"/>
    <w:rPr>
      <w:b w:val="0"/>
      <w:sz w:val="72"/>
      <w:szCs w:val="72"/>
      <w:lang w:val="en-NZ"/>
    </w:rPr>
  </w:style>
  <w:style w:type="character" w:customStyle="1" w:styleId="QuoteChar">
    <w:name w:val="Quote Char"/>
    <w:basedOn w:val="DefaultParagraphFont"/>
    <w:link w:val="Quote"/>
    <w:rsid w:val="00207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B45"/>
    <w:pPr>
      <w:pageBreakBefore/>
    </w:pPr>
  </w:style>
  <w:style w:type="paragraph" w:customStyle="1" w:styleId="Border">
    <w:name w:val="Border"/>
    <w:basedOn w:val="Normal"/>
    <w:qFormat/>
    <w:rsid w:val="00207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B45"/>
    <w:rPr>
      <w:b/>
      <w:bCs/>
      <w:i/>
      <w:iCs/>
      <w:color w:val="auto"/>
    </w:rPr>
  </w:style>
  <w:style w:type="paragraph" w:styleId="IntenseQuote">
    <w:name w:val="Intense Quote"/>
    <w:basedOn w:val="Normal"/>
    <w:next w:val="Normal"/>
    <w:link w:val="IntenseQuoteChar"/>
    <w:uiPriority w:val="30"/>
    <w:qFormat/>
    <w:rsid w:val="00207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B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7B45"/>
    <w:rPr>
      <w:smallCaps/>
      <w:color w:val="auto"/>
      <w:u w:val="single"/>
    </w:rPr>
  </w:style>
  <w:style w:type="character" w:styleId="IntenseReference">
    <w:name w:val="Intense Reference"/>
    <w:basedOn w:val="DefaultParagraphFont"/>
    <w:uiPriority w:val="32"/>
    <w:qFormat/>
    <w:rsid w:val="00207B45"/>
    <w:rPr>
      <w:b/>
      <w:bCs/>
      <w:smallCaps/>
      <w:color w:val="auto"/>
      <w:spacing w:val="5"/>
      <w:u w:val="single"/>
    </w:rPr>
  </w:style>
  <w:style w:type="paragraph" w:customStyle="1" w:styleId="2ColumnHeading">
    <w:name w:val="2Column Heading"/>
    <w:basedOn w:val="BodyText"/>
    <w:qFormat/>
    <w:rsid w:val="00207B45"/>
    <w:pPr>
      <w:spacing w:after="60"/>
      <w:ind w:left="-2268"/>
    </w:pPr>
    <w:rPr>
      <w:b/>
    </w:rPr>
  </w:style>
  <w:style w:type="paragraph" w:customStyle="1" w:styleId="Heading1TOC">
    <w:name w:val="Heading1 TOC"/>
    <w:basedOn w:val="Normal"/>
    <w:qFormat/>
    <w:rsid w:val="00207B45"/>
    <w:pPr>
      <w:spacing w:before="240" w:after="120"/>
    </w:pPr>
    <w:rPr>
      <w:rFonts w:ascii="Times New Roman" w:hAnsi="Times New Roman"/>
      <w:b/>
      <w:sz w:val="32"/>
    </w:rPr>
  </w:style>
  <w:style w:type="paragraph" w:customStyle="1" w:styleId="Heading2TOC">
    <w:name w:val="Heading2 TOC"/>
    <w:basedOn w:val="Normal"/>
    <w:qFormat/>
    <w:rsid w:val="00207B45"/>
    <w:pPr>
      <w:spacing w:before="240" w:after="60"/>
    </w:pPr>
    <w:rPr>
      <w:rFonts w:ascii="Times New Roman" w:hAnsi="Times New Roman"/>
      <w:b/>
      <w:sz w:val="28"/>
    </w:rPr>
  </w:style>
  <w:style w:type="character" w:customStyle="1" w:styleId="Underline">
    <w:name w:val="Underline"/>
    <w:basedOn w:val="DefaultParagraphFont"/>
    <w:qFormat/>
    <w:rsid w:val="00207B45"/>
    <w:rPr>
      <w:u w:val="single"/>
    </w:rPr>
  </w:style>
  <w:style w:type="character" w:customStyle="1" w:styleId="BoldandItalics">
    <w:name w:val="Bold and Italics"/>
    <w:qFormat/>
    <w:rsid w:val="00207B45"/>
    <w:rPr>
      <w:b/>
      <w:i/>
      <w:u w:val="none"/>
    </w:rPr>
  </w:style>
  <w:style w:type="paragraph" w:styleId="BalloonText">
    <w:name w:val="Balloon Text"/>
    <w:basedOn w:val="Normal"/>
    <w:link w:val="BalloonTextChar"/>
    <w:rsid w:val="00207B45"/>
    <w:rPr>
      <w:rFonts w:ascii="Tahoma" w:hAnsi="Tahoma" w:cs="Tahoma"/>
      <w:sz w:val="16"/>
      <w:szCs w:val="16"/>
    </w:rPr>
  </w:style>
  <w:style w:type="character" w:customStyle="1" w:styleId="BalloonTextChar">
    <w:name w:val="Balloon Text Char"/>
    <w:basedOn w:val="DefaultParagraphFont"/>
    <w:link w:val="BalloonText"/>
    <w:rsid w:val="00207B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7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B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762</Words>
  <Characters>4821</Characters>
  <Application>Microsoft Office Word</Application>
  <DocSecurity>0</DocSecurity>
  <Lines>191</Lines>
  <Paragraphs>87</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AHCBUS607A Implement a monitoring, evaluation and reporting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